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D619" w14:textId="5D850D17" w:rsidR="000D69BD" w:rsidRPr="00877659" w:rsidRDefault="00026368" w:rsidP="006720AC">
      <w:pPr>
        <w:pStyle w:val="Title"/>
        <w:rPr>
          <w:color w:val="auto"/>
          <w:sz w:val="52"/>
          <w:lang w:val="es-US"/>
        </w:rPr>
      </w:pPr>
      <w:r w:rsidRPr="00877659">
        <w:rPr>
          <w:color w:val="auto"/>
          <w:sz w:val="52"/>
          <w:lang w:val="es-US"/>
        </w:rPr>
        <w:t>Condado de Kern</w:t>
      </w:r>
    </w:p>
    <w:p w14:paraId="1D1C0F09" w14:textId="55ED73BA" w:rsidR="000D69BD" w:rsidRPr="00877659" w:rsidRDefault="00026368" w:rsidP="00C60A6B">
      <w:pPr>
        <w:pStyle w:val="Title"/>
        <w:rPr>
          <w:color w:val="auto"/>
          <w:sz w:val="52"/>
          <w:lang w:val="es-US"/>
        </w:rPr>
      </w:pPr>
      <w:r w:rsidRPr="00877659">
        <w:rPr>
          <w:color w:val="auto"/>
          <w:sz w:val="52"/>
          <w:lang w:val="es-US"/>
        </w:rPr>
        <w:t xml:space="preserve">Sistema Organizado de </w:t>
      </w:r>
      <w:r w:rsidR="00D40476" w:rsidRPr="00877659">
        <w:rPr>
          <w:color w:val="auto"/>
          <w:sz w:val="52"/>
          <w:lang w:val="es-US"/>
        </w:rPr>
        <w:t xml:space="preserve">Prestación </w:t>
      </w:r>
      <w:r w:rsidRPr="00877659">
        <w:rPr>
          <w:color w:val="auto"/>
          <w:sz w:val="52"/>
          <w:lang w:val="es-US"/>
        </w:rPr>
        <w:t xml:space="preserve">de </w:t>
      </w:r>
      <w:proofErr w:type="spellStart"/>
      <w:r w:rsidR="00C60A6B" w:rsidRPr="00877659">
        <w:rPr>
          <w:color w:val="auto"/>
          <w:sz w:val="52"/>
          <w:lang w:val="es-US"/>
        </w:rPr>
        <w:t>Drug</w:t>
      </w:r>
      <w:proofErr w:type="spellEnd"/>
      <w:r w:rsidR="00C60A6B" w:rsidRPr="00877659">
        <w:rPr>
          <w:color w:val="auto"/>
          <w:sz w:val="52"/>
          <w:lang w:val="es-US"/>
        </w:rPr>
        <w:t xml:space="preserve"> </w:t>
      </w:r>
      <w:proofErr w:type="spellStart"/>
      <w:r w:rsidR="000D69BD" w:rsidRPr="00877659">
        <w:rPr>
          <w:color w:val="auto"/>
          <w:sz w:val="52"/>
          <w:lang w:val="es-US"/>
        </w:rPr>
        <w:t>Medi</w:t>
      </w:r>
      <w:proofErr w:type="spellEnd"/>
      <w:r w:rsidR="000D69BD" w:rsidRPr="00877659">
        <w:rPr>
          <w:color w:val="auto"/>
          <w:sz w:val="52"/>
          <w:lang w:val="es-US"/>
        </w:rPr>
        <w:t>-Cal</w:t>
      </w:r>
      <w:r w:rsidR="00C60A6B" w:rsidRPr="00877659">
        <w:rPr>
          <w:color w:val="auto"/>
          <w:sz w:val="52"/>
          <w:lang w:val="es-US"/>
        </w:rPr>
        <w:t xml:space="preserve"> </w:t>
      </w:r>
      <w:r w:rsidR="000D69BD" w:rsidRPr="00877659">
        <w:rPr>
          <w:color w:val="auto"/>
          <w:sz w:val="52"/>
          <w:lang w:val="es-US"/>
        </w:rPr>
        <w:t>(DMC-ODS)</w:t>
      </w:r>
    </w:p>
    <w:p w14:paraId="58797CBF" w14:textId="117D92FF" w:rsidR="000D69BD" w:rsidRPr="00877659" w:rsidRDefault="00026368" w:rsidP="006720AC">
      <w:pPr>
        <w:pStyle w:val="Title"/>
        <w:rPr>
          <w:color w:val="auto"/>
          <w:sz w:val="52"/>
          <w:lang w:val="es-US"/>
        </w:rPr>
      </w:pPr>
      <w:r w:rsidRPr="00877659">
        <w:rPr>
          <w:color w:val="auto"/>
          <w:sz w:val="52"/>
          <w:lang w:val="es-US"/>
        </w:rPr>
        <w:t xml:space="preserve">Manual para </w:t>
      </w:r>
      <w:r w:rsidR="00D209E6" w:rsidRPr="00877659">
        <w:rPr>
          <w:color w:val="auto"/>
          <w:sz w:val="52"/>
          <w:lang w:val="es-US"/>
        </w:rPr>
        <w:t>miembros</w:t>
      </w:r>
    </w:p>
    <w:p w14:paraId="47B3993B" w14:textId="77777777" w:rsidR="000D69BD" w:rsidRPr="00877659" w:rsidRDefault="000D69BD" w:rsidP="000D69BD">
      <w:pPr>
        <w:spacing w:after="0"/>
        <w:jc w:val="center"/>
        <w:rPr>
          <w:b/>
          <w:sz w:val="48"/>
          <w:lang w:val="es-US"/>
        </w:rPr>
      </w:pPr>
    </w:p>
    <w:p w14:paraId="500A5136" w14:textId="77777777" w:rsidR="000D69BD" w:rsidRPr="00877659" w:rsidRDefault="000D69BD" w:rsidP="000D69BD">
      <w:pPr>
        <w:spacing w:after="0"/>
        <w:jc w:val="center"/>
        <w:rPr>
          <w:b/>
          <w:sz w:val="48"/>
          <w:lang w:val="es-US"/>
        </w:rPr>
      </w:pPr>
    </w:p>
    <w:p w14:paraId="36DA6A39" w14:textId="6FFF4128" w:rsidR="000D69BD" w:rsidRPr="00877659" w:rsidRDefault="00D2414C" w:rsidP="000D69BD">
      <w:pPr>
        <w:keepNext/>
        <w:spacing w:after="0"/>
        <w:jc w:val="center"/>
        <w:rPr>
          <w:lang w:val="es-US"/>
        </w:rPr>
      </w:pPr>
      <w:r w:rsidRPr="00877659">
        <w:rPr>
          <w:noProof/>
          <w:color w:val="0000FF"/>
          <w:lang w:val="es-US" w:eastAsia="es-ES"/>
        </w:rPr>
        <w:drawing>
          <wp:inline distT="0" distB="0" distL="0" distR="0" wp14:anchorId="1A7C96E2" wp14:editId="0759BDEF">
            <wp:extent cx="5337544" cy="2650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177" cy="2655291"/>
                    </a:xfrm>
                    <a:prstGeom prst="rect">
                      <a:avLst/>
                    </a:prstGeom>
                    <a:noFill/>
                    <a:ln>
                      <a:noFill/>
                    </a:ln>
                  </pic:spPr>
                </pic:pic>
              </a:graphicData>
            </a:graphic>
          </wp:inline>
        </w:drawing>
      </w:r>
    </w:p>
    <w:p w14:paraId="5E78ABDE" w14:textId="02B0C462" w:rsidR="000D69BD" w:rsidRPr="00877659" w:rsidRDefault="000D69BD" w:rsidP="000D69BD">
      <w:pPr>
        <w:rPr>
          <w:lang w:val="es-US"/>
        </w:rPr>
      </w:pPr>
    </w:p>
    <w:p w14:paraId="526AA6A9" w14:textId="77777777" w:rsidR="00026368" w:rsidRPr="00877659" w:rsidRDefault="00026368" w:rsidP="000D69BD">
      <w:pPr>
        <w:rPr>
          <w:lang w:val="es-US"/>
        </w:rPr>
      </w:pPr>
    </w:p>
    <w:p w14:paraId="7646EA47" w14:textId="77777777" w:rsidR="008D028A" w:rsidRPr="00877659" w:rsidRDefault="008D028A" w:rsidP="00026368">
      <w:pPr>
        <w:jc w:val="center"/>
        <w:rPr>
          <w:b/>
          <w:sz w:val="28"/>
          <w:highlight w:val="yellow"/>
          <w:lang w:val="es-US"/>
        </w:rPr>
      </w:pPr>
    </w:p>
    <w:p w14:paraId="4EA3032B" w14:textId="24B5D503" w:rsidR="008D028A" w:rsidRPr="00877659" w:rsidRDefault="008D028A" w:rsidP="00332B5E">
      <w:pPr>
        <w:rPr>
          <w:b/>
          <w:sz w:val="40"/>
          <w:highlight w:val="yellow"/>
          <w:lang w:val="es-US"/>
        </w:rPr>
      </w:pPr>
    </w:p>
    <w:p w14:paraId="6885DECF" w14:textId="67657BFD" w:rsidR="007C7B3B" w:rsidRPr="00877659" w:rsidRDefault="007C7B3B" w:rsidP="0061526B">
      <w:pPr>
        <w:jc w:val="center"/>
        <w:rPr>
          <w:b/>
          <w:sz w:val="40"/>
          <w:lang w:val="es-US"/>
        </w:rPr>
      </w:pPr>
    </w:p>
    <w:p w14:paraId="65E6B0B1" w14:textId="77E23497" w:rsidR="007C7B3B" w:rsidRPr="00877659" w:rsidRDefault="007C7B3B" w:rsidP="007C7B3B">
      <w:pPr>
        <w:jc w:val="center"/>
        <w:rPr>
          <w:b/>
          <w:sz w:val="28"/>
          <w:szCs w:val="28"/>
          <w:lang w:val="es-US"/>
        </w:rPr>
      </w:pPr>
    </w:p>
    <w:p w14:paraId="3C086BCF" w14:textId="11BE6586" w:rsidR="00332B5E" w:rsidRPr="00877659" w:rsidRDefault="00332B5E" w:rsidP="007C7B3B">
      <w:pPr>
        <w:jc w:val="center"/>
        <w:rPr>
          <w:b/>
          <w:sz w:val="28"/>
          <w:szCs w:val="28"/>
          <w:lang w:val="es-US"/>
        </w:rPr>
      </w:pPr>
    </w:p>
    <w:p w14:paraId="504972F0" w14:textId="473233D1" w:rsidR="00332B5E" w:rsidRPr="00877659" w:rsidRDefault="00332B5E" w:rsidP="007C7B3B">
      <w:pPr>
        <w:jc w:val="center"/>
        <w:rPr>
          <w:b/>
          <w:sz w:val="28"/>
          <w:szCs w:val="28"/>
          <w:lang w:val="es-US"/>
        </w:rPr>
      </w:pPr>
    </w:p>
    <w:p w14:paraId="6BFAB649" w14:textId="465CC356" w:rsidR="0061526B" w:rsidRPr="00877659" w:rsidRDefault="0061526B" w:rsidP="007C7B3B">
      <w:pPr>
        <w:jc w:val="center"/>
        <w:rPr>
          <w:b/>
          <w:sz w:val="28"/>
          <w:szCs w:val="28"/>
          <w:lang w:val="es-US"/>
        </w:rPr>
      </w:pPr>
    </w:p>
    <w:p w14:paraId="11D173E9" w14:textId="77777777" w:rsidR="0037384B" w:rsidRPr="00875539" w:rsidRDefault="0037384B" w:rsidP="0037384B">
      <w:pPr>
        <w:autoSpaceDE w:val="0"/>
        <w:autoSpaceDN w:val="0"/>
        <w:adjustRightInd w:val="0"/>
        <w:spacing w:after="0" w:line="240" w:lineRule="auto"/>
        <w:rPr>
          <w:rFonts w:cs="Arial"/>
          <w:b/>
          <w:bCs/>
          <w:sz w:val="24"/>
          <w:szCs w:val="24"/>
          <w:lang w:val="en-US"/>
        </w:rPr>
      </w:pPr>
      <w:r w:rsidRPr="00875539">
        <w:rPr>
          <w:rFonts w:cs="Arial"/>
          <w:b/>
          <w:bCs/>
          <w:sz w:val="24"/>
          <w:szCs w:val="24"/>
          <w:lang w:val="en-US"/>
        </w:rPr>
        <w:lastRenderedPageBreak/>
        <w:t>English</w:t>
      </w:r>
    </w:p>
    <w:p w14:paraId="2B585995" w14:textId="2D0A9DC6" w:rsidR="0037384B" w:rsidRPr="00877659" w:rsidRDefault="0037384B" w:rsidP="0037384B">
      <w:pPr>
        <w:autoSpaceDE w:val="0"/>
        <w:autoSpaceDN w:val="0"/>
        <w:adjustRightInd w:val="0"/>
        <w:spacing w:after="0" w:line="240" w:lineRule="auto"/>
        <w:rPr>
          <w:rFonts w:cs="Arial"/>
          <w:sz w:val="24"/>
          <w:szCs w:val="24"/>
          <w:lang w:val="es-US"/>
        </w:rPr>
      </w:pPr>
      <w:r w:rsidRPr="00875539">
        <w:rPr>
          <w:rFonts w:cs="Arial"/>
          <w:sz w:val="24"/>
          <w:szCs w:val="24"/>
          <w:lang w:val="en-US"/>
        </w:rPr>
        <w:t xml:space="preserve">ATTENTION: If you speak another language, language assistance services, free of charge, are available to you. </w:t>
      </w:r>
      <w:proofErr w:type="spellStart"/>
      <w:r w:rsidRPr="00877659">
        <w:rPr>
          <w:rFonts w:cs="Arial"/>
          <w:sz w:val="24"/>
          <w:szCs w:val="24"/>
          <w:lang w:val="es-US"/>
        </w:rPr>
        <w:t>Call</w:t>
      </w:r>
      <w:proofErr w:type="spellEnd"/>
      <w:r w:rsidRPr="00877659">
        <w:rPr>
          <w:rFonts w:cs="Arial"/>
          <w:sz w:val="24"/>
          <w:szCs w:val="24"/>
          <w:lang w:val="es-US"/>
        </w:rPr>
        <w:t xml:space="preserve"> </w:t>
      </w:r>
      <w:bookmarkStart w:id="0" w:name="_Hlk511030212"/>
      <w:r w:rsidRPr="00877659">
        <w:rPr>
          <w:rFonts w:cs="Arial"/>
          <w:sz w:val="24"/>
          <w:szCs w:val="24"/>
          <w:lang w:val="es-US"/>
        </w:rPr>
        <w:t>1-</w:t>
      </w:r>
      <w:r w:rsidRPr="00877659">
        <w:rPr>
          <w:sz w:val="24"/>
          <w:lang w:val="es-US"/>
        </w:rPr>
        <w:t>866-266-4898</w:t>
      </w:r>
      <w:r w:rsidRPr="00877659">
        <w:rPr>
          <w:lang w:val="es-US"/>
        </w:rPr>
        <w:t xml:space="preserve"> </w:t>
      </w:r>
      <w:r w:rsidRPr="00877659">
        <w:rPr>
          <w:rFonts w:cs="Arial"/>
          <w:sz w:val="24"/>
          <w:szCs w:val="24"/>
          <w:lang w:val="es-US"/>
        </w:rPr>
        <w:t>(TTY:</w:t>
      </w:r>
      <w:r w:rsidR="00F633A6" w:rsidRPr="00877659">
        <w:rPr>
          <w:rFonts w:cs="Arial"/>
          <w:sz w:val="24"/>
          <w:szCs w:val="24"/>
          <w:lang w:val="es-US"/>
        </w:rPr>
        <w:t xml:space="preserve"> </w:t>
      </w:r>
      <w:r w:rsidRPr="00877659">
        <w:rPr>
          <w:rFonts w:cs="Arial"/>
          <w:sz w:val="24"/>
          <w:szCs w:val="24"/>
          <w:lang w:val="es-US"/>
        </w:rPr>
        <w:t>711).</w:t>
      </w:r>
      <w:bookmarkEnd w:id="0"/>
    </w:p>
    <w:p w14:paraId="77717BD9" w14:textId="77777777" w:rsidR="0037384B" w:rsidRPr="00877659" w:rsidRDefault="0037384B" w:rsidP="0037384B">
      <w:pPr>
        <w:autoSpaceDE w:val="0"/>
        <w:autoSpaceDN w:val="0"/>
        <w:adjustRightInd w:val="0"/>
        <w:spacing w:after="0" w:line="240" w:lineRule="auto"/>
        <w:rPr>
          <w:rFonts w:cs="Arial"/>
          <w:b/>
          <w:bCs/>
          <w:sz w:val="24"/>
          <w:szCs w:val="24"/>
          <w:lang w:val="es-US"/>
        </w:rPr>
      </w:pPr>
    </w:p>
    <w:p w14:paraId="0E8C2E0F" w14:textId="68B97933" w:rsidR="0037384B" w:rsidRPr="00877659" w:rsidRDefault="0037384B" w:rsidP="0037384B">
      <w:pPr>
        <w:autoSpaceDE w:val="0"/>
        <w:autoSpaceDN w:val="0"/>
        <w:adjustRightInd w:val="0"/>
        <w:spacing w:after="0" w:line="240" w:lineRule="auto"/>
        <w:rPr>
          <w:rFonts w:ascii="Arial" w:hAnsi="Arial" w:cs="Arial"/>
          <w:sz w:val="36"/>
          <w:szCs w:val="36"/>
          <w:lang w:val="es-US"/>
        </w:rPr>
      </w:pPr>
      <w:r w:rsidRPr="00877659">
        <w:rPr>
          <w:rFonts w:ascii="Arial" w:hAnsi="Arial" w:cs="Arial"/>
          <w:sz w:val="34"/>
          <w:szCs w:val="34"/>
          <w:lang w:val="es-US"/>
        </w:rPr>
        <w:t>ATEN</w:t>
      </w:r>
      <w:r w:rsidR="009A798A" w:rsidRPr="00877659">
        <w:rPr>
          <w:rFonts w:ascii="Arial" w:hAnsi="Arial" w:cs="Arial"/>
          <w:sz w:val="34"/>
          <w:szCs w:val="34"/>
          <w:lang w:val="es-US"/>
        </w:rPr>
        <w:t>C</w:t>
      </w:r>
      <w:r w:rsidRPr="00877659">
        <w:rPr>
          <w:rFonts w:ascii="Arial" w:hAnsi="Arial" w:cs="Arial"/>
          <w:sz w:val="34"/>
          <w:szCs w:val="34"/>
          <w:lang w:val="es-US"/>
        </w:rPr>
        <w:t xml:space="preserve">IÓN: </w:t>
      </w:r>
      <w:r w:rsidR="009A798A" w:rsidRPr="00877659">
        <w:rPr>
          <w:rFonts w:ascii="Arial" w:hAnsi="Arial" w:cs="Arial"/>
          <w:sz w:val="34"/>
          <w:szCs w:val="34"/>
          <w:lang w:val="es-US"/>
        </w:rPr>
        <w:t>Las ayudas y servicios auxil</w:t>
      </w:r>
      <w:r w:rsidR="00D40476" w:rsidRPr="00877659">
        <w:rPr>
          <w:rFonts w:ascii="Arial" w:hAnsi="Arial" w:cs="Arial"/>
          <w:sz w:val="34"/>
          <w:szCs w:val="34"/>
          <w:lang w:val="es-US"/>
        </w:rPr>
        <w:t>i</w:t>
      </w:r>
      <w:r w:rsidR="009A798A" w:rsidRPr="00877659">
        <w:rPr>
          <w:rFonts w:ascii="Arial" w:hAnsi="Arial" w:cs="Arial"/>
          <w:sz w:val="34"/>
          <w:szCs w:val="34"/>
          <w:lang w:val="es-US"/>
        </w:rPr>
        <w:t xml:space="preserve">ares, que incluyen, entre otros, documentos en letra grande y formatos </w:t>
      </w:r>
      <w:r w:rsidR="00D40476" w:rsidRPr="00877659">
        <w:rPr>
          <w:rFonts w:ascii="Arial" w:hAnsi="Arial" w:cs="Arial"/>
          <w:sz w:val="34"/>
          <w:szCs w:val="34"/>
          <w:lang w:val="es-US"/>
        </w:rPr>
        <w:t xml:space="preserve">alternativos, están </w:t>
      </w:r>
      <w:r w:rsidR="009A798A" w:rsidRPr="00877659">
        <w:rPr>
          <w:rFonts w:ascii="Arial" w:hAnsi="Arial" w:cs="Arial"/>
          <w:sz w:val="34"/>
          <w:szCs w:val="34"/>
          <w:lang w:val="es-US"/>
        </w:rPr>
        <w:t xml:space="preserve">disponibles de forma gratuita </w:t>
      </w:r>
      <w:r w:rsidR="00D209E6" w:rsidRPr="00877659">
        <w:rPr>
          <w:rFonts w:ascii="Arial" w:hAnsi="Arial" w:cs="Arial"/>
          <w:sz w:val="34"/>
          <w:szCs w:val="34"/>
          <w:lang w:val="es-US"/>
        </w:rPr>
        <w:t>a pedido</w:t>
      </w:r>
      <w:r w:rsidR="009A798A" w:rsidRPr="00877659">
        <w:rPr>
          <w:rFonts w:ascii="Arial" w:hAnsi="Arial" w:cs="Arial"/>
          <w:sz w:val="34"/>
          <w:szCs w:val="34"/>
          <w:lang w:val="es-US"/>
        </w:rPr>
        <w:t xml:space="preserve">. Llame al </w:t>
      </w:r>
      <w:r w:rsidRPr="00877659">
        <w:rPr>
          <w:rFonts w:ascii="Arial" w:hAnsi="Arial" w:cs="Arial"/>
          <w:sz w:val="34"/>
          <w:szCs w:val="34"/>
          <w:lang w:val="es-US"/>
        </w:rPr>
        <w:t>1-866-266-4898 (TTY:</w:t>
      </w:r>
      <w:r w:rsidR="00D209E6" w:rsidRPr="00877659">
        <w:rPr>
          <w:rFonts w:ascii="Arial" w:hAnsi="Arial" w:cs="Arial"/>
          <w:sz w:val="34"/>
          <w:szCs w:val="34"/>
          <w:lang w:val="es-US"/>
        </w:rPr>
        <w:t xml:space="preserve"> </w:t>
      </w:r>
      <w:r w:rsidRPr="00877659">
        <w:rPr>
          <w:rFonts w:ascii="Arial" w:hAnsi="Arial" w:cs="Arial"/>
          <w:sz w:val="34"/>
          <w:szCs w:val="34"/>
          <w:lang w:val="es-US"/>
        </w:rPr>
        <w:t>711)</w:t>
      </w:r>
      <w:r w:rsidRPr="00877659">
        <w:rPr>
          <w:rFonts w:ascii="Arial" w:hAnsi="Arial" w:cs="Arial"/>
          <w:sz w:val="36"/>
          <w:szCs w:val="36"/>
          <w:lang w:val="es-US"/>
        </w:rPr>
        <w:t>.</w:t>
      </w:r>
    </w:p>
    <w:p w14:paraId="32CFA70E" w14:textId="77777777" w:rsidR="0037384B" w:rsidRPr="00877659" w:rsidRDefault="0037384B" w:rsidP="0037384B">
      <w:pPr>
        <w:autoSpaceDE w:val="0"/>
        <w:autoSpaceDN w:val="0"/>
        <w:adjustRightInd w:val="0"/>
        <w:spacing w:after="0" w:line="240" w:lineRule="auto"/>
        <w:rPr>
          <w:rFonts w:ascii="Arial" w:hAnsi="Arial" w:cs="Arial"/>
          <w:sz w:val="28"/>
          <w:szCs w:val="36"/>
          <w:lang w:val="es-US"/>
        </w:rPr>
      </w:pPr>
    </w:p>
    <w:p w14:paraId="63488100" w14:textId="77777777" w:rsidR="0037384B" w:rsidRPr="00877659" w:rsidRDefault="0037384B" w:rsidP="0037384B">
      <w:pPr>
        <w:autoSpaceDE w:val="0"/>
        <w:autoSpaceDN w:val="0"/>
        <w:adjustRightInd w:val="0"/>
        <w:spacing w:after="0" w:line="240" w:lineRule="auto"/>
        <w:rPr>
          <w:rFonts w:cs="Arial"/>
          <w:b/>
          <w:bCs/>
          <w:sz w:val="24"/>
          <w:szCs w:val="24"/>
          <w:lang w:val="es-US"/>
        </w:rPr>
      </w:pPr>
      <w:r w:rsidRPr="00877659">
        <w:rPr>
          <w:rFonts w:cs="Arial"/>
          <w:b/>
          <w:bCs/>
          <w:sz w:val="24"/>
          <w:szCs w:val="24"/>
          <w:lang w:val="es-US"/>
        </w:rPr>
        <w:t>Español (</w:t>
      </w:r>
      <w:proofErr w:type="spellStart"/>
      <w:r w:rsidRPr="00877659">
        <w:rPr>
          <w:rFonts w:cs="Arial"/>
          <w:b/>
          <w:bCs/>
          <w:sz w:val="24"/>
          <w:szCs w:val="24"/>
          <w:lang w:val="es-US"/>
        </w:rPr>
        <w:t>Spanish</w:t>
      </w:r>
      <w:proofErr w:type="spellEnd"/>
      <w:r w:rsidRPr="00877659">
        <w:rPr>
          <w:rFonts w:cs="Arial"/>
          <w:b/>
          <w:bCs/>
          <w:sz w:val="24"/>
          <w:szCs w:val="24"/>
          <w:lang w:val="es-US"/>
        </w:rPr>
        <w:t>)</w:t>
      </w:r>
    </w:p>
    <w:p w14:paraId="6F89D0B0" w14:textId="26C2D4A9" w:rsidR="0037384B" w:rsidRPr="00877659" w:rsidRDefault="0037384B" w:rsidP="0037384B">
      <w:pPr>
        <w:autoSpaceDE w:val="0"/>
        <w:autoSpaceDN w:val="0"/>
        <w:adjustRightInd w:val="0"/>
        <w:spacing w:after="0" w:line="240" w:lineRule="auto"/>
        <w:rPr>
          <w:rFonts w:cs="Arial"/>
          <w:sz w:val="24"/>
          <w:szCs w:val="24"/>
          <w:lang w:val="es-US"/>
        </w:rPr>
      </w:pPr>
      <w:r w:rsidRPr="00877659">
        <w:rPr>
          <w:rFonts w:cs="Arial"/>
          <w:sz w:val="24"/>
          <w:szCs w:val="24"/>
          <w:lang w:val="es-US"/>
        </w:rPr>
        <w:t>ATENC</w:t>
      </w:r>
      <w:bookmarkStart w:id="1" w:name="_Hlk515635616"/>
      <w:r w:rsidRPr="00877659">
        <w:rPr>
          <w:rFonts w:cs="Arial"/>
          <w:sz w:val="24"/>
          <w:szCs w:val="24"/>
          <w:lang w:val="es-US"/>
        </w:rPr>
        <w:t>IÓ</w:t>
      </w:r>
      <w:bookmarkEnd w:id="1"/>
      <w:r w:rsidRPr="00877659">
        <w:rPr>
          <w:rFonts w:cs="Arial"/>
          <w:sz w:val="24"/>
          <w:szCs w:val="24"/>
          <w:lang w:val="es-US"/>
        </w:rPr>
        <w:t>N: Si habla español, tiene a su disposición servicios gratuitos de asistencia lingüística. Llame al 1-</w:t>
      </w:r>
      <w:r w:rsidRPr="00877659">
        <w:rPr>
          <w:sz w:val="24"/>
          <w:lang w:val="es-US"/>
        </w:rPr>
        <w:t>866-266-4898</w:t>
      </w:r>
      <w:r w:rsidRPr="00877659">
        <w:rPr>
          <w:lang w:val="es-US"/>
        </w:rPr>
        <w:t xml:space="preserve"> </w:t>
      </w:r>
      <w:r w:rsidRPr="00877659">
        <w:rPr>
          <w:rFonts w:cs="Arial"/>
          <w:sz w:val="24"/>
          <w:szCs w:val="24"/>
          <w:lang w:val="es-US"/>
        </w:rPr>
        <w:t>(TTY:</w:t>
      </w:r>
      <w:r w:rsidR="00D209E6" w:rsidRPr="00877659">
        <w:rPr>
          <w:rFonts w:cs="Arial"/>
          <w:sz w:val="24"/>
          <w:szCs w:val="24"/>
          <w:lang w:val="es-US"/>
        </w:rPr>
        <w:t xml:space="preserve"> </w:t>
      </w:r>
      <w:r w:rsidRPr="00877659">
        <w:rPr>
          <w:rFonts w:cs="Arial"/>
          <w:sz w:val="24"/>
          <w:szCs w:val="24"/>
          <w:lang w:val="es-US"/>
        </w:rPr>
        <w:t>711).</w:t>
      </w:r>
    </w:p>
    <w:p w14:paraId="1517DB2A" w14:textId="77777777" w:rsidR="0037384B" w:rsidRPr="00877659" w:rsidRDefault="0037384B" w:rsidP="0037384B">
      <w:pPr>
        <w:autoSpaceDE w:val="0"/>
        <w:autoSpaceDN w:val="0"/>
        <w:adjustRightInd w:val="0"/>
        <w:spacing w:after="0" w:line="240" w:lineRule="auto"/>
        <w:rPr>
          <w:rFonts w:cs="Arial"/>
          <w:b/>
          <w:bCs/>
          <w:sz w:val="24"/>
          <w:szCs w:val="24"/>
          <w:lang w:val="es-US"/>
        </w:rPr>
      </w:pPr>
    </w:p>
    <w:p w14:paraId="0FEA1EFB" w14:textId="77777777" w:rsidR="0076399A" w:rsidRPr="00877659" w:rsidRDefault="0076399A" w:rsidP="0076399A">
      <w:pPr>
        <w:autoSpaceDE w:val="0"/>
        <w:autoSpaceDN w:val="0"/>
        <w:adjustRightInd w:val="0"/>
        <w:spacing w:after="0" w:line="240" w:lineRule="auto"/>
        <w:rPr>
          <w:rFonts w:cs="Arial"/>
          <w:b/>
          <w:bCs/>
          <w:sz w:val="24"/>
          <w:szCs w:val="24"/>
          <w:lang w:val="es-US"/>
        </w:rPr>
      </w:pPr>
      <w:proofErr w:type="spellStart"/>
      <w:r w:rsidRPr="00877659">
        <w:rPr>
          <w:rFonts w:cs="Arial"/>
          <w:b/>
          <w:bCs/>
          <w:sz w:val="24"/>
          <w:szCs w:val="24"/>
          <w:lang w:val="es-US"/>
        </w:rPr>
        <w:t>Ti</w:t>
      </w:r>
      <w:r w:rsidRPr="00877659">
        <w:rPr>
          <w:rFonts w:cs="Arial-BoldMT"/>
          <w:b/>
          <w:bCs/>
          <w:sz w:val="24"/>
          <w:szCs w:val="24"/>
          <w:lang w:val="es-US"/>
        </w:rPr>
        <w:t>ế</w:t>
      </w:r>
      <w:r w:rsidRPr="00877659">
        <w:rPr>
          <w:rFonts w:cs="Arial"/>
          <w:b/>
          <w:bCs/>
          <w:sz w:val="24"/>
          <w:szCs w:val="24"/>
          <w:lang w:val="es-US"/>
        </w:rPr>
        <w:t>ng</w:t>
      </w:r>
      <w:proofErr w:type="spellEnd"/>
      <w:r w:rsidRPr="00877659">
        <w:rPr>
          <w:rFonts w:cs="Arial"/>
          <w:b/>
          <w:bCs/>
          <w:sz w:val="24"/>
          <w:szCs w:val="24"/>
          <w:lang w:val="es-US"/>
        </w:rPr>
        <w:t xml:space="preserve"> </w:t>
      </w:r>
      <w:proofErr w:type="spellStart"/>
      <w:r w:rsidRPr="00877659">
        <w:rPr>
          <w:rFonts w:cs="Arial"/>
          <w:b/>
          <w:bCs/>
          <w:sz w:val="24"/>
          <w:szCs w:val="24"/>
          <w:lang w:val="es-US"/>
        </w:rPr>
        <w:t>Vi</w:t>
      </w:r>
      <w:r w:rsidRPr="00877659">
        <w:rPr>
          <w:rFonts w:cs="Arial-BoldMT"/>
          <w:b/>
          <w:bCs/>
          <w:sz w:val="24"/>
          <w:szCs w:val="24"/>
          <w:lang w:val="es-US"/>
        </w:rPr>
        <w:t>ệ</w:t>
      </w:r>
      <w:r w:rsidRPr="00877659">
        <w:rPr>
          <w:rFonts w:cs="Arial"/>
          <w:b/>
          <w:bCs/>
          <w:sz w:val="24"/>
          <w:szCs w:val="24"/>
          <w:lang w:val="es-US"/>
        </w:rPr>
        <w:t>t</w:t>
      </w:r>
      <w:proofErr w:type="spellEnd"/>
      <w:r w:rsidRPr="00877659">
        <w:rPr>
          <w:rFonts w:cs="Arial"/>
          <w:b/>
          <w:bCs/>
          <w:sz w:val="24"/>
          <w:szCs w:val="24"/>
          <w:lang w:val="es-US"/>
        </w:rPr>
        <w:t xml:space="preserve"> (</w:t>
      </w:r>
      <w:proofErr w:type="spellStart"/>
      <w:r w:rsidRPr="00877659">
        <w:rPr>
          <w:rFonts w:cs="Arial"/>
          <w:b/>
          <w:bCs/>
          <w:sz w:val="24"/>
          <w:szCs w:val="24"/>
          <w:lang w:val="es-US"/>
        </w:rPr>
        <w:t>Vietnamese</w:t>
      </w:r>
      <w:proofErr w:type="spellEnd"/>
      <w:r w:rsidRPr="00877659">
        <w:rPr>
          <w:rFonts w:cs="Arial"/>
          <w:b/>
          <w:bCs/>
          <w:sz w:val="24"/>
          <w:szCs w:val="24"/>
          <w:lang w:val="es-US"/>
        </w:rPr>
        <w:t>)</w:t>
      </w:r>
    </w:p>
    <w:p w14:paraId="23B34007" w14:textId="0B537765" w:rsidR="0076399A" w:rsidRPr="00877659" w:rsidRDefault="0076399A" w:rsidP="0076399A">
      <w:pPr>
        <w:autoSpaceDE w:val="0"/>
        <w:autoSpaceDN w:val="0"/>
        <w:adjustRightInd w:val="0"/>
        <w:spacing w:after="0" w:line="240" w:lineRule="auto"/>
        <w:rPr>
          <w:rFonts w:cs="ArialMT"/>
          <w:sz w:val="24"/>
          <w:szCs w:val="24"/>
          <w:lang w:val="es-US"/>
        </w:rPr>
      </w:pPr>
      <w:r w:rsidRPr="00877659">
        <w:rPr>
          <w:rFonts w:cs="Arial"/>
          <w:sz w:val="24"/>
          <w:szCs w:val="24"/>
          <w:lang w:val="es-US"/>
        </w:rPr>
        <w:t xml:space="preserve">CHÚ Ý: </w:t>
      </w:r>
      <w:proofErr w:type="spellStart"/>
      <w:r w:rsidRPr="00877659">
        <w:rPr>
          <w:rFonts w:cs="Arial"/>
          <w:sz w:val="24"/>
          <w:szCs w:val="24"/>
          <w:lang w:val="es-US"/>
        </w:rPr>
        <w:t>N</w:t>
      </w:r>
      <w:r w:rsidRPr="00877659">
        <w:rPr>
          <w:rFonts w:cs="ArialMT"/>
          <w:sz w:val="24"/>
          <w:szCs w:val="24"/>
          <w:lang w:val="es-US"/>
        </w:rPr>
        <w:t>ế</w:t>
      </w:r>
      <w:r w:rsidRPr="00877659">
        <w:rPr>
          <w:rFonts w:cs="Arial"/>
          <w:sz w:val="24"/>
          <w:szCs w:val="24"/>
          <w:lang w:val="es-US"/>
        </w:rPr>
        <w:t>u</w:t>
      </w:r>
      <w:proofErr w:type="spellEnd"/>
      <w:r w:rsidRPr="00877659">
        <w:rPr>
          <w:rFonts w:cs="Arial"/>
          <w:sz w:val="24"/>
          <w:szCs w:val="24"/>
          <w:lang w:val="es-US"/>
        </w:rPr>
        <w:t xml:space="preserve"> </w:t>
      </w:r>
      <w:proofErr w:type="spellStart"/>
      <w:r w:rsidRPr="00877659">
        <w:rPr>
          <w:rFonts w:cs="Arial"/>
          <w:sz w:val="24"/>
          <w:szCs w:val="24"/>
          <w:lang w:val="es-US"/>
        </w:rPr>
        <w:t>b</w:t>
      </w:r>
      <w:r w:rsidRPr="00877659">
        <w:rPr>
          <w:rFonts w:cs="ArialMT"/>
          <w:sz w:val="24"/>
          <w:szCs w:val="24"/>
          <w:lang w:val="es-US"/>
        </w:rPr>
        <w:t>ạ</w:t>
      </w:r>
      <w:r w:rsidRPr="00877659">
        <w:rPr>
          <w:rFonts w:cs="Arial"/>
          <w:sz w:val="24"/>
          <w:szCs w:val="24"/>
          <w:lang w:val="es-US"/>
        </w:rPr>
        <w:t>n</w:t>
      </w:r>
      <w:proofErr w:type="spellEnd"/>
      <w:r w:rsidRPr="00877659">
        <w:rPr>
          <w:rFonts w:cs="Arial"/>
          <w:sz w:val="24"/>
          <w:szCs w:val="24"/>
          <w:lang w:val="es-US"/>
        </w:rPr>
        <w:t xml:space="preserve"> </w:t>
      </w:r>
      <w:proofErr w:type="spellStart"/>
      <w:r w:rsidRPr="00877659">
        <w:rPr>
          <w:rFonts w:cs="Arial"/>
          <w:sz w:val="24"/>
          <w:szCs w:val="24"/>
          <w:lang w:val="es-US"/>
        </w:rPr>
        <w:t>nói</w:t>
      </w:r>
      <w:proofErr w:type="spellEnd"/>
      <w:r w:rsidRPr="00877659">
        <w:rPr>
          <w:rFonts w:cs="Arial"/>
          <w:sz w:val="24"/>
          <w:szCs w:val="24"/>
          <w:lang w:val="es-US"/>
        </w:rPr>
        <w:t xml:space="preserve"> </w:t>
      </w:r>
      <w:proofErr w:type="spellStart"/>
      <w:r w:rsidRPr="00877659">
        <w:rPr>
          <w:rFonts w:cs="Arial"/>
          <w:sz w:val="24"/>
          <w:szCs w:val="24"/>
          <w:lang w:val="es-US"/>
        </w:rPr>
        <w:t>Ti</w:t>
      </w:r>
      <w:r w:rsidRPr="00877659">
        <w:rPr>
          <w:rFonts w:cs="ArialMT"/>
          <w:sz w:val="24"/>
          <w:szCs w:val="24"/>
          <w:lang w:val="es-US"/>
        </w:rPr>
        <w:t>ế</w:t>
      </w:r>
      <w:r w:rsidRPr="00877659">
        <w:rPr>
          <w:rFonts w:cs="Arial"/>
          <w:sz w:val="24"/>
          <w:szCs w:val="24"/>
          <w:lang w:val="es-US"/>
        </w:rPr>
        <w:t>ng</w:t>
      </w:r>
      <w:proofErr w:type="spellEnd"/>
      <w:r w:rsidRPr="00877659">
        <w:rPr>
          <w:rFonts w:cs="Arial"/>
          <w:sz w:val="24"/>
          <w:szCs w:val="24"/>
          <w:lang w:val="es-US"/>
        </w:rPr>
        <w:t xml:space="preserve"> </w:t>
      </w:r>
      <w:proofErr w:type="spellStart"/>
      <w:r w:rsidRPr="00877659">
        <w:rPr>
          <w:rFonts w:cs="Arial"/>
          <w:sz w:val="24"/>
          <w:szCs w:val="24"/>
          <w:lang w:val="es-US"/>
        </w:rPr>
        <w:t>Vi</w:t>
      </w:r>
      <w:r w:rsidRPr="00877659">
        <w:rPr>
          <w:rFonts w:cs="ArialMT"/>
          <w:sz w:val="24"/>
          <w:szCs w:val="24"/>
          <w:lang w:val="es-US"/>
        </w:rPr>
        <w:t>ệ</w:t>
      </w:r>
      <w:r w:rsidRPr="00877659">
        <w:rPr>
          <w:rFonts w:cs="Arial"/>
          <w:sz w:val="24"/>
          <w:szCs w:val="24"/>
          <w:lang w:val="es-US"/>
        </w:rPr>
        <w:t>t</w:t>
      </w:r>
      <w:proofErr w:type="spellEnd"/>
      <w:r w:rsidRPr="00877659">
        <w:rPr>
          <w:rFonts w:cs="Arial"/>
          <w:sz w:val="24"/>
          <w:szCs w:val="24"/>
          <w:lang w:val="es-US"/>
        </w:rPr>
        <w:t xml:space="preserve">, </w:t>
      </w:r>
      <w:proofErr w:type="spellStart"/>
      <w:r w:rsidRPr="00877659">
        <w:rPr>
          <w:rFonts w:cs="Arial"/>
          <w:sz w:val="24"/>
          <w:szCs w:val="24"/>
          <w:lang w:val="es-US"/>
        </w:rPr>
        <w:t>có</w:t>
      </w:r>
      <w:proofErr w:type="spellEnd"/>
      <w:r w:rsidRPr="00877659">
        <w:rPr>
          <w:rFonts w:cs="Arial"/>
          <w:sz w:val="24"/>
          <w:szCs w:val="24"/>
          <w:lang w:val="es-US"/>
        </w:rPr>
        <w:t xml:space="preserve"> </w:t>
      </w:r>
      <w:proofErr w:type="spellStart"/>
      <w:r w:rsidRPr="00877659">
        <w:rPr>
          <w:rFonts w:cs="Arial"/>
          <w:sz w:val="24"/>
          <w:szCs w:val="24"/>
          <w:lang w:val="es-US"/>
        </w:rPr>
        <w:t>các</w:t>
      </w:r>
      <w:proofErr w:type="spellEnd"/>
      <w:r w:rsidRPr="00877659">
        <w:rPr>
          <w:rFonts w:cs="Arial"/>
          <w:sz w:val="24"/>
          <w:szCs w:val="24"/>
          <w:lang w:val="es-US"/>
        </w:rPr>
        <w:t xml:space="preserve"> </w:t>
      </w:r>
      <w:proofErr w:type="spellStart"/>
      <w:r w:rsidRPr="00877659">
        <w:rPr>
          <w:rFonts w:cs="Arial"/>
          <w:sz w:val="24"/>
          <w:szCs w:val="24"/>
          <w:lang w:val="es-US"/>
        </w:rPr>
        <w:t>d</w:t>
      </w:r>
      <w:r w:rsidRPr="00877659">
        <w:rPr>
          <w:rFonts w:cs="ArialMT"/>
          <w:sz w:val="24"/>
          <w:szCs w:val="24"/>
          <w:lang w:val="es-US"/>
        </w:rPr>
        <w:t>ị</w:t>
      </w:r>
      <w:r w:rsidRPr="00877659">
        <w:rPr>
          <w:rFonts w:cs="Arial"/>
          <w:sz w:val="24"/>
          <w:szCs w:val="24"/>
          <w:lang w:val="es-US"/>
        </w:rPr>
        <w:t>ch</w:t>
      </w:r>
      <w:proofErr w:type="spellEnd"/>
      <w:r w:rsidRPr="00877659">
        <w:rPr>
          <w:rFonts w:cs="Arial"/>
          <w:sz w:val="24"/>
          <w:szCs w:val="24"/>
          <w:lang w:val="es-US"/>
        </w:rPr>
        <w:t xml:space="preserve"> </w:t>
      </w:r>
      <w:proofErr w:type="spellStart"/>
      <w:r w:rsidRPr="00877659">
        <w:rPr>
          <w:rFonts w:cs="Arial"/>
          <w:sz w:val="24"/>
          <w:szCs w:val="24"/>
          <w:lang w:val="es-US"/>
        </w:rPr>
        <w:t>v</w:t>
      </w:r>
      <w:r w:rsidRPr="00877659">
        <w:rPr>
          <w:rFonts w:cs="ArialMT"/>
          <w:sz w:val="24"/>
          <w:szCs w:val="24"/>
          <w:lang w:val="es-US"/>
        </w:rPr>
        <w:t>ụ</w:t>
      </w:r>
      <w:proofErr w:type="spellEnd"/>
      <w:r w:rsidRPr="00877659">
        <w:rPr>
          <w:rFonts w:cs="ArialMT"/>
          <w:sz w:val="24"/>
          <w:szCs w:val="24"/>
          <w:lang w:val="es-US"/>
        </w:rPr>
        <w:t xml:space="preserve"> </w:t>
      </w:r>
      <w:proofErr w:type="spellStart"/>
      <w:r w:rsidRPr="00877659">
        <w:rPr>
          <w:rFonts w:cs="Arial"/>
          <w:sz w:val="24"/>
          <w:szCs w:val="24"/>
          <w:lang w:val="es-US"/>
        </w:rPr>
        <w:t>h</w:t>
      </w:r>
      <w:r w:rsidRPr="00877659">
        <w:rPr>
          <w:rFonts w:cs="ArialMT"/>
          <w:sz w:val="24"/>
          <w:szCs w:val="24"/>
          <w:lang w:val="es-US"/>
        </w:rPr>
        <w:t>ỗ</w:t>
      </w:r>
      <w:proofErr w:type="spellEnd"/>
      <w:r w:rsidRPr="00877659">
        <w:rPr>
          <w:rFonts w:cs="ArialMT"/>
          <w:sz w:val="24"/>
          <w:szCs w:val="24"/>
          <w:lang w:val="es-US"/>
        </w:rPr>
        <w:t xml:space="preserve"> </w:t>
      </w:r>
      <w:proofErr w:type="spellStart"/>
      <w:r w:rsidRPr="00877659">
        <w:rPr>
          <w:rFonts w:cs="Arial"/>
          <w:sz w:val="24"/>
          <w:szCs w:val="24"/>
          <w:lang w:val="es-US"/>
        </w:rPr>
        <w:t>tr</w:t>
      </w:r>
      <w:r w:rsidRPr="00877659">
        <w:rPr>
          <w:rFonts w:cs="ArialMT"/>
          <w:sz w:val="24"/>
          <w:szCs w:val="24"/>
          <w:lang w:val="es-US"/>
        </w:rPr>
        <w:t>ợ</w:t>
      </w:r>
      <w:proofErr w:type="spellEnd"/>
      <w:r w:rsidRPr="00877659">
        <w:rPr>
          <w:rFonts w:cs="ArialMT"/>
          <w:sz w:val="24"/>
          <w:szCs w:val="24"/>
          <w:lang w:val="es-US"/>
        </w:rPr>
        <w:t xml:space="preserve"> </w:t>
      </w:r>
      <w:proofErr w:type="spellStart"/>
      <w:r w:rsidRPr="00877659">
        <w:rPr>
          <w:rFonts w:cs="Arial"/>
          <w:sz w:val="24"/>
          <w:szCs w:val="24"/>
          <w:lang w:val="es-US"/>
        </w:rPr>
        <w:t>ngôn</w:t>
      </w:r>
      <w:proofErr w:type="spellEnd"/>
      <w:r w:rsidRPr="00877659">
        <w:rPr>
          <w:rFonts w:cs="Arial"/>
          <w:sz w:val="24"/>
          <w:szCs w:val="24"/>
          <w:lang w:val="es-US"/>
        </w:rPr>
        <w:t xml:space="preserve"> </w:t>
      </w:r>
      <w:proofErr w:type="spellStart"/>
      <w:r w:rsidRPr="00877659">
        <w:rPr>
          <w:rFonts w:cs="Arial"/>
          <w:sz w:val="24"/>
          <w:szCs w:val="24"/>
          <w:lang w:val="es-US"/>
        </w:rPr>
        <w:t>ng</w:t>
      </w:r>
      <w:r w:rsidRPr="00877659">
        <w:rPr>
          <w:rFonts w:cs="ArialMT"/>
          <w:sz w:val="24"/>
          <w:szCs w:val="24"/>
          <w:lang w:val="es-US"/>
        </w:rPr>
        <w:t>ữ</w:t>
      </w:r>
      <w:proofErr w:type="spellEnd"/>
      <w:r w:rsidRPr="00877659">
        <w:rPr>
          <w:rFonts w:cs="ArialMT"/>
          <w:sz w:val="24"/>
          <w:szCs w:val="24"/>
          <w:lang w:val="es-US"/>
        </w:rPr>
        <w:t xml:space="preserve"> </w:t>
      </w:r>
      <w:proofErr w:type="spellStart"/>
      <w:r w:rsidRPr="00877659">
        <w:rPr>
          <w:rFonts w:cs="Arial"/>
          <w:sz w:val="24"/>
          <w:szCs w:val="24"/>
          <w:lang w:val="es-US"/>
        </w:rPr>
        <w:t>mi</w:t>
      </w:r>
      <w:r w:rsidRPr="00877659">
        <w:rPr>
          <w:rFonts w:cs="ArialMT"/>
          <w:sz w:val="24"/>
          <w:szCs w:val="24"/>
          <w:lang w:val="es-US"/>
        </w:rPr>
        <w:t>ễ</w:t>
      </w:r>
      <w:r w:rsidRPr="00877659">
        <w:rPr>
          <w:rFonts w:cs="Arial"/>
          <w:sz w:val="24"/>
          <w:szCs w:val="24"/>
          <w:lang w:val="es-US"/>
        </w:rPr>
        <w:t>n</w:t>
      </w:r>
      <w:proofErr w:type="spellEnd"/>
      <w:r w:rsidRPr="00877659">
        <w:rPr>
          <w:rFonts w:cs="Arial"/>
          <w:sz w:val="24"/>
          <w:szCs w:val="24"/>
          <w:lang w:val="es-US"/>
        </w:rPr>
        <w:t xml:space="preserve"> </w:t>
      </w:r>
      <w:proofErr w:type="spellStart"/>
      <w:r w:rsidRPr="00877659">
        <w:rPr>
          <w:rFonts w:cs="Arial"/>
          <w:sz w:val="24"/>
          <w:szCs w:val="24"/>
          <w:lang w:val="es-US"/>
        </w:rPr>
        <w:t>phí</w:t>
      </w:r>
      <w:proofErr w:type="spellEnd"/>
      <w:r w:rsidRPr="00877659">
        <w:rPr>
          <w:rFonts w:cs="Arial"/>
          <w:sz w:val="24"/>
          <w:szCs w:val="24"/>
          <w:lang w:val="es-US"/>
        </w:rPr>
        <w:t xml:space="preserve"> </w:t>
      </w:r>
      <w:proofErr w:type="spellStart"/>
      <w:r w:rsidRPr="00877659">
        <w:rPr>
          <w:rFonts w:cs="Arial"/>
          <w:sz w:val="24"/>
          <w:szCs w:val="24"/>
          <w:lang w:val="es-US"/>
        </w:rPr>
        <w:t>dành</w:t>
      </w:r>
      <w:proofErr w:type="spellEnd"/>
      <w:r w:rsidRPr="00877659">
        <w:rPr>
          <w:rFonts w:cs="Arial"/>
          <w:sz w:val="24"/>
          <w:szCs w:val="24"/>
          <w:lang w:val="es-US"/>
        </w:rPr>
        <w:t xml:space="preserve"> cho </w:t>
      </w:r>
      <w:proofErr w:type="spellStart"/>
      <w:r w:rsidRPr="00877659">
        <w:rPr>
          <w:rFonts w:cs="Arial"/>
          <w:sz w:val="24"/>
          <w:szCs w:val="24"/>
          <w:lang w:val="es-US"/>
        </w:rPr>
        <w:t>b</w:t>
      </w:r>
      <w:r w:rsidRPr="00877659">
        <w:rPr>
          <w:rFonts w:cs="ArialMT"/>
          <w:sz w:val="24"/>
          <w:szCs w:val="24"/>
          <w:lang w:val="es-US"/>
        </w:rPr>
        <w:t>ạ</w:t>
      </w:r>
      <w:r w:rsidRPr="00877659">
        <w:rPr>
          <w:rFonts w:cs="Arial"/>
          <w:sz w:val="24"/>
          <w:szCs w:val="24"/>
          <w:lang w:val="es-US"/>
        </w:rPr>
        <w:t>n</w:t>
      </w:r>
      <w:proofErr w:type="spellEnd"/>
      <w:r w:rsidRPr="00877659">
        <w:rPr>
          <w:rFonts w:cs="Arial"/>
          <w:sz w:val="24"/>
          <w:szCs w:val="24"/>
          <w:lang w:val="es-US"/>
        </w:rPr>
        <w:t xml:space="preserve">. </w:t>
      </w:r>
      <w:proofErr w:type="spellStart"/>
      <w:r w:rsidRPr="00877659">
        <w:rPr>
          <w:rFonts w:cs="Arial"/>
          <w:sz w:val="24"/>
          <w:szCs w:val="24"/>
          <w:lang w:val="es-US"/>
        </w:rPr>
        <w:t>G</w:t>
      </w:r>
      <w:r w:rsidRPr="00877659">
        <w:rPr>
          <w:rFonts w:cs="ArialMT"/>
          <w:sz w:val="24"/>
          <w:szCs w:val="24"/>
          <w:lang w:val="es-US"/>
        </w:rPr>
        <w:t>ọ</w:t>
      </w:r>
      <w:r w:rsidRPr="00877659">
        <w:rPr>
          <w:rFonts w:cs="Arial"/>
          <w:sz w:val="24"/>
          <w:szCs w:val="24"/>
          <w:lang w:val="es-US"/>
        </w:rPr>
        <w:t>i</w:t>
      </w:r>
      <w:proofErr w:type="spellEnd"/>
      <w:r w:rsidRPr="00877659">
        <w:rPr>
          <w:rFonts w:cs="Arial"/>
          <w:sz w:val="24"/>
          <w:szCs w:val="24"/>
          <w:lang w:val="es-US"/>
        </w:rPr>
        <w:t xml:space="preserve"> </w:t>
      </w:r>
      <w:proofErr w:type="spellStart"/>
      <w:r w:rsidRPr="00877659">
        <w:rPr>
          <w:rFonts w:cs="Arial"/>
          <w:sz w:val="24"/>
          <w:szCs w:val="24"/>
          <w:lang w:val="es-US"/>
        </w:rPr>
        <w:t>s</w:t>
      </w:r>
      <w:r w:rsidRPr="00877659">
        <w:rPr>
          <w:rFonts w:cs="ArialMT"/>
          <w:sz w:val="24"/>
          <w:szCs w:val="24"/>
          <w:lang w:val="es-US"/>
        </w:rPr>
        <w:t>ố</w:t>
      </w:r>
      <w:proofErr w:type="spellEnd"/>
      <w:r w:rsidRPr="00877659">
        <w:rPr>
          <w:rFonts w:cs="ArialMT"/>
          <w:sz w:val="24"/>
          <w:szCs w:val="24"/>
          <w:lang w:val="es-US"/>
        </w:rPr>
        <w:t xml:space="preserve"> </w:t>
      </w:r>
      <w:r w:rsidRPr="00877659">
        <w:rPr>
          <w:rFonts w:cs="Arial"/>
          <w:sz w:val="24"/>
          <w:szCs w:val="24"/>
          <w:lang w:val="es-US"/>
        </w:rPr>
        <w:t>1-</w:t>
      </w:r>
      <w:r w:rsidRPr="00877659">
        <w:rPr>
          <w:sz w:val="24"/>
          <w:szCs w:val="24"/>
          <w:lang w:val="es-US"/>
        </w:rPr>
        <w:t xml:space="preserve">866-266-4898 </w:t>
      </w:r>
      <w:r w:rsidRPr="00877659">
        <w:rPr>
          <w:rFonts w:cs="Arial"/>
          <w:sz w:val="24"/>
          <w:szCs w:val="24"/>
          <w:lang w:val="es-US"/>
        </w:rPr>
        <w:t>(TTY:</w:t>
      </w:r>
      <w:r w:rsidR="00F633A6" w:rsidRPr="00877659">
        <w:rPr>
          <w:rFonts w:cs="Arial"/>
          <w:sz w:val="24"/>
          <w:szCs w:val="24"/>
          <w:lang w:val="es-US"/>
        </w:rPr>
        <w:t xml:space="preserve"> </w:t>
      </w:r>
      <w:r w:rsidRPr="00877659">
        <w:rPr>
          <w:rFonts w:cs="Arial"/>
          <w:sz w:val="24"/>
          <w:szCs w:val="24"/>
          <w:lang w:val="es-US"/>
        </w:rPr>
        <w:t>711).</w:t>
      </w:r>
    </w:p>
    <w:p w14:paraId="2EAC12E7" w14:textId="77777777" w:rsidR="0076399A" w:rsidRPr="00877659" w:rsidRDefault="0076399A" w:rsidP="0076399A">
      <w:pPr>
        <w:autoSpaceDE w:val="0"/>
        <w:autoSpaceDN w:val="0"/>
        <w:adjustRightInd w:val="0"/>
        <w:spacing w:after="0" w:line="240" w:lineRule="auto"/>
        <w:rPr>
          <w:rFonts w:cs="Arial"/>
          <w:b/>
          <w:bCs/>
          <w:sz w:val="24"/>
          <w:szCs w:val="24"/>
          <w:lang w:val="es-US"/>
        </w:rPr>
      </w:pPr>
    </w:p>
    <w:p w14:paraId="1A5DF0E7" w14:textId="77777777" w:rsidR="0076399A" w:rsidRPr="00877659" w:rsidRDefault="0076399A" w:rsidP="0076399A">
      <w:pPr>
        <w:autoSpaceDE w:val="0"/>
        <w:autoSpaceDN w:val="0"/>
        <w:adjustRightInd w:val="0"/>
        <w:spacing w:after="0" w:line="240" w:lineRule="auto"/>
        <w:rPr>
          <w:rFonts w:cs="Arial"/>
          <w:b/>
          <w:bCs/>
          <w:sz w:val="24"/>
          <w:szCs w:val="24"/>
          <w:lang w:val="es-US"/>
        </w:rPr>
      </w:pPr>
      <w:proofErr w:type="spellStart"/>
      <w:r w:rsidRPr="00877659">
        <w:rPr>
          <w:rFonts w:cs="Arial"/>
          <w:b/>
          <w:bCs/>
          <w:sz w:val="24"/>
          <w:szCs w:val="24"/>
          <w:lang w:val="es-US"/>
        </w:rPr>
        <w:t>Tagalog</w:t>
      </w:r>
      <w:proofErr w:type="spellEnd"/>
      <w:r w:rsidRPr="00877659">
        <w:rPr>
          <w:rFonts w:cs="Arial"/>
          <w:b/>
          <w:bCs/>
          <w:sz w:val="24"/>
          <w:szCs w:val="24"/>
          <w:lang w:val="es-US"/>
        </w:rPr>
        <w:t xml:space="preserve"> (</w:t>
      </w:r>
      <w:proofErr w:type="spellStart"/>
      <w:r w:rsidRPr="00877659">
        <w:rPr>
          <w:rFonts w:cs="Arial"/>
          <w:b/>
          <w:bCs/>
          <w:sz w:val="24"/>
          <w:szCs w:val="24"/>
          <w:lang w:val="es-US"/>
        </w:rPr>
        <w:t>Tagalog</w:t>
      </w:r>
      <w:proofErr w:type="spellEnd"/>
      <w:r w:rsidRPr="00877659">
        <w:rPr>
          <w:rFonts w:cs="Arial"/>
          <w:b/>
          <w:bCs/>
          <w:sz w:val="24"/>
          <w:szCs w:val="24"/>
          <w:lang w:val="es-US"/>
        </w:rPr>
        <w:t xml:space="preserve"> </w:t>
      </w:r>
      <w:r w:rsidRPr="00877659">
        <w:rPr>
          <w:rFonts w:cs="Arial-BoldMT"/>
          <w:b/>
          <w:bCs/>
          <w:sz w:val="24"/>
          <w:szCs w:val="24"/>
          <w:lang w:val="es-US"/>
        </w:rPr>
        <w:t xml:space="preserve">̶ </w:t>
      </w:r>
      <w:proofErr w:type="gramStart"/>
      <w:r w:rsidRPr="00877659">
        <w:rPr>
          <w:rFonts w:cs="Arial"/>
          <w:b/>
          <w:bCs/>
          <w:sz w:val="24"/>
          <w:szCs w:val="24"/>
          <w:lang w:val="es-US"/>
        </w:rPr>
        <w:t>Filipino</w:t>
      </w:r>
      <w:proofErr w:type="gramEnd"/>
      <w:r w:rsidRPr="00877659">
        <w:rPr>
          <w:rFonts w:cs="Arial"/>
          <w:b/>
          <w:bCs/>
          <w:sz w:val="24"/>
          <w:szCs w:val="24"/>
          <w:lang w:val="es-US"/>
        </w:rPr>
        <w:t>)</w:t>
      </w:r>
    </w:p>
    <w:p w14:paraId="20EF7E40" w14:textId="1C181597" w:rsidR="0076399A" w:rsidRPr="00877659" w:rsidRDefault="0076399A" w:rsidP="0076399A">
      <w:pPr>
        <w:autoSpaceDE w:val="0"/>
        <w:autoSpaceDN w:val="0"/>
        <w:adjustRightInd w:val="0"/>
        <w:spacing w:after="0" w:line="240" w:lineRule="auto"/>
        <w:rPr>
          <w:rFonts w:cs="Arial"/>
          <w:sz w:val="24"/>
          <w:szCs w:val="24"/>
          <w:lang w:val="es-US"/>
        </w:rPr>
      </w:pPr>
      <w:r w:rsidRPr="00877659">
        <w:rPr>
          <w:rFonts w:cs="Arial"/>
          <w:sz w:val="24"/>
          <w:szCs w:val="24"/>
          <w:lang w:val="es-US"/>
        </w:rPr>
        <w:t xml:space="preserve">PAUNAWA: Kung </w:t>
      </w:r>
      <w:proofErr w:type="spellStart"/>
      <w:r w:rsidRPr="00877659">
        <w:rPr>
          <w:rFonts w:cs="Arial"/>
          <w:sz w:val="24"/>
          <w:szCs w:val="24"/>
          <w:lang w:val="es-US"/>
        </w:rPr>
        <w:t>nagsasalita</w:t>
      </w:r>
      <w:proofErr w:type="spellEnd"/>
      <w:r w:rsidRPr="00877659">
        <w:rPr>
          <w:rFonts w:cs="Arial"/>
          <w:sz w:val="24"/>
          <w:szCs w:val="24"/>
          <w:lang w:val="es-US"/>
        </w:rPr>
        <w:t xml:space="preserve"> </w:t>
      </w:r>
      <w:proofErr w:type="spellStart"/>
      <w:r w:rsidRPr="00877659">
        <w:rPr>
          <w:rFonts w:cs="Arial"/>
          <w:sz w:val="24"/>
          <w:szCs w:val="24"/>
          <w:lang w:val="es-US"/>
        </w:rPr>
        <w:t>ka</w:t>
      </w:r>
      <w:proofErr w:type="spellEnd"/>
      <w:r w:rsidRPr="00877659">
        <w:rPr>
          <w:rFonts w:cs="Arial"/>
          <w:sz w:val="24"/>
          <w:szCs w:val="24"/>
          <w:lang w:val="es-US"/>
        </w:rPr>
        <w:t xml:space="preserve"> ng </w:t>
      </w:r>
      <w:proofErr w:type="spellStart"/>
      <w:r w:rsidRPr="00877659">
        <w:rPr>
          <w:rFonts w:cs="Arial"/>
          <w:sz w:val="24"/>
          <w:szCs w:val="24"/>
          <w:lang w:val="es-US"/>
        </w:rPr>
        <w:t>Tagalog</w:t>
      </w:r>
      <w:proofErr w:type="spellEnd"/>
      <w:r w:rsidRPr="00877659">
        <w:rPr>
          <w:rFonts w:cs="Arial"/>
          <w:sz w:val="24"/>
          <w:szCs w:val="24"/>
          <w:lang w:val="es-US"/>
        </w:rPr>
        <w:t xml:space="preserve">, </w:t>
      </w:r>
      <w:proofErr w:type="spellStart"/>
      <w:r w:rsidRPr="00877659">
        <w:rPr>
          <w:rFonts w:cs="Arial"/>
          <w:sz w:val="24"/>
          <w:szCs w:val="24"/>
          <w:lang w:val="es-US"/>
        </w:rPr>
        <w:t>maaari</w:t>
      </w:r>
      <w:proofErr w:type="spellEnd"/>
      <w:r w:rsidRPr="00877659">
        <w:rPr>
          <w:rFonts w:cs="Arial"/>
          <w:sz w:val="24"/>
          <w:szCs w:val="24"/>
          <w:lang w:val="es-US"/>
        </w:rPr>
        <w:t xml:space="preserve"> </w:t>
      </w:r>
      <w:proofErr w:type="spellStart"/>
      <w:r w:rsidRPr="00877659">
        <w:rPr>
          <w:rFonts w:cs="Arial"/>
          <w:sz w:val="24"/>
          <w:szCs w:val="24"/>
          <w:lang w:val="es-US"/>
        </w:rPr>
        <w:t>kang</w:t>
      </w:r>
      <w:proofErr w:type="spellEnd"/>
      <w:r w:rsidRPr="00877659">
        <w:rPr>
          <w:rFonts w:cs="Arial"/>
          <w:sz w:val="24"/>
          <w:szCs w:val="24"/>
          <w:lang w:val="es-US"/>
        </w:rPr>
        <w:t xml:space="preserve"> </w:t>
      </w:r>
      <w:proofErr w:type="spellStart"/>
      <w:r w:rsidRPr="00877659">
        <w:rPr>
          <w:rFonts w:cs="Arial"/>
          <w:sz w:val="24"/>
          <w:szCs w:val="24"/>
          <w:lang w:val="es-US"/>
        </w:rPr>
        <w:t>gumamit</w:t>
      </w:r>
      <w:proofErr w:type="spellEnd"/>
      <w:r w:rsidRPr="00877659">
        <w:rPr>
          <w:rFonts w:cs="Arial"/>
          <w:sz w:val="24"/>
          <w:szCs w:val="24"/>
          <w:lang w:val="es-US"/>
        </w:rPr>
        <w:t xml:space="preserve"> ng </w:t>
      </w:r>
      <w:proofErr w:type="spellStart"/>
      <w:r w:rsidRPr="00877659">
        <w:rPr>
          <w:rFonts w:cs="Arial"/>
          <w:sz w:val="24"/>
          <w:szCs w:val="24"/>
          <w:lang w:val="es-US"/>
        </w:rPr>
        <w:t>mga</w:t>
      </w:r>
      <w:proofErr w:type="spellEnd"/>
      <w:r w:rsidRPr="00877659">
        <w:rPr>
          <w:rFonts w:cs="Arial"/>
          <w:sz w:val="24"/>
          <w:szCs w:val="24"/>
          <w:lang w:val="es-US"/>
        </w:rPr>
        <w:t xml:space="preserve"> </w:t>
      </w:r>
      <w:proofErr w:type="spellStart"/>
      <w:r w:rsidRPr="00877659">
        <w:rPr>
          <w:rFonts w:cs="Arial"/>
          <w:sz w:val="24"/>
          <w:szCs w:val="24"/>
          <w:lang w:val="es-US"/>
        </w:rPr>
        <w:t>serbisyo</w:t>
      </w:r>
      <w:proofErr w:type="spellEnd"/>
      <w:r w:rsidRPr="00877659">
        <w:rPr>
          <w:rFonts w:cs="Arial"/>
          <w:sz w:val="24"/>
          <w:szCs w:val="24"/>
          <w:lang w:val="es-US"/>
        </w:rPr>
        <w:t xml:space="preserve"> ng </w:t>
      </w:r>
      <w:proofErr w:type="spellStart"/>
      <w:r w:rsidRPr="00877659">
        <w:rPr>
          <w:rFonts w:cs="Arial"/>
          <w:sz w:val="24"/>
          <w:szCs w:val="24"/>
          <w:lang w:val="es-US"/>
        </w:rPr>
        <w:t>tulong</w:t>
      </w:r>
      <w:proofErr w:type="spellEnd"/>
      <w:r w:rsidRPr="00877659">
        <w:rPr>
          <w:rFonts w:cs="Arial"/>
          <w:sz w:val="24"/>
          <w:szCs w:val="24"/>
          <w:lang w:val="es-US"/>
        </w:rPr>
        <w:t xml:space="preserve"> </w:t>
      </w:r>
      <w:proofErr w:type="spellStart"/>
      <w:r w:rsidRPr="00877659">
        <w:rPr>
          <w:rFonts w:cs="Arial"/>
          <w:sz w:val="24"/>
          <w:szCs w:val="24"/>
          <w:lang w:val="es-US"/>
        </w:rPr>
        <w:t>sa</w:t>
      </w:r>
      <w:proofErr w:type="spellEnd"/>
      <w:r w:rsidRPr="00877659">
        <w:rPr>
          <w:rFonts w:cs="Arial"/>
          <w:sz w:val="24"/>
          <w:szCs w:val="24"/>
          <w:lang w:val="es-US"/>
        </w:rPr>
        <w:t xml:space="preserve"> </w:t>
      </w:r>
      <w:proofErr w:type="spellStart"/>
      <w:r w:rsidRPr="00877659">
        <w:rPr>
          <w:rFonts w:cs="Arial"/>
          <w:sz w:val="24"/>
          <w:szCs w:val="24"/>
          <w:lang w:val="es-US"/>
        </w:rPr>
        <w:t>wika</w:t>
      </w:r>
      <w:proofErr w:type="spellEnd"/>
      <w:r w:rsidRPr="00877659">
        <w:rPr>
          <w:rFonts w:cs="Arial"/>
          <w:sz w:val="24"/>
          <w:szCs w:val="24"/>
          <w:lang w:val="es-US"/>
        </w:rPr>
        <w:t xml:space="preserve"> </w:t>
      </w:r>
      <w:proofErr w:type="spellStart"/>
      <w:r w:rsidRPr="00877659">
        <w:rPr>
          <w:rFonts w:cs="Arial"/>
          <w:sz w:val="24"/>
          <w:szCs w:val="24"/>
          <w:lang w:val="es-US"/>
        </w:rPr>
        <w:t>nang</w:t>
      </w:r>
      <w:proofErr w:type="spellEnd"/>
      <w:r w:rsidRPr="00877659">
        <w:rPr>
          <w:rFonts w:cs="Arial"/>
          <w:sz w:val="24"/>
          <w:szCs w:val="24"/>
          <w:lang w:val="es-US"/>
        </w:rPr>
        <w:t xml:space="preserve"> </w:t>
      </w:r>
      <w:proofErr w:type="spellStart"/>
      <w:r w:rsidRPr="00877659">
        <w:rPr>
          <w:rFonts w:cs="Arial"/>
          <w:sz w:val="24"/>
          <w:szCs w:val="24"/>
          <w:lang w:val="es-US"/>
        </w:rPr>
        <w:t>walang</w:t>
      </w:r>
      <w:proofErr w:type="spellEnd"/>
      <w:r w:rsidRPr="00877659">
        <w:rPr>
          <w:rFonts w:cs="Arial"/>
          <w:sz w:val="24"/>
          <w:szCs w:val="24"/>
          <w:lang w:val="es-US"/>
        </w:rPr>
        <w:t xml:space="preserve"> </w:t>
      </w:r>
      <w:proofErr w:type="spellStart"/>
      <w:r w:rsidRPr="00877659">
        <w:rPr>
          <w:rFonts w:cs="Arial"/>
          <w:sz w:val="24"/>
          <w:szCs w:val="24"/>
          <w:lang w:val="es-US"/>
        </w:rPr>
        <w:t>bayad</w:t>
      </w:r>
      <w:proofErr w:type="spellEnd"/>
      <w:r w:rsidRPr="00877659">
        <w:rPr>
          <w:rFonts w:cs="Arial"/>
          <w:sz w:val="24"/>
          <w:szCs w:val="24"/>
          <w:lang w:val="es-US"/>
        </w:rPr>
        <w:t xml:space="preserve">. </w:t>
      </w:r>
      <w:proofErr w:type="spellStart"/>
      <w:r w:rsidRPr="00877659">
        <w:rPr>
          <w:rFonts w:cs="Arial"/>
          <w:sz w:val="24"/>
          <w:szCs w:val="24"/>
          <w:lang w:val="es-US"/>
        </w:rPr>
        <w:t>Tumawag</w:t>
      </w:r>
      <w:proofErr w:type="spellEnd"/>
      <w:r w:rsidRPr="00877659">
        <w:rPr>
          <w:rFonts w:cs="Arial"/>
          <w:sz w:val="24"/>
          <w:szCs w:val="24"/>
          <w:lang w:val="es-US"/>
        </w:rPr>
        <w:t xml:space="preserve"> </w:t>
      </w:r>
      <w:proofErr w:type="spellStart"/>
      <w:r w:rsidRPr="00877659">
        <w:rPr>
          <w:rFonts w:cs="Arial"/>
          <w:sz w:val="24"/>
          <w:szCs w:val="24"/>
          <w:lang w:val="es-US"/>
        </w:rPr>
        <w:t>sa</w:t>
      </w:r>
      <w:proofErr w:type="spellEnd"/>
      <w:r w:rsidRPr="00877659">
        <w:rPr>
          <w:rFonts w:cs="Arial"/>
          <w:sz w:val="24"/>
          <w:szCs w:val="24"/>
          <w:lang w:val="es-US"/>
        </w:rPr>
        <w:t xml:space="preserve"> 1-</w:t>
      </w:r>
      <w:r w:rsidRPr="00877659">
        <w:rPr>
          <w:sz w:val="24"/>
          <w:szCs w:val="24"/>
          <w:lang w:val="es-US"/>
        </w:rPr>
        <w:t xml:space="preserve">866-266-4898 </w:t>
      </w:r>
      <w:r w:rsidRPr="00877659">
        <w:rPr>
          <w:rFonts w:cs="Arial"/>
          <w:sz w:val="24"/>
          <w:szCs w:val="24"/>
          <w:lang w:val="es-US"/>
        </w:rPr>
        <w:t>(TTY:</w:t>
      </w:r>
      <w:r w:rsidR="00F633A6" w:rsidRPr="00877659">
        <w:rPr>
          <w:rFonts w:cs="Arial"/>
          <w:sz w:val="24"/>
          <w:szCs w:val="24"/>
          <w:lang w:val="es-US"/>
        </w:rPr>
        <w:t xml:space="preserve"> </w:t>
      </w:r>
      <w:r w:rsidRPr="00877659">
        <w:rPr>
          <w:rFonts w:cs="Arial"/>
          <w:sz w:val="24"/>
          <w:szCs w:val="24"/>
          <w:lang w:val="es-US"/>
        </w:rPr>
        <w:t>711).</w:t>
      </w:r>
    </w:p>
    <w:p w14:paraId="1ECB16CC" w14:textId="77777777" w:rsidR="0076399A" w:rsidRPr="00877659" w:rsidRDefault="0076399A" w:rsidP="0076399A">
      <w:pPr>
        <w:autoSpaceDE w:val="0"/>
        <w:autoSpaceDN w:val="0"/>
        <w:adjustRightInd w:val="0"/>
        <w:spacing w:after="0" w:line="240" w:lineRule="auto"/>
        <w:rPr>
          <w:rFonts w:cs="Arial"/>
          <w:sz w:val="24"/>
          <w:szCs w:val="24"/>
          <w:lang w:val="es-US"/>
        </w:rPr>
      </w:pPr>
    </w:p>
    <w:p w14:paraId="703656C4" w14:textId="77777777" w:rsidR="0076399A" w:rsidRPr="00877659" w:rsidRDefault="0076399A" w:rsidP="0076399A">
      <w:pPr>
        <w:rPr>
          <w:rFonts w:eastAsia="Malgun Gothic" w:cstheme="minorHAnsi"/>
          <w:b/>
          <w:sz w:val="24"/>
          <w:szCs w:val="24"/>
          <w:u w:val="single"/>
          <w:lang w:val="es-US"/>
        </w:rPr>
      </w:pPr>
      <w:proofErr w:type="spellStart"/>
      <w:r w:rsidRPr="00877659">
        <w:rPr>
          <w:rStyle w:val="Strong"/>
          <w:rFonts w:eastAsia="Malgun Gothic" w:cstheme="minorHAnsi"/>
          <w:color w:val="000000"/>
          <w:sz w:val="24"/>
          <w:szCs w:val="24"/>
          <w:u w:val="single"/>
          <w:lang w:val="es-US"/>
        </w:rPr>
        <w:t>한국어</w:t>
      </w:r>
      <w:proofErr w:type="spellEnd"/>
      <w:r w:rsidRPr="00877659">
        <w:rPr>
          <w:rStyle w:val="Strong"/>
          <w:rFonts w:eastAsia="Malgun Gothic" w:cstheme="minorHAnsi"/>
          <w:color w:val="000000"/>
          <w:sz w:val="24"/>
          <w:szCs w:val="24"/>
          <w:u w:val="single"/>
          <w:lang w:val="es-US"/>
        </w:rPr>
        <w:t xml:space="preserve"> (</w:t>
      </w:r>
      <w:proofErr w:type="spellStart"/>
      <w:r w:rsidRPr="00877659">
        <w:rPr>
          <w:rFonts w:cstheme="minorHAnsi"/>
          <w:b/>
          <w:sz w:val="24"/>
          <w:szCs w:val="24"/>
          <w:u w:val="single"/>
          <w:lang w:val="es-US"/>
        </w:rPr>
        <w:t>Korean</w:t>
      </w:r>
      <w:proofErr w:type="spellEnd"/>
      <w:r w:rsidRPr="00877659">
        <w:rPr>
          <w:rFonts w:cstheme="minorHAnsi"/>
          <w:b/>
          <w:sz w:val="24"/>
          <w:szCs w:val="24"/>
          <w:u w:val="single"/>
          <w:lang w:val="es-US"/>
        </w:rPr>
        <w:t>)</w:t>
      </w:r>
    </w:p>
    <w:p w14:paraId="6FAB820E" w14:textId="77777777" w:rsidR="0076399A" w:rsidRPr="00877659" w:rsidRDefault="0076399A" w:rsidP="0076399A">
      <w:pPr>
        <w:autoSpaceDE w:val="0"/>
        <w:autoSpaceDN w:val="0"/>
        <w:adjustRightInd w:val="0"/>
        <w:spacing w:after="0" w:line="240" w:lineRule="auto"/>
        <w:rPr>
          <w:rFonts w:eastAsia="MicrosoftJhengHeiBold" w:cs="MicrosoftJhengHeiBold"/>
          <w:b/>
          <w:bCs/>
          <w:sz w:val="24"/>
          <w:szCs w:val="24"/>
          <w:lang w:val="es-US"/>
        </w:rPr>
      </w:pPr>
      <w:r w:rsidRPr="00877659">
        <w:rPr>
          <w:rFonts w:eastAsia="Gulim"/>
          <w:sz w:val="24"/>
          <w:szCs w:val="24"/>
          <w:lang w:val="es-US" w:eastAsia="ko"/>
        </w:rPr>
        <w:t>주의</w:t>
      </w:r>
      <w:r w:rsidRPr="00877659">
        <w:rPr>
          <w:rFonts w:eastAsia="Gulim"/>
          <w:sz w:val="24"/>
          <w:szCs w:val="24"/>
          <w:lang w:val="es-US" w:eastAsia="ko"/>
        </w:rPr>
        <w:t xml:space="preserve">:  </w:t>
      </w:r>
      <w:r w:rsidRPr="00877659">
        <w:rPr>
          <w:rFonts w:eastAsia="Gulim"/>
          <w:sz w:val="24"/>
          <w:szCs w:val="24"/>
          <w:lang w:val="es-US" w:eastAsia="ko"/>
        </w:rPr>
        <w:t>한국어를</w:t>
      </w:r>
      <w:r w:rsidRPr="00877659">
        <w:rPr>
          <w:rFonts w:eastAsia="Gulim"/>
          <w:sz w:val="24"/>
          <w:szCs w:val="24"/>
          <w:lang w:val="es-US" w:eastAsia="ko"/>
        </w:rPr>
        <w:t xml:space="preserve"> </w:t>
      </w:r>
      <w:r w:rsidRPr="00877659">
        <w:rPr>
          <w:rFonts w:eastAsia="Gulim"/>
          <w:sz w:val="24"/>
          <w:szCs w:val="24"/>
          <w:lang w:val="es-US" w:eastAsia="ko"/>
        </w:rPr>
        <w:t>사용하시는</w:t>
      </w:r>
      <w:r w:rsidRPr="00877659">
        <w:rPr>
          <w:rFonts w:eastAsia="Gulim"/>
          <w:sz w:val="24"/>
          <w:szCs w:val="24"/>
          <w:lang w:val="es-US" w:eastAsia="ko"/>
        </w:rPr>
        <w:t xml:space="preserve"> </w:t>
      </w:r>
      <w:r w:rsidRPr="00877659">
        <w:rPr>
          <w:rFonts w:eastAsia="Gulim"/>
          <w:sz w:val="24"/>
          <w:szCs w:val="24"/>
          <w:lang w:val="es-US" w:eastAsia="ko"/>
        </w:rPr>
        <w:t>경우</w:t>
      </w:r>
      <w:r w:rsidRPr="00877659">
        <w:rPr>
          <w:rFonts w:eastAsia="Gulim"/>
          <w:sz w:val="24"/>
          <w:szCs w:val="24"/>
          <w:lang w:val="es-US" w:eastAsia="ko"/>
        </w:rPr>
        <w:t xml:space="preserve">, </w:t>
      </w:r>
      <w:r w:rsidRPr="00877659">
        <w:rPr>
          <w:rFonts w:eastAsia="Gulim"/>
          <w:sz w:val="24"/>
          <w:szCs w:val="24"/>
          <w:lang w:val="es-US" w:eastAsia="ko"/>
        </w:rPr>
        <w:t>언어</w:t>
      </w:r>
      <w:r w:rsidRPr="00877659">
        <w:rPr>
          <w:rFonts w:eastAsia="Gulim"/>
          <w:sz w:val="24"/>
          <w:szCs w:val="24"/>
          <w:lang w:val="es-US" w:eastAsia="ko"/>
        </w:rPr>
        <w:t xml:space="preserve"> </w:t>
      </w:r>
      <w:r w:rsidRPr="00877659">
        <w:rPr>
          <w:rFonts w:eastAsia="Gulim"/>
          <w:sz w:val="24"/>
          <w:szCs w:val="24"/>
          <w:lang w:val="es-US" w:eastAsia="ko"/>
        </w:rPr>
        <w:t>지원</w:t>
      </w:r>
      <w:r w:rsidRPr="00877659">
        <w:rPr>
          <w:rFonts w:eastAsia="Gulim"/>
          <w:sz w:val="24"/>
          <w:szCs w:val="24"/>
          <w:lang w:val="es-US" w:eastAsia="ko"/>
        </w:rPr>
        <w:t xml:space="preserve"> </w:t>
      </w:r>
      <w:r w:rsidRPr="00877659">
        <w:rPr>
          <w:rFonts w:eastAsia="Gulim"/>
          <w:sz w:val="24"/>
          <w:szCs w:val="24"/>
          <w:lang w:val="es-US" w:eastAsia="ko"/>
        </w:rPr>
        <w:t>서비스를</w:t>
      </w:r>
      <w:r w:rsidRPr="00877659">
        <w:rPr>
          <w:rFonts w:eastAsia="Gulim"/>
          <w:sz w:val="24"/>
          <w:szCs w:val="24"/>
          <w:lang w:val="es-US" w:eastAsia="ko"/>
        </w:rPr>
        <w:t xml:space="preserve"> </w:t>
      </w:r>
      <w:r w:rsidRPr="00877659">
        <w:rPr>
          <w:rFonts w:eastAsia="Gulim"/>
          <w:sz w:val="24"/>
          <w:szCs w:val="24"/>
          <w:lang w:val="es-US" w:eastAsia="ko"/>
        </w:rPr>
        <w:t>무료로</w:t>
      </w:r>
      <w:r w:rsidRPr="00877659">
        <w:rPr>
          <w:rFonts w:eastAsia="Gulim"/>
          <w:sz w:val="24"/>
          <w:szCs w:val="24"/>
          <w:lang w:val="es-US" w:eastAsia="ko"/>
        </w:rPr>
        <w:t xml:space="preserve"> </w:t>
      </w:r>
      <w:r w:rsidRPr="00877659">
        <w:rPr>
          <w:rFonts w:eastAsia="Gulim"/>
          <w:sz w:val="24"/>
          <w:szCs w:val="24"/>
          <w:lang w:val="es-US" w:eastAsia="ko"/>
        </w:rPr>
        <w:t>이용하실</w:t>
      </w:r>
      <w:r w:rsidRPr="00877659">
        <w:rPr>
          <w:rFonts w:eastAsia="Gulim"/>
          <w:sz w:val="24"/>
          <w:szCs w:val="24"/>
          <w:lang w:val="es-US" w:eastAsia="ko"/>
        </w:rPr>
        <w:t xml:space="preserve"> </w:t>
      </w:r>
      <w:r w:rsidRPr="00877659">
        <w:rPr>
          <w:rFonts w:eastAsia="Gulim"/>
          <w:sz w:val="24"/>
          <w:szCs w:val="24"/>
          <w:lang w:val="es-US" w:eastAsia="ko"/>
        </w:rPr>
        <w:t>수</w:t>
      </w:r>
      <w:r w:rsidRPr="00877659">
        <w:rPr>
          <w:rFonts w:eastAsia="Gulim"/>
          <w:sz w:val="24"/>
          <w:szCs w:val="24"/>
          <w:lang w:val="es-US" w:eastAsia="ko"/>
        </w:rPr>
        <w:t xml:space="preserve"> </w:t>
      </w:r>
      <w:r w:rsidRPr="00877659">
        <w:rPr>
          <w:rFonts w:eastAsia="Gulim"/>
          <w:sz w:val="24"/>
          <w:szCs w:val="24"/>
          <w:lang w:val="es-US" w:eastAsia="ko"/>
        </w:rPr>
        <w:t>있습니다</w:t>
      </w:r>
      <w:r w:rsidRPr="00877659">
        <w:rPr>
          <w:rFonts w:eastAsia="Gulim"/>
          <w:sz w:val="24"/>
          <w:szCs w:val="24"/>
          <w:lang w:val="es-US" w:eastAsia="ko"/>
        </w:rPr>
        <w:t xml:space="preserve">.  </w:t>
      </w:r>
      <w:r w:rsidRPr="00877659">
        <w:rPr>
          <w:sz w:val="24"/>
          <w:szCs w:val="24"/>
          <w:lang w:val="es-US" w:eastAsia="ko"/>
        </w:rPr>
        <w:t xml:space="preserve">1-866-266-4898 (TTY: </w:t>
      </w:r>
      <w:proofErr w:type="gramStart"/>
      <w:r w:rsidRPr="00877659">
        <w:rPr>
          <w:sz w:val="24"/>
          <w:szCs w:val="24"/>
          <w:lang w:val="es-US" w:eastAsia="ko"/>
        </w:rPr>
        <w:t>711)</w:t>
      </w:r>
      <w:r w:rsidRPr="00877659">
        <w:rPr>
          <w:rFonts w:eastAsia="Gulim"/>
          <w:sz w:val="24"/>
          <w:szCs w:val="24"/>
          <w:lang w:val="es-US" w:eastAsia="ko"/>
        </w:rPr>
        <w:t>번으로</w:t>
      </w:r>
      <w:proofErr w:type="gramEnd"/>
      <w:r w:rsidRPr="00877659">
        <w:rPr>
          <w:rFonts w:eastAsia="Gulim"/>
          <w:sz w:val="24"/>
          <w:szCs w:val="24"/>
          <w:lang w:val="es-US" w:eastAsia="ko"/>
        </w:rPr>
        <w:t xml:space="preserve"> </w:t>
      </w:r>
      <w:r w:rsidRPr="00877659">
        <w:rPr>
          <w:rFonts w:eastAsia="Gulim"/>
          <w:sz w:val="24"/>
          <w:szCs w:val="24"/>
          <w:lang w:val="es-US" w:eastAsia="ko"/>
        </w:rPr>
        <w:t>전화해</w:t>
      </w:r>
      <w:r w:rsidRPr="00877659">
        <w:rPr>
          <w:rFonts w:eastAsia="Gulim"/>
          <w:sz w:val="24"/>
          <w:szCs w:val="24"/>
          <w:lang w:val="es-US" w:eastAsia="ko"/>
        </w:rPr>
        <w:t xml:space="preserve"> </w:t>
      </w:r>
      <w:r w:rsidRPr="00877659">
        <w:rPr>
          <w:rFonts w:eastAsia="Gulim"/>
          <w:sz w:val="24"/>
          <w:szCs w:val="24"/>
          <w:lang w:val="es-US" w:eastAsia="ko"/>
        </w:rPr>
        <w:t>주십시오</w:t>
      </w:r>
      <w:r w:rsidRPr="00877659">
        <w:rPr>
          <w:rFonts w:eastAsia="Gulim"/>
          <w:sz w:val="24"/>
          <w:szCs w:val="24"/>
          <w:lang w:val="es-US" w:eastAsia="ko"/>
        </w:rPr>
        <w:t>.</w:t>
      </w:r>
    </w:p>
    <w:p w14:paraId="2BB99023" w14:textId="77777777" w:rsidR="007C0404" w:rsidRPr="00877659" w:rsidRDefault="007C0404" w:rsidP="0076399A">
      <w:pPr>
        <w:autoSpaceDE w:val="0"/>
        <w:autoSpaceDN w:val="0"/>
        <w:adjustRightInd w:val="0"/>
        <w:spacing w:after="0" w:line="240" w:lineRule="auto"/>
        <w:rPr>
          <w:rFonts w:eastAsia="MicrosoftJhengHeiBold" w:cs="MicrosoftJhengHeiBold"/>
          <w:b/>
          <w:bCs/>
          <w:sz w:val="24"/>
          <w:szCs w:val="24"/>
          <w:lang w:val="es-US"/>
        </w:rPr>
      </w:pPr>
    </w:p>
    <w:p w14:paraId="21A93FCF" w14:textId="77777777" w:rsidR="0076399A" w:rsidRPr="00877659" w:rsidRDefault="0076399A" w:rsidP="0076399A">
      <w:pPr>
        <w:autoSpaceDE w:val="0"/>
        <w:autoSpaceDN w:val="0"/>
        <w:adjustRightInd w:val="0"/>
        <w:spacing w:after="0" w:line="240" w:lineRule="auto"/>
        <w:rPr>
          <w:rFonts w:eastAsia="MalgunGothicBold" w:cs="Arial"/>
          <w:b/>
          <w:bCs/>
          <w:sz w:val="24"/>
          <w:szCs w:val="24"/>
          <w:lang w:val="es-US"/>
        </w:rPr>
      </w:pPr>
      <w:proofErr w:type="spellStart"/>
      <w:proofErr w:type="gramStart"/>
      <w:r w:rsidRPr="00877659">
        <w:rPr>
          <w:rFonts w:eastAsia="MicrosoftJhengHeiBold" w:cs="MicrosoftJhengHeiBold"/>
          <w:b/>
          <w:bCs/>
          <w:sz w:val="24"/>
          <w:szCs w:val="24"/>
          <w:lang w:val="es-US"/>
        </w:rPr>
        <w:t>繁體中</w:t>
      </w:r>
      <w:r w:rsidRPr="00877659">
        <w:rPr>
          <w:rFonts w:eastAsia="MS-Gothic" w:cs="MS-Gothic"/>
          <w:sz w:val="24"/>
          <w:szCs w:val="24"/>
          <w:lang w:val="es-US"/>
        </w:rPr>
        <w:t>文</w:t>
      </w:r>
      <w:proofErr w:type="spellEnd"/>
      <w:r w:rsidRPr="00877659">
        <w:rPr>
          <w:rFonts w:eastAsia="MalgunGothicBold" w:cs="Arial"/>
          <w:b/>
          <w:bCs/>
          <w:sz w:val="24"/>
          <w:szCs w:val="24"/>
          <w:lang w:val="es-US"/>
        </w:rPr>
        <w:t>(</w:t>
      </w:r>
      <w:proofErr w:type="spellStart"/>
      <w:proofErr w:type="gramEnd"/>
      <w:r w:rsidRPr="00877659">
        <w:rPr>
          <w:rFonts w:eastAsia="MalgunGothicBold" w:cs="Arial"/>
          <w:b/>
          <w:bCs/>
          <w:sz w:val="24"/>
          <w:szCs w:val="24"/>
          <w:lang w:val="es-US"/>
        </w:rPr>
        <w:t>Chinese</w:t>
      </w:r>
      <w:proofErr w:type="spellEnd"/>
      <w:r w:rsidRPr="00877659">
        <w:rPr>
          <w:rFonts w:eastAsia="MalgunGothicBold" w:cs="Arial"/>
          <w:b/>
          <w:bCs/>
          <w:sz w:val="24"/>
          <w:szCs w:val="24"/>
          <w:lang w:val="es-US"/>
        </w:rPr>
        <w:t>)</w:t>
      </w:r>
    </w:p>
    <w:p w14:paraId="7501B140" w14:textId="77777777" w:rsidR="0076399A" w:rsidRPr="00877659" w:rsidRDefault="0076399A" w:rsidP="0076399A">
      <w:pPr>
        <w:autoSpaceDE w:val="0"/>
        <w:autoSpaceDN w:val="0"/>
        <w:adjustRightInd w:val="0"/>
        <w:spacing w:after="0" w:line="240" w:lineRule="auto"/>
        <w:rPr>
          <w:rFonts w:eastAsia="MicrosoftJhengHeiRegular" w:cs="MicrosoftJhengHeiRegular"/>
          <w:sz w:val="24"/>
          <w:szCs w:val="24"/>
          <w:lang w:val="es-US"/>
        </w:rPr>
      </w:pPr>
      <w:proofErr w:type="spellStart"/>
      <w:r w:rsidRPr="00877659">
        <w:rPr>
          <w:rFonts w:eastAsia="MicrosoftJhengHeiRegular" w:cs="MicrosoftJhengHeiRegular"/>
          <w:sz w:val="24"/>
          <w:szCs w:val="24"/>
          <w:lang w:val="es-US"/>
        </w:rPr>
        <w:t>注意：如果您使用繁體中文，您可以免費獲得語言援助服務。請致電</w:t>
      </w:r>
      <w:proofErr w:type="spellEnd"/>
    </w:p>
    <w:p w14:paraId="5CF9E846" w14:textId="630108A9" w:rsidR="0076399A" w:rsidRPr="00877659" w:rsidRDefault="0076399A" w:rsidP="0076399A">
      <w:pPr>
        <w:autoSpaceDE w:val="0"/>
        <w:autoSpaceDN w:val="0"/>
        <w:adjustRightInd w:val="0"/>
        <w:spacing w:after="0" w:line="240" w:lineRule="auto"/>
        <w:rPr>
          <w:rFonts w:eastAsia="MicrosoftJhengHeiRegular" w:cs="MicrosoftJhengHeiRegular"/>
          <w:sz w:val="24"/>
          <w:szCs w:val="24"/>
          <w:vertAlign w:val="superscript"/>
          <w:lang w:val="es-US"/>
        </w:rPr>
      </w:pPr>
      <w:r w:rsidRPr="00877659">
        <w:rPr>
          <w:rFonts w:cs="Arial"/>
          <w:sz w:val="24"/>
          <w:szCs w:val="24"/>
          <w:lang w:val="es-US"/>
        </w:rPr>
        <w:t>1-</w:t>
      </w:r>
      <w:r w:rsidRPr="00877659">
        <w:rPr>
          <w:sz w:val="24"/>
          <w:szCs w:val="24"/>
          <w:lang w:val="es-US"/>
        </w:rPr>
        <w:t xml:space="preserve">866-266-4898 </w:t>
      </w:r>
      <w:r w:rsidRPr="00877659">
        <w:rPr>
          <w:rFonts w:cs="Arial"/>
          <w:sz w:val="24"/>
          <w:szCs w:val="24"/>
          <w:lang w:val="es-US"/>
        </w:rPr>
        <w:t>(TTY:</w:t>
      </w:r>
      <w:r w:rsidR="00F633A6" w:rsidRPr="00877659">
        <w:rPr>
          <w:rFonts w:cs="Arial"/>
          <w:sz w:val="24"/>
          <w:szCs w:val="24"/>
          <w:lang w:val="es-US"/>
        </w:rPr>
        <w:t xml:space="preserve"> </w:t>
      </w:r>
      <w:r w:rsidRPr="00877659">
        <w:rPr>
          <w:rFonts w:cs="Arial"/>
          <w:sz w:val="24"/>
          <w:szCs w:val="24"/>
          <w:lang w:val="es-US"/>
        </w:rPr>
        <w:t xml:space="preserve">711) </w:t>
      </w:r>
      <w:r w:rsidRPr="00877659">
        <w:rPr>
          <w:rFonts w:eastAsia="MicrosoftJhengHeiRegular" w:cs="MicrosoftJhengHeiRegular"/>
          <w:sz w:val="24"/>
          <w:szCs w:val="24"/>
          <w:vertAlign w:val="superscript"/>
          <w:lang w:val="es-US"/>
        </w:rPr>
        <w:t>。</w:t>
      </w:r>
    </w:p>
    <w:p w14:paraId="7A50A15D" w14:textId="77777777" w:rsidR="0076399A" w:rsidRPr="00877659" w:rsidRDefault="0076399A" w:rsidP="0076399A">
      <w:pPr>
        <w:autoSpaceDE w:val="0"/>
        <w:autoSpaceDN w:val="0"/>
        <w:adjustRightInd w:val="0"/>
        <w:spacing w:after="0" w:line="240" w:lineRule="auto"/>
        <w:rPr>
          <w:rFonts w:eastAsia="MicrosoftJhengHeiRegular" w:cs="MicrosoftJhengHeiRegular"/>
          <w:sz w:val="24"/>
          <w:szCs w:val="24"/>
          <w:lang w:val="es-US"/>
        </w:rPr>
      </w:pPr>
    </w:p>
    <w:p w14:paraId="024B681F" w14:textId="77777777" w:rsidR="0076399A" w:rsidRPr="00877659" w:rsidRDefault="0076399A" w:rsidP="0076399A">
      <w:pPr>
        <w:pStyle w:val="NoSpacing"/>
        <w:rPr>
          <w:sz w:val="24"/>
          <w:szCs w:val="24"/>
          <w:lang w:val="es-US"/>
        </w:rPr>
      </w:pPr>
      <w:proofErr w:type="spellStart"/>
      <w:r w:rsidRPr="00877659">
        <w:rPr>
          <w:rStyle w:val="Strong"/>
          <w:rFonts w:ascii="Sylfaen" w:hAnsi="Sylfaen" w:cs="Sylfaen"/>
          <w:color w:val="000000"/>
          <w:sz w:val="24"/>
          <w:szCs w:val="24"/>
          <w:u w:val="single"/>
          <w:lang w:val="es-US"/>
        </w:rPr>
        <w:t>Հայերեն</w:t>
      </w:r>
      <w:proofErr w:type="spellEnd"/>
      <w:r w:rsidRPr="00877659">
        <w:rPr>
          <w:rStyle w:val="Strong"/>
          <w:rFonts w:cstheme="minorHAnsi"/>
          <w:color w:val="000000"/>
          <w:sz w:val="24"/>
          <w:szCs w:val="24"/>
          <w:u w:val="single"/>
          <w:lang w:val="es-US"/>
        </w:rPr>
        <w:t xml:space="preserve"> </w:t>
      </w:r>
      <w:r w:rsidRPr="00877659">
        <w:rPr>
          <w:rStyle w:val="Strong"/>
          <w:rFonts w:cstheme="minorHAnsi"/>
          <w:b w:val="0"/>
          <w:color w:val="000000"/>
          <w:sz w:val="24"/>
          <w:szCs w:val="24"/>
          <w:u w:val="single"/>
          <w:lang w:val="es-US"/>
        </w:rPr>
        <w:t>(</w:t>
      </w:r>
      <w:proofErr w:type="spellStart"/>
      <w:r w:rsidRPr="00877659">
        <w:rPr>
          <w:b/>
          <w:sz w:val="24"/>
          <w:szCs w:val="24"/>
          <w:lang w:val="es-US"/>
        </w:rPr>
        <w:t>Armenian</w:t>
      </w:r>
      <w:proofErr w:type="spellEnd"/>
      <w:r w:rsidRPr="00877659">
        <w:rPr>
          <w:b/>
          <w:sz w:val="24"/>
          <w:szCs w:val="24"/>
          <w:lang w:val="es-US"/>
        </w:rPr>
        <w:t>)</w:t>
      </w:r>
    </w:p>
    <w:p w14:paraId="21E62024" w14:textId="77777777" w:rsidR="0076399A" w:rsidRPr="00877659" w:rsidRDefault="0076399A" w:rsidP="0076399A">
      <w:pPr>
        <w:pStyle w:val="NoSpacing"/>
        <w:rPr>
          <w:sz w:val="24"/>
          <w:szCs w:val="24"/>
          <w:lang w:val="es-US"/>
        </w:rPr>
      </w:pPr>
      <w:r w:rsidRPr="00877659">
        <w:rPr>
          <w:rFonts w:ascii="Sylfaen" w:hAnsi="Sylfaen" w:cs="Sylfaen"/>
          <w:sz w:val="24"/>
          <w:szCs w:val="24"/>
          <w:lang w:val="es-US"/>
        </w:rPr>
        <w:t>ՈՒՇԱԴՐՈՒԹՅՈՒՆ</w:t>
      </w:r>
      <w:proofErr w:type="gramStart"/>
      <w:r w:rsidRPr="00877659">
        <w:rPr>
          <w:rFonts w:ascii="Sylfaen" w:hAnsi="Sylfaen" w:cs="Sylfaen"/>
          <w:sz w:val="24"/>
          <w:szCs w:val="24"/>
          <w:lang w:val="es-US"/>
        </w:rPr>
        <w:t>՝</w:t>
      </w:r>
      <w:r w:rsidRPr="00877659">
        <w:rPr>
          <w:sz w:val="24"/>
          <w:szCs w:val="24"/>
          <w:lang w:val="es-US"/>
        </w:rPr>
        <w:t xml:space="preserve">  </w:t>
      </w:r>
      <w:proofErr w:type="spellStart"/>
      <w:r w:rsidRPr="00877659">
        <w:rPr>
          <w:rFonts w:ascii="Sylfaen" w:hAnsi="Sylfaen" w:cs="Sylfaen"/>
          <w:sz w:val="24"/>
          <w:szCs w:val="24"/>
          <w:lang w:val="es-US"/>
        </w:rPr>
        <w:t>Եթե</w:t>
      </w:r>
      <w:proofErr w:type="spellEnd"/>
      <w:proofErr w:type="gramEnd"/>
      <w:r w:rsidRPr="00877659">
        <w:rPr>
          <w:sz w:val="24"/>
          <w:szCs w:val="24"/>
          <w:lang w:val="es-US"/>
        </w:rPr>
        <w:t xml:space="preserve"> </w:t>
      </w:r>
      <w:proofErr w:type="spellStart"/>
      <w:r w:rsidRPr="00877659">
        <w:rPr>
          <w:rFonts w:ascii="Sylfaen" w:hAnsi="Sylfaen" w:cs="Sylfaen"/>
          <w:sz w:val="24"/>
          <w:szCs w:val="24"/>
          <w:lang w:val="es-US"/>
        </w:rPr>
        <w:t>խոսում</w:t>
      </w:r>
      <w:proofErr w:type="spellEnd"/>
      <w:r w:rsidRPr="00877659">
        <w:rPr>
          <w:sz w:val="24"/>
          <w:szCs w:val="24"/>
          <w:lang w:val="es-US"/>
        </w:rPr>
        <w:t xml:space="preserve"> </w:t>
      </w:r>
      <w:proofErr w:type="spellStart"/>
      <w:r w:rsidRPr="00877659">
        <w:rPr>
          <w:rFonts w:ascii="Sylfaen" w:hAnsi="Sylfaen" w:cs="Sylfaen"/>
          <w:sz w:val="24"/>
          <w:szCs w:val="24"/>
          <w:lang w:val="es-US"/>
        </w:rPr>
        <w:t>եք</w:t>
      </w:r>
      <w:proofErr w:type="spellEnd"/>
      <w:r w:rsidRPr="00877659">
        <w:rPr>
          <w:sz w:val="24"/>
          <w:szCs w:val="24"/>
          <w:lang w:val="es-US"/>
        </w:rPr>
        <w:t xml:space="preserve"> </w:t>
      </w:r>
      <w:proofErr w:type="spellStart"/>
      <w:r w:rsidRPr="00877659">
        <w:rPr>
          <w:rFonts w:ascii="Sylfaen" w:hAnsi="Sylfaen" w:cs="Sylfaen"/>
          <w:sz w:val="24"/>
          <w:szCs w:val="24"/>
          <w:lang w:val="es-US"/>
        </w:rPr>
        <w:t>հայերեն</w:t>
      </w:r>
      <w:proofErr w:type="spellEnd"/>
      <w:r w:rsidRPr="00877659">
        <w:rPr>
          <w:sz w:val="24"/>
          <w:szCs w:val="24"/>
          <w:lang w:val="es-US"/>
        </w:rPr>
        <w:t xml:space="preserve">, </w:t>
      </w:r>
      <w:proofErr w:type="spellStart"/>
      <w:r w:rsidRPr="00877659">
        <w:rPr>
          <w:rFonts w:ascii="Sylfaen" w:hAnsi="Sylfaen" w:cs="Sylfaen"/>
          <w:sz w:val="24"/>
          <w:szCs w:val="24"/>
          <w:lang w:val="es-US"/>
        </w:rPr>
        <w:t>ապա</w:t>
      </w:r>
      <w:proofErr w:type="spellEnd"/>
      <w:r w:rsidRPr="00877659">
        <w:rPr>
          <w:sz w:val="24"/>
          <w:szCs w:val="24"/>
          <w:lang w:val="es-US"/>
        </w:rPr>
        <w:t xml:space="preserve"> </w:t>
      </w:r>
      <w:proofErr w:type="spellStart"/>
      <w:r w:rsidRPr="00877659">
        <w:rPr>
          <w:rFonts w:ascii="Sylfaen" w:hAnsi="Sylfaen" w:cs="Sylfaen"/>
          <w:sz w:val="24"/>
          <w:szCs w:val="24"/>
          <w:lang w:val="es-US"/>
        </w:rPr>
        <w:t>ձեզ</w:t>
      </w:r>
      <w:proofErr w:type="spellEnd"/>
      <w:r w:rsidRPr="00877659">
        <w:rPr>
          <w:sz w:val="24"/>
          <w:szCs w:val="24"/>
          <w:lang w:val="es-US"/>
        </w:rPr>
        <w:t xml:space="preserve"> </w:t>
      </w:r>
      <w:proofErr w:type="spellStart"/>
      <w:r w:rsidRPr="00877659">
        <w:rPr>
          <w:rFonts w:ascii="Sylfaen" w:hAnsi="Sylfaen" w:cs="Sylfaen"/>
          <w:sz w:val="24"/>
          <w:szCs w:val="24"/>
          <w:lang w:val="es-US"/>
        </w:rPr>
        <w:t>անվճար</w:t>
      </w:r>
      <w:proofErr w:type="spellEnd"/>
      <w:r w:rsidRPr="00877659">
        <w:rPr>
          <w:sz w:val="24"/>
          <w:szCs w:val="24"/>
          <w:lang w:val="es-US"/>
        </w:rPr>
        <w:t xml:space="preserve"> </w:t>
      </w:r>
      <w:proofErr w:type="spellStart"/>
      <w:r w:rsidRPr="00877659">
        <w:rPr>
          <w:rFonts w:ascii="Sylfaen" w:hAnsi="Sylfaen" w:cs="Sylfaen"/>
          <w:sz w:val="24"/>
          <w:szCs w:val="24"/>
          <w:lang w:val="es-US"/>
        </w:rPr>
        <w:t>կարող</w:t>
      </w:r>
      <w:proofErr w:type="spellEnd"/>
      <w:r w:rsidRPr="00877659">
        <w:rPr>
          <w:sz w:val="24"/>
          <w:szCs w:val="24"/>
          <w:lang w:val="es-US"/>
        </w:rPr>
        <w:t xml:space="preserve"> </w:t>
      </w:r>
      <w:proofErr w:type="spellStart"/>
      <w:r w:rsidRPr="00877659">
        <w:rPr>
          <w:rFonts w:ascii="Sylfaen" w:hAnsi="Sylfaen" w:cs="Sylfaen"/>
          <w:sz w:val="24"/>
          <w:szCs w:val="24"/>
          <w:lang w:val="es-US"/>
        </w:rPr>
        <w:t>են</w:t>
      </w:r>
      <w:proofErr w:type="spellEnd"/>
      <w:r w:rsidRPr="00877659">
        <w:rPr>
          <w:sz w:val="24"/>
          <w:szCs w:val="24"/>
          <w:lang w:val="es-US"/>
        </w:rPr>
        <w:t xml:space="preserve"> </w:t>
      </w:r>
      <w:proofErr w:type="spellStart"/>
      <w:r w:rsidRPr="00877659">
        <w:rPr>
          <w:rFonts w:ascii="Sylfaen" w:hAnsi="Sylfaen" w:cs="Sylfaen"/>
          <w:sz w:val="24"/>
          <w:szCs w:val="24"/>
          <w:lang w:val="es-US"/>
        </w:rPr>
        <w:t>տրամադրվել</w:t>
      </w:r>
      <w:proofErr w:type="spellEnd"/>
      <w:r w:rsidRPr="00877659">
        <w:rPr>
          <w:sz w:val="24"/>
          <w:szCs w:val="24"/>
          <w:lang w:val="es-US"/>
        </w:rPr>
        <w:t xml:space="preserve"> </w:t>
      </w:r>
      <w:proofErr w:type="spellStart"/>
      <w:r w:rsidRPr="00877659">
        <w:rPr>
          <w:rFonts w:ascii="Sylfaen" w:hAnsi="Sylfaen" w:cs="Sylfaen"/>
          <w:sz w:val="24"/>
          <w:szCs w:val="24"/>
          <w:lang w:val="es-US"/>
        </w:rPr>
        <w:t>լեզվական</w:t>
      </w:r>
      <w:proofErr w:type="spellEnd"/>
      <w:r w:rsidRPr="00877659">
        <w:rPr>
          <w:sz w:val="24"/>
          <w:szCs w:val="24"/>
          <w:lang w:val="es-US"/>
        </w:rPr>
        <w:t xml:space="preserve"> </w:t>
      </w:r>
      <w:proofErr w:type="spellStart"/>
      <w:r w:rsidRPr="00877659">
        <w:rPr>
          <w:rFonts w:ascii="Sylfaen" w:hAnsi="Sylfaen" w:cs="Sylfaen"/>
          <w:sz w:val="24"/>
          <w:szCs w:val="24"/>
          <w:lang w:val="es-US"/>
        </w:rPr>
        <w:t>աջակցության</w:t>
      </w:r>
      <w:proofErr w:type="spellEnd"/>
      <w:r w:rsidRPr="00877659">
        <w:rPr>
          <w:sz w:val="24"/>
          <w:szCs w:val="24"/>
          <w:lang w:val="es-US"/>
        </w:rPr>
        <w:t xml:space="preserve"> </w:t>
      </w:r>
      <w:proofErr w:type="spellStart"/>
      <w:r w:rsidRPr="00877659">
        <w:rPr>
          <w:rFonts w:ascii="Sylfaen" w:hAnsi="Sylfaen" w:cs="Sylfaen"/>
          <w:sz w:val="24"/>
          <w:szCs w:val="24"/>
          <w:lang w:val="es-US"/>
        </w:rPr>
        <w:t>ծառայություններ</w:t>
      </w:r>
      <w:proofErr w:type="spellEnd"/>
      <w:r w:rsidRPr="00877659">
        <w:rPr>
          <w:sz w:val="24"/>
          <w:szCs w:val="24"/>
          <w:lang w:val="es-US"/>
        </w:rPr>
        <w:t xml:space="preserve">:  </w:t>
      </w:r>
      <w:proofErr w:type="spellStart"/>
      <w:r w:rsidRPr="00877659">
        <w:rPr>
          <w:rFonts w:ascii="Sylfaen" w:hAnsi="Sylfaen" w:cs="Sylfaen"/>
          <w:sz w:val="24"/>
          <w:szCs w:val="24"/>
          <w:lang w:val="es-US"/>
        </w:rPr>
        <w:t>Զանգահարեք</w:t>
      </w:r>
      <w:proofErr w:type="spellEnd"/>
      <w:r w:rsidRPr="00877659">
        <w:rPr>
          <w:sz w:val="24"/>
          <w:szCs w:val="24"/>
          <w:lang w:val="es-US"/>
        </w:rPr>
        <w:t xml:space="preserve"> 1-866-266-4898 (TTY (</w:t>
      </w:r>
      <w:proofErr w:type="spellStart"/>
      <w:r w:rsidRPr="00877659">
        <w:rPr>
          <w:rFonts w:ascii="Sylfaen" w:hAnsi="Sylfaen" w:cs="Sylfaen"/>
          <w:sz w:val="24"/>
          <w:szCs w:val="24"/>
          <w:lang w:val="es-US"/>
        </w:rPr>
        <w:t>հեռատիպ</w:t>
      </w:r>
      <w:proofErr w:type="spellEnd"/>
      <w:r w:rsidRPr="00877659">
        <w:rPr>
          <w:sz w:val="24"/>
          <w:szCs w:val="24"/>
          <w:lang w:val="es-US"/>
        </w:rPr>
        <w:t>)</w:t>
      </w:r>
      <w:r w:rsidRPr="00877659">
        <w:rPr>
          <w:rFonts w:ascii="Sylfaen" w:hAnsi="Sylfaen" w:cs="Sylfaen"/>
          <w:sz w:val="24"/>
          <w:szCs w:val="24"/>
          <w:lang w:val="es-US"/>
        </w:rPr>
        <w:t>՝</w:t>
      </w:r>
      <w:r w:rsidRPr="00877659">
        <w:rPr>
          <w:sz w:val="24"/>
          <w:szCs w:val="24"/>
          <w:lang w:val="es-US"/>
        </w:rPr>
        <w:t xml:space="preserve"> 711):</w:t>
      </w:r>
    </w:p>
    <w:p w14:paraId="146BC55F" w14:textId="77777777" w:rsidR="0076399A" w:rsidRPr="00877659" w:rsidRDefault="0076399A" w:rsidP="0076399A">
      <w:pPr>
        <w:autoSpaceDE w:val="0"/>
        <w:autoSpaceDN w:val="0"/>
        <w:adjustRightInd w:val="0"/>
        <w:spacing w:after="0" w:line="240" w:lineRule="auto"/>
        <w:rPr>
          <w:rFonts w:eastAsia="MicrosoftJhengHeiRegular" w:cs="MicrosoftJhengHeiRegular"/>
          <w:sz w:val="24"/>
          <w:szCs w:val="24"/>
          <w:lang w:val="es-US"/>
        </w:rPr>
      </w:pPr>
    </w:p>
    <w:p w14:paraId="057F9226" w14:textId="77777777" w:rsidR="0076399A" w:rsidRPr="00877659" w:rsidRDefault="0076399A" w:rsidP="0076399A">
      <w:pPr>
        <w:pStyle w:val="NoSpacing"/>
        <w:rPr>
          <w:rFonts w:cstheme="minorHAnsi"/>
          <w:sz w:val="24"/>
          <w:szCs w:val="24"/>
          <w:lang w:val="es-US"/>
        </w:rPr>
      </w:pPr>
      <w:proofErr w:type="spellStart"/>
      <w:r w:rsidRPr="00877659">
        <w:rPr>
          <w:rStyle w:val="Strong"/>
          <w:rFonts w:cstheme="minorHAnsi"/>
          <w:color w:val="000000"/>
          <w:sz w:val="24"/>
          <w:szCs w:val="24"/>
          <w:u w:val="single"/>
          <w:lang w:val="es-US"/>
        </w:rPr>
        <w:t>Русский</w:t>
      </w:r>
      <w:proofErr w:type="spellEnd"/>
      <w:r w:rsidRPr="00877659">
        <w:rPr>
          <w:rFonts w:cstheme="minorHAnsi"/>
          <w:b/>
          <w:sz w:val="24"/>
          <w:szCs w:val="24"/>
          <w:u w:val="single"/>
          <w:lang w:val="es-US"/>
        </w:rPr>
        <w:t xml:space="preserve"> (</w:t>
      </w:r>
      <w:proofErr w:type="spellStart"/>
      <w:r w:rsidRPr="00877659">
        <w:rPr>
          <w:rFonts w:cstheme="minorHAnsi"/>
          <w:b/>
          <w:sz w:val="24"/>
          <w:szCs w:val="24"/>
          <w:u w:val="single"/>
          <w:lang w:val="es-US"/>
        </w:rPr>
        <w:t>Russian</w:t>
      </w:r>
      <w:proofErr w:type="spellEnd"/>
      <w:r w:rsidRPr="00877659">
        <w:rPr>
          <w:rFonts w:cstheme="minorHAnsi"/>
          <w:b/>
          <w:sz w:val="24"/>
          <w:szCs w:val="24"/>
          <w:u w:val="single"/>
          <w:lang w:val="es-US"/>
        </w:rPr>
        <w:t>)</w:t>
      </w:r>
    </w:p>
    <w:p w14:paraId="0A167DF8" w14:textId="77777777" w:rsidR="0076399A" w:rsidRPr="00877659" w:rsidRDefault="0076399A" w:rsidP="0076399A">
      <w:pPr>
        <w:autoSpaceDE w:val="0"/>
        <w:autoSpaceDN w:val="0"/>
        <w:adjustRightInd w:val="0"/>
        <w:spacing w:after="0" w:line="240" w:lineRule="auto"/>
        <w:rPr>
          <w:sz w:val="24"/>
          <w:szCs w:val="24"/>
          <w:lang w:val="es-US"/>
        </w:rPr>
      </w:pPr>
      <w:r w:rsidRPr="00877659">
        <w:rPr>
          <w:sz w:val="24"/>
          <w:szCs w:val="24"/>
          <w:lang w:val="es-US"/>
        </w:rPr>
        <w:t xml:space="preserve">ВНИМАНИЕ:  </w:t>
      </w:r>
      <w:proofErr w:type="spellStart"/>
      <w:r w:rsidRPr="00877659">
        <w:rPr>
          <w:sz w:val="24"/>
          <w:szCs w:val="24"/>
          <w:lang w:val="es-US"/>
        </w:rPr>
        <w:t>Если</w:t>
      </w:r>
      <w:proofErr w:type="spellEnd"/>
      <w:r w:rsidRPr="00877659">
        <w:rPr>
          <w:sz w:val="24"/>
          <w:szCs w:val="24"/>
          <w:lang w:val="es-US"/>
        </w:rPr>
        <w:t xml:space="preserve"> </w:t>
      </w:r>
      <w:proofErr w:type="spellStart"/>
      <w:r w:rsidRPr="00877659">
        <w:rPr>
          <w:sz w:val="24"/>
          <w:szCs w:val="24"/>
          <w:lang w:val="es-US"/>
        </w:rPr>
        <w:t>вы</w:t>
      </w:r>
      <w:proofErr w:type="spellEnd"/>
      <w:r w:rsidRPr="00877659">
        <w:rPr>
          <w:sz w:val="24"/>
          <w:szCs w:val="24"/>
          <w:lang w:val="es-US"/>
        </w:rPr>
        <w:t xml:space="preserve"> </w:t>
      </w:r>
      <w:proofErr w:type="spellStart"/>
      <w:r w:rsidRPr="00877659">
        <w:rPr>
          <w:sz w:val="24"/>
          <w:szCs w:val="24"/>
          <w:lang w:val="es-US"/>
        </w:rPr>
        <w:t>говорите</w:t>
      </w:r>
      <w:proofErr w:type="spellEnd"/>
      <w:r w:rsidRPr="00877659">
        <w:rPr>
          <w:sz w:val="24"/>
          <w:szCs w:val="24"/>
          <w:lang w:val="es-US"/>
        </w:rPr>
        <w:t xml:space="preserve"> </w:t>
      </w:r>
      <w:proofErr w:type="spellStart"/>
      <w:r w:rsidRPr="00877659">
        <w:rPr>
          <w:sz w:val="24"/>
          <w:szCs w:val="24"/>
          <w:lang w:val="es-US"/>
        </w:rPr>
        <w:t>на</w:t>
      </w:r>
      <w:proofErr w:type="spellEnd"/>
      <w:r w:rsidRPr="00877659">
        <w:rPr>
          <w:sz w:val="24"/>
          <w:szCs w:val="24"/>
          <w:lang w:val="es-US"/>
        </w:rPr>
        <w:t xml:space="preserve"> </w:t>
      </w:r>
      <w:proofErr w:type="spellStart"/>
      <w:r w:rsidRPr="00877659">
        <w:rPr>
          <w:sz w:val="24"/>
          <w:szCs w:val="24"/>
          <w:lang w:val="es-US"/>
        </w:rPr>
        <w:t>русском</w:t>
      </w:r>
      <w:proofErr w:type="spellEnd"/>
      <w:r w:rsidRPr="00877659">
        <w:rPr>
          <w:sz w:val="24"/>
          <w:szCs w:val="24"/>
          <w:lang w:val="es-US"/>
        </w:rPr>
        <w:t xml:space="preserve"> </w:t>
      </w:r>
      <w:proofErr w:type="spellStart"/>
      <w:r w:rsidRPr="00877659">
        <w:rPr>
          <w:sz w:val="24"/>
          <w:szCs w:val="24"/>
          <w:lang w:val="es-US"/>
        </w:rPr>
        <w:t>языке</w:t>
      </w:r>
      <w:proofErr w:type="spellEnd"/>
      <w:r w:rsidRPr="00877659">
        <w:rPr>
          <w:sz w:val="24"/>
          <w:szCs w:val="24"/>
          <w:lang w:val="es-US"/>
        </w:rPr>
        <w:t xml:space="preserve">, </w:t>
      </w:r>
      <w:proofErr w:type="spellStart"/>
      <w:r w:rsidRPr="00877659">
        <w:rPr>
          <w:sz w:val="24"/>
          <w:szCs w:val="24"/>
          <w:lang w:val="es-US"/>
        </w:rPr>
        <w:t>то</w:t>
      </w:r>
      <w:proofErr w:type="spellEnd"/>
      <w:r w:rsidRPr="00877659">
        <w:rPr>
          <w:sz w:val="24"/>
          <w:szCs w:val="24"/>
          <w:lang w:val="es-US"/>
        </w:rPr>
        <w:t xml:space="preserve"> </w:t>
      </w:r>
      <w:proofErr w:type="spellStart"/>
      <w:r w:rsidRPr="00877659">
        <w:rPr>
          <w:sz w:val="24"/>
          <w:szCs w:val="24"/>
          <w:lang w:val="es-US"/>
        </w:rPr>
        <w:t>вам</w:t>
      </w:r>
      <w:proofErr w:type="spellEnd"/>
      <w:r w:rsidRPr="00877659">
        <w:rPr>
          <w:sz w:val="24"/>
          <w:szCs w:val="24"/>
          <w:lang w:val="es-US"/>
        </w:rPr>
        <w:t xml:space="preserve"> </w:t>
      </w:r>
      <w:proofErr w:type="spellStart"/>
      <w:r w:rsidRPr="00877659">
        <w:rPr>
          <w:sz w:val="24"/>
          <w:szCs w:val="24"/>
          <w:lang w:val="es-US"/>
        </w:rPr>
        <w:t>доступны</w:t>
      </w:r>
      <w:proofErr w:type="spellEnd"/>
      <w:r w:rsidRPr="00877659">
        <w:rPr>
          <w:sz w:val="24"/>
          <w:szCs w:val="24"/>
          <w:lang w:val="es-US"/>
        </w:rPr>
        <w:t xml:space="preserve"> </w:t>
      </w:r>
      <w:proofErr w:type="spellStart"/>
      <w:r w:rsidRPr="00877659">
        <w:rPr>
          <w:sz w:val="24"/>
          <w:szCs w:val="24"/>
          <w:lang w:val="es-US"/>
        </w:rPr>
        <w:t>бесплатные</w:t>
      </w:r>
      <w:proofErr w:type="spellEnd"/>
      <w:r w:rsidRPr="00877659">
        <w:rPr>
          <w:sz w:val="24"/>
          <w:szCs w:val="24"/>
          <w:lang w:val="es-US"/>
        </w:rPr>
        <w:t xml:space="preserve"> </w:t>
      </w:r>
      <w:proofErr w:type="spellStart"/>
      <w:r w:rsidRPr="00877659">
        <w:rPr>
          <w:sz w:val="24"/>
          <w:szCs w:val="24"/>
          <w:lang w:val="es-US"/>
        </w:rPr>
        <w:t>услуги</w:t>
      </w:r>
      <w:proofErr w:type="spellEnd"/>
      <w:r w:rsidRPr="00877659">
        <w:rPr>
          <w:sz w:val="24"/>
          <w:szCs w:val="24"/>
          <w:lang w:val="es-US"/>
        </w:rPr>
        <w:t xml:space="preserve"> </w:t>
      </w:r>
      <w:proofErr w:type="spellStart"/>
      <w:r w:rsidRPr="00877659">
        <w:rPr>
          <w:sz w:val="24"/>
          <w:szCs w:val="24"/>
          <w:lang w:val="es-US"/>
        </w:rPr>
        <w:t>перевода</w:t>
      </w:r>
      <w:proofErr w:type="spellEnd"/>
      <w:r w:rsidRPr="00877659">
        <w:rPr>
          <w:sz w:val="24"/>
          <w:szCs w:val="24"/>
          <w:lang w:val="es-US"/>
        </w:rPr>
        <w:t xml:space="preserve">.  </w:t>
      </w:r>
      <w:proofErr w:type="spellStart"/>
      <w:r w:rsidRPr="00877659">
        <w:rPr>
          <w:sz w:val="24"/>
          <w:szCs w:val="24"/>
          <w:lang w:val="es-US"/>
        </w:rPr>
        <w:t>Звоните</w:t>
      </w:r>
      <w:proofErr w:type="spellEnd"/>
      <w:r w:rsidRPr="00877659">
        <w:rPr>
          <w:sz w:val="24"/>
          <w:szCs w:val="24"/>
          <w:lang w:val="es-US"/>
        </w:rPr>
        <w:t xml:space="preserve"> 1-866-266-4898 (</w:t>
      </w:r>
      <w:proofErr w:type="spellStart"/>
      <w:r w:rsidRPr="00877659">
        <w:rPr>
          <w:sz w:val="24"/>
          <w:szCs w:val="24"/>
          <w:lang w:val="es-US"/>
        </w:rPr>
        <w:t>телетайп</w:t>
      </w:r>
      <w:proofErr w:type="spellEnd"/>
      <w:r w:rsidRPr="00877659">
        <w:rPr>
          <w:sz w:val="24"/>
          <w:szCs w:val="24"/>
          <w:lang w:val="es-US"/>
        </w:rPr>
        <w:t>: 711).</w:t>
      </w:r>
    </w:p>
    <w:p w14:paraId="1BEB557C" w14:textId="77777777" w:rsidR="0076399A" w:rsidRPr="00877659" w:rsidRDefault="0076399A" w:rsidP="0076399A">
      <w:pPr>
        <w:autoSpaceDE w:val="0"/>
        <w:autoSpaceDN w:val="0"/>
        <w:adjustRightInd w:val="0"/>
        <w:spacing w:after="0" w:line="240" w:lineRule="auto"/>
        <w:rPr>
          <w:rFonts w:eastAsia="MicrosoftJhengHeiRegular" w:cs="MicrosoftJhengHeiRegular"/>
          <w:sz w:val="24"/>
          <w:szCs w:val="24"/>
          <w:lang w:val="es-US"/>
        </w:rPr>
      </w:pPr>
    </w:p>
    <w:p w14:paraId="27A5D2DA" w14:textId="77777777" w:rsidR="007C0404" w:rsidRPr="00877659" w:rsidRDefault="007C0404" w:rsidP="0076399A">
      <w:pPr>
        <w:autoSpaceDE w:val="0"/>
        <w:autoSpaceDN w:val="0"/>
        <w:adjustRightInd w:val="0"/>
        <w:spacing w:after="0" w:line="240" w:lineRule="auto"/>
        <w:rPr>
          <w:rFonts w:eastAsia="MicrosoftJhengHeiRegular" w:cs="MicrosoftJhengHeiRegular"/>
          <w:sz w:val="24"/>
          <w:szCs w:val="24"/>
          <w:lang w:val="es-US"/>
        </w:rPr>
      </w:pPr>
    </w:p>
    <w:p w14:paraId="720BC365" w14:textId="77777777" w:rsidR="007C0404" w:rsidRPr="00877659" w:rsidRDefault="007C0404" w:rsidP="0076399A">
      <w:pPr>
        <w:autoSpaceDE w:val="0"/>
        <w:autoSpaceDN w:val="0"/>
        <w:adjustRightInd w:val="0"/>
        <w:spacing w:after="0" w:line="240" w:lineRule="auto"/>
        <w:rPr>
          <w:rFonts w:eastAsia="MicrosoftJhengHeiRegular" w:cs="MicrosoftJhengHeiRegular"/>
          <w:sz w:val="24"/>
          <w:szCs w:val="24"/>
          <w:lang w:val="es-US"/>
        </w:rPr>
      </w:pPr>
    </w:p>
    <w:p w14:paraId="2E3B26FA" w14:textId="77777777" w:rsidR="0076399A" w:rsidRPr="00877659" w:rsidRDefault="0076399A" w:rsidP="0076399A">
      <w:pPr>
        <w:autoSpaceDE w:val="0"/>
        <w:autoSpaceDN w:val="0"/>
        <w:adjustRightInd w:val="0"/>
        <w:spacing w:after="0" w:line="240" w:lineRule="auto"/>
        <w:rPr>
          <w:rFonts w:cs="Arial"/>
          <w:b/>
          <w:bCs/>
          <w:color w:val="000000"/>
          <w:sz w:val="24"/>
          <w:szCs w:val="24"/>
          <w:lang w:val="es-US"/>
        </w:rPr>
      </w:pPr>
      <w:proofErr w:type="spellStart"/>
      <w:r w:rsidRPr="00877659">
        <w:rPr>
          <w:rFonts w:ascii="Arial" w:hAnsi="Arial" w:cs="Arial"/>
          <w:sz w:val="24"/>
          <w:szCs w:val="24"/>
          <w:lang w:val="es-US"/>
        </w:rPr>
        <w:lastRenderedPageBreak/>
        <w:t>فارسی</w:t>
      </w:r>
      <w:proofErr w:type="spellEnd"/>
      <w:r w:rsidRPr="00877659">
        <w:rPr>
          <w:rFonts w:cs="Arial"/>
          <w:b/>
          <w:bCs/>
          <w:color w:val="000000"/>
          <w:sz w:val="24"/>
          <w:szCs w:val="24"/>
          <w:lang w:val="es-US"/>
        </w:rPr>
        <w:t xml:space="preserve"> (Farsi)</w:t>
      </w:r>
    </w:p>
    <w:p w14:paraId="2E530FC0" w14:textId="77777777" w:rsidR="0076399A" w:rsidRPr="00877659" w:rsidRDefault="0076399A" w:rsidP="0076399A">
      <w:pPr>
        <w:autoSpaceDE w:val="0"/>
        <w:autoSpaceDN w:val="0"/>
        <w:adjustRightInd w:val="0"/>
        <w:spacing w:after="0" w:line="240" w:lineRule="auto"/>
        <w:jc w:val="right"/>
        <w:rPr>
          <w:rFonts w:cs="ArialMT"/>
          <w:sz w:val="24"/>
          <w:szCs w:val="24"/>
          <w:lang w:val="es-US"/>
        </w:rPr>
      </w:pPr>
      <w:proofErr w:type="spellStart"/>
      <w:r w:rsidRPr="00877659">
        <w:rPr>
          <w:rFonts w:ascii="Arial" w:hAnsi="Arial" w:cs="Arial"/>
          <w:b/>
          <w:bCs/>
          <w:sz w:val="24"/>
          <w:szCs w:val="24"/>
          <w:lang w:val="es-US"/>
        </w:rPr>
        <w:t>توجھ</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اگر</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بھ</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زبان</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فارسی</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گفتگو</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می</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کنید</w:t>
      </w:r>
      <w:proofErr w:type="spellEnd"/>
      <w:r w:rsidRPr="00877659">
        <w:rPr>
          <w:rFonts w:ascii="Arial" w:hAnsi="Arial" w:cs="Arial"/>
          <w:sz w:val="24"/>
          <w:szCs w:val="24"/>
          <w:lang w:val="es-US"/>
        </w:rPr>
        <w:t>،</w:t>
      </w:r>
      <w:r w:rsidRPr="00877659">
        <w:rPr>
          <w:rFonts w:cs="ArialMT"/>
          <w:sz w:val="24"/>
          <w:szCs w:val="24"/>
          <w:lang w:val="es-US"/>
        </w:rPr>
        <w:t xml:space="preserve"> </w:t>
      </w:r>
      <w:proofErr w:type="spellStart"/>
      <w:r w:rsidRPr="00877659">
        <w:rPr>
          <w:rFonts w:ascii="Arial" w:hAnsi="Arial" w:cs="Arial"/>
          <w:sz w:val="24"/>
          <w:szCs w:val="24"/>
          <w:lang w:val="es-US"/>
        </w:rPr>
        <w:t>تسھیلات</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زبانی</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بصورت</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رایگان</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برای</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شما</w:t>
      </w:r>
      <w:proofErr w:type="spellEnd"/>
      <w:r w:rsidRPr="00877659">
        <w:rPr>
          <w:rFonts w:cs="Arial"/>
          <w:color w:val="000000"/>
          <w:sz w:val="24"/>
          <w:szCs w:val="24"/>
          <w:lang w:val="es-US"/>
        </w:rPr>
        <w:t xml:space="preserve"> </w:t>
      </w:r>
      <w:proofErr w:type="spellStart"/>
      <w:r w:rsidRPr="00877659">
        <w:rPr>
          <w:rFonts w:ascii="Arial" w:hAnsi="Arial" w:cs="Arial"/>
          <w:sz w:val="24"/>
          <w:szCs w:val="24"/>
          <w:lang w:val="es-US"/>
        </w:rPr>
        <w:t>تماس</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بگیرید</w:t>
      </w:r>
      <w:proofErr w:type="spellEnd"/>
    </w:p>
    <w:p w14:paraId="439004CD" w14:textId="77777777" w:rsidR="0076399A" w:rsidRPr="00877659" w:rsidRDefault="0076399A" w:rsidP="0076399A">
      <w:pPr>
        <w:autoSpaceDE w:val="0"/>
        <w:autoSpaceDN w:val="0"/>
        <w:adjustRightInd w:val="0"/>
        <w:spacing w:after="0" w:line="240" w:lineRule="auto"/>
        <w:jc w:val="right"/>
        <w:rPr>
          <w:rFonts w:cs="Arial"/>
          <w:color w:val="000000"/>
          <w:sz w:val="24"/>
          <w:szCs w:val="24"/>
          <w:lang w:val="es-US"/>
        </w:rPr>
      </w:pPr>
      <w:proofErr w:type="spellStart"/>
      <w:r w:rsidRPr="00877659">
        <w:rPr>
          <w:rFonts w:ascii="Arial" w:hAnsi="Arial" w:cs="Arial"/>
          <w:sz w:val="24"/>
          <w:szCs w:val="24"/>
          <w:lang w:val="es-US"/>
        </w:rPr>
        <w:t>تماس</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بگیرید</w:t>
      </w:r>
      <w:proofErr w:type="spellEnd"/>
      <w:r w:rsidRPr="00877659">
        <w:rPr>
          <w:rFonts w:cs="Arial"/>
          <w:sz w:val="24"/>
          <w:szCs w:val="24"/>
          <w:lang w:val="es-US"/>
        </w:rPr>
        <w:t xml:space="preserve"> (TTY 711) 1-</w:t>
      </w:r>
      <w:r w:rsidRPr="00877659">
        <w:rPr>
          <w:sz w:val="24"/>
          <w:szCs w:val="24"/>
          <w:lang w:val="es-US"/>
        </w:rPr>
        <w:t>866-266-4898</w:t>
      </w:r>
      <w:r w:rsidRPr="00877659">
        <w:rPr>
          <w:rFonts w:cs="ArialMT"/>
          <w:sz w:val="24"/>
          <w:szCs w:val="24"/>
          <w:lang w:val="es-US"/>
        </w:rPr>
        <w:t xml:space="preserve"> </w:t>
      </w:r>
      <w:proofErr w:type="spellStart"/>
      <w:r w:rsidRPr="00877659">
        <w:rPr>
          <w:rFonts w:ascii="Arial" w:hAnsi="Arial" w:cs="Arial"/>
          <w:sz w:val="24"/>
          <w:szCs w:val="24"/>
          <w:lang w:val="es-US"/>
        </w:rPr>
        <w:t>فراھم</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می</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باشد</w:t>
      </w:r>
      <w:proofErr w:type="spellEnd"/>
      <w:r w:rsidRPr="00877659">
        <w:rPr>
          <w:rFonts w:cs="ArialMT"/>
          <w:sz w:val="24"/>
          <w:szCs w:val="24"/>
          <w:lang w:val="es-US"/>
        </w:rPr>
        <w:t xml:space="preserve">. </w:t>
      </w:r>
      <w:proofErr w:type="spellStart"/>
      <w:r w:rsidRPr="00877659">
        <w:rPr>
          <w:rFonts w:ascii="Arial" w:hAnsi="Arial" w:cs="Arial"/>
          <w:sz w:val="24"/>
          <w:szCs w:val="24"/>
          <w:lang w:val="es-US"/>
        </w:rPr>
        <w:t>با</w:t>
      </w:r>
      <w:proofErr w:type="spellEnd"/>
    </w:p>
    <w:p w14:paraId="07151454" w14:textId="77777777" w:rsidR="0076399A" w:rsidRPr="00877659" w:rsidRDefault="0076399A" w:rsidP="0076399A">
      <w:pPr>
        <w:autoSpaceDE w:val="0"/>
        <w:autoSpaceDN w:val="0"/>
        <w:adjustRightInd w:val="0"/>
        <w:spacing w:after="0" w:line="240" w:lineRule="auto"/>
        <w:jc w:val="right"/>
        <w:rPr>
          <w:rFonts w:cs="Arial"/>
          <w:color w:val="000000"/>
          <w:sz w:val="24"/>
          <w:szCs w:val="24"/>
          <w:lang w:val="es-US"/>
        </w:rPr>
      </w:pPr>
    </w:p>
    <w:p w14:paraId="61BA02F1" w14:textId="77777777" w:rsidR="0076399A" w:rsidRPr="00877659" w:rsidRDefault="0076399A" w:rsidP="0076399A">
      <w:pPr>
        <w:rPr>
          <w:rFonts w:cstheme="minorHAnsi"/>
          <w:b/>
          <w:sz w:val="24"/>
          <w:szCs w:val="24"/>
          <w:u w:val="single"/>
          <w:lang w:val="es-US"/>
        </w:rPr>
      </w:pPr>
      <w:proofErr w:type="spellStart"/>
      <w:r w:rsidRPr="00877659">
        <w:rPr>
          <w:rStyle w:val="Strong"/>
          <w:rFonts w:eastAsia="MS Gothic" w:cstheme="minorHAnsi"/>
          <w:color w:val="000000"/>
          <w:sz w:val="24"/>
          <w:szCs w:val="24"/>
          <w:u w:val="single"/>
          <w:lang w:val="es-US"/>
        </w:rPr>
        <w:t>日本語</w:t>
      </w:r>
      <w:proofErr w:type="spellEnd"/>
      <w:r w:rsidRPr="00877659">
        <w:rPr>
          <w:rFonts w:cstheme="minorHAnsi"/>
          <w:b/>
          <w:sz w:val="24"/>
          <w:szCs w:val="24"/>
          <w:u w:val="single"/>
          <w:lang w:val="es-US"/>
        </w:rPr>
        <w:t xml:space="preserve"> (</w:t>
      </w:r>
      <w:proofErr w:type="spellStart"/>
      <w:r w:rsidRPr="00877659">
        <w:rPr>
          <w:rFonts w:cstheme="minorHAnsi"/>
          <w:b/>
          <w:sz w:val="24"/>
          <w:szCs w:val="24"/>
          <w:u w:val="single"/>
          <w:lang w:val="es-US"/>
        </w:rPr>
        <w:t>Japanese</w:t>
      </w:r>
      <w:proofErr w:type="spellEnd"/>
      <w:r w:rsidRPr="00877659">
        <w:rPr>
          <w:rFonts w:cstheme="minorHAnsi"/>
          <w:b/>
          <w:sz w:val="24"/>
          <w:szCs w:val="24"/>
          <w:u w:val="single"/>
          <w:lang w:val="es-US"/>
        </w:rPr>
        <w:t>)</w:t>
      </w:r>
    </w:p>
    <w:p w14:paraId="380FB297" w14:textId="77777777" w:rsidR="0076399A" w:rsidRPr="00877659" w:rsidRDefault="0076399A" w:rsidP="0076399A">
      <w:pPr>
        <w:spacing w:after="0" w:line="360" w:lineRule="auto"/>
        <w:rPr>
          <w:rFonts w:eastAsia="MS Gothic"/>
          <w:color w:val="000000"/>
          <w:sz w:val="24"/>
          <w:szCs w:val="24"/>
          <w:lang w:val="es-US" w:eastAsia="ja"/>
        </w:rPr>
      </w:pPr>
      <w:r w:rsidRPr="00877659">
        <w:rPr>
          <w:rFonts w:eastAsia="MS Gothic"/>
          <w:color w:val="000000"/>
          <w:sz w:val="24"/>
          <w:szCs w:val="24"/>
          <w:lang w:val="es-US" w:eastAsia="ja"/>
        </w:rPr>
        <w:t>注意事項：日本語を話される場合、無料の言語支援をご利用いただけます。</w:t>
      </w:r>
      <w:r w:rsidRPr="00877659">
        <w:rPr>
          <w:rFonts w:eastAsia="MS Gothic"/>
          <w:color w:val="000000"/>
          <w:sz w:val="24"/>
          <w:szCs w:val="24"/>
          <w:lang w:val="es-US" w:eastAsia="ja"/>
        </w:rPr>
        <w:t>1-866-266-4898</w:t>
      </w:r>
      <w:r w:rsidRPr="00877659">
        <w:rPr>
          <w:rFonts w:eastAsia="MS Gothic"/>
          <w:color w:val="000000"/>
          <w:sz w:val="24"/>
          <w:szCs w:val="24"/>
          <w:lang w:val="es-US" w:eastAsia="ja"/>
        </w:rPr>
        <w:t>（</w:t>
      </w:r>
      <w:r w:rsidRPr="00877659">
        <w:rPr>
          <w:rFonts w:eastAsia="MS Gothic"/>
          <w:color w:val="000000"/>
          <w:sz w:val="24"/>
          <w:szCs w:val="24"/>
          <w:lang w:val="es-US" w:eastAsia="ja"/>
        </w:rPr>
        <w:t>TTY:711</w:t>
      </w:r>
      <w:r w:rsidRPr="00877659">
        <w:rPr>
          <w:rFonts w:eastAsia="MS Gothic"/>
          <w:color w:val="000000"/>
          <w:sz w:val="24"/>
          <w:szCs w:val="24"/>
          <w:lang w:val="es-US" w:eastAsia="ja"/>
        </w:rPr>
        <w:t>）まで、お電話にてご連絡ください。</w:t>
      </w:r>
    </w:p>
    <w:p w14:paraId="4D4318EE" w14:textId="77777777" w:rsidR="0076399A" w:rsidRPr="00877659" w:rsidRDefault="0076399A" w:rsidP="0076399A">
      <w:pPr>
        <w:autoSpaceDE w:val="0"/>
        <w:autoSpaceDN w:val="0"/>
        <w:adjustRightInd w:val="0"/>
        <w:spacing w:after="0" w:line="240" w:lineRule="auto"/>
        <w:rPr>
          <w:rFonts w:cs="Arial"/>
          <w:color w:val="000000"/>
          <w:sz w:val="24"/>
          <w:szCs w:val="24"/>
          <w:lang w:val="es-US" w:eastAsia="ja"/>
        </w:rPr>
      </w:pPr>
    </w:p>
    <w:p w14:paraId="222046A4" w14:textId="77777777" w:rsidR="0076399A" w:rsidRPr="00877659" w:rsidRDefault="0076399A" w:rsidP="0076399A">
      <w:pPr>
        <w:pStyle w:val="NoSpacing"/>
        <w:rPr>
          <w:b/>
          <w:sz w:val="24"/>
          <w:szCs w:val="24"/>
          <w:lang w:val="es-US"/>
        </w:rPr>
      </w:pPr>
      <w:proofErr w:type="spellStart"/>
      <w:r w:rsidRPr="00877659">
        <w:rPr>
          <w:b/>
          <w:sz w:val="24"/>
          <w:szCs w:val="24"/>
          <w:lang w:val="es-US"/>
        </w:rPr>
        <w:t>Hmoob</w:t>
      </w:r>
      <w:proofErr w:type="spellEnd"/>
      <w:r w:rsidRPr="00877659">
        <w:rPr>
          <w:b/>
          <w:sz w:val="24"/>
          <w:szCs w:val="24"/>
          <w:lang w:val="es-US"/>
        </w:rPr>
        <w:t xml:space="preserve"> (</w:t>
      </w:r>
      <w:proofErr w:type="spellStart"/>
      <w:r w:rsidRPr="00877659">
        <w:rPr>
          <w:b/>
          <w:sz w:val="24"/>
          <w:szCs w:val="24"/>
          <w:lang w:val="es-US"/>
        </w:rPr>
        <w:t>Hmong</w:t>
      </w:r>
      <w:proofErr w:type="spellEnd"/>
      <w:r w:rsidRPr="00877659">
        <w:rPr>
          <w:b/>
          <w:sz w:val="24"/>
          <w:szCs w:val="24"/>
          <w:lang w:val="es-US"/>
        </w:rPr>
        <w:t>)</w:t>
      </w:r>
    </w:p>
    <w:p w14:paraId="4B42D5CC" w14:textId="77777777" w:rsidR="0076399A" w:rsidRPr="00877659" w:rsidRDefault="0076399A" w:rsidP="0076399A">
      <w:pPr>
        <w:pStyle w:val="NoSpacing"/>
        <w:rPr>
          <w:color w:val="000000"/>
          <w:sz w:val="24"/>
          <w:szCs w:val="24"/>
          <w:lang w:val="es-US"/>
        </w:rPr>
      </w:pPr>
      <w:r w:rsidRPr="00877659">
        <w:rPr>
          <w:rFonts w:eastAsia="Times New Roman"/>
          <w:color w:val="000000"/>
          <w:sz w:val="24"/>
          <w:szCs w:val="24"/>
          <w:bdr w:val="nil"/>
          <w:lang w:val="es-US" w:bidi="lo-LA"/>
        </w:rPr>
        <w:t xml:space="preserve">LUS CEEV:  </w:t>
      </w:r>
      <w:proofErr w:type="spellStart"/>
      <w:r w:rsidRPr="00877659">
        <w:rPr>
          <w:rFonts w:eastAsia="Times New Roman"/>
          <w:color w:val="000000"/>
          <w:sz w:val="24"/>
          <w:szCs w:val="24"/>
          <w:bdr w:val="nil"/>
          <w:lang w:val="es-US" w:bidi="lo-LA"/>
        </w:rPr>
        <w:t>Yog</w:t>
      </w:r>
      <w:proofErr w:type="spellEnd"/>
      <w:r w:rsidRPr="00877659">
        <w:rPr>
          <w:rFonts w:eastAsia="Times New Roman"/>
          <w:color w:val="000000"/>
          <w:sz w:val="24"/>
          <w:szCs w:val="24"/>
          <w:bdr w:val="nil"/>
          <w:lang w:val="es-US" w:bidi="lo-LA"/>
        </w:rPr>
        <w:t xml:space="preserve"> </w:t>
      </w:r>
      <w:proofErr w:type="spellStart"/>
      <w:r w:rsidRPr="00877659">
        <w:rPr>
          <w:rFonts w:eastAsia="Times New Roman"/>
          <w:color w:val="000000"/>
          <w:sz w:val="24"/>
          <w:szCs w:val="24"/>
          <w:bdr w:val="nil"/>
          <w:lang w:val="es-US" w:bidi="lo-LA"/>
        </w:rPr>
        <w:t>tias</w:t>
      </w:r>
      <w:proofErr w:type="spellEnd"/>
      <w:r w:rsidRPr="00877659">
        <w:rPr>
          <w:rFonts w:eastAsia="Times New Roman"/>
          <w:color w:val="000000"/>
          <w:sz w:val="24"/>
          <w:szCs w:val="24"/>
          <w:bdr w:val="nil"/>
          <w:lang w:val="es-US" w:bidi="lo-LA"/>
        </w:rPr>
        <w:t xml:space="preserve"> </w:t>
      </w:r>
      <w:proofErr w:type="spellStart"/>
      <w:r w:rsidRPr="00877659">
        <w:rPr>
          <w:rFonts w:eastAsia="Times New Roman"/>
          <w:color w:val="000000"/>
          <w:sz w:val="24"/>
          <w:szCs w:val="24"/>
          <w:bdr w:val="nil"/>
          <w:lang w:val="es-US" w:bidi="lo-LA"/>
        </w:rPr>
        <w:t>koj</w:t>
      </w:r>
      <w:proofErr w:type="spellEnd"/>
      <w:r w:rsidRPr="00877659">
        <w:rPr>
          <w:rFonts w:eastAsia="Times New Roman"/>
          <w:color w:val="000000"/>
          <w:sz w:val="24"/>
          <w:szCs w:val="24"/>
          <w:bdr w:val="nil"/>
          <w:lang w:val="es-US" w:bidi="lo-LA"/>
        </w:rPr>
        <w:t xml:space="preserve"> </w:t>
      </w:r>
      <w:proofErr w:type="spellStart"/>
      <w:r w:rsidRPr="00877659">
        <w:rPr>
          <w:rFonts w:eastAsia="Times New Roman"/>
          <w:color w:val="000000"/>
          <w:sz w:val="24"/>
          <w:szCs w:val="24"/>
          <w:bdr w:val="nil"/>
          <w:lang w:val="es-US" w:bidi="lo-LA"/>
        </w:rPr>
        <w:t>hais</w:t>
      </w:r>
      <w:proofErr w:type="spellEnd"/>
      <w:r w:rsidRPr="00877659">
        <w:rPr>
          <w:rFonts w:eastAsia="Times New Roman"/>
          <w:color w:val="000000"/>
          <w:sz w:val="24"/>
          <w:szCs w:val="24"/>
          <w:bdr w:val="nil"/>
          <w:lang w:val="es-US" w:bidi="lo-LA"/>
        </w:rPr>
        <w:t xml:space="preserve"> </w:t>
      </w:r>
      <w:proofErr w:type="spellStart"/>
      <w:r w:rsidRPr="00877659">
        <w:rPr>
          <w:rFonts w:eastAsia="Times New Roman"/>
          <w:color w:val="000000"/>
          <w:sz w:val="24"/>
          <w:szCs w:val="24"/>
          <w:bdr w:val="nil"/>
          <w:lang w:val="es-US" w:bidi="lo-LA"/>
        </w:rPr>
        <w:t>lus</w:t>
      </w:r>
      <w:proofErr w:type="spellEnd"/>
      <w:r w:rsidRPr="00877659">
        <w:rPr>
          <w:rFonts w:eastAsia="Times New Roman"/>
          <w:color w:val="000000"/>
          <w:sz w:val="24"/>
          <w:szCs w:val="24"/>
          <w:bdr w:val="nil"/>
          <w:lang w:val="es-US" w:bidi="lo-LA"/>
        </w:rPr>
        <w:t xml:space="preserve"> </w:t>
      </w:r>
      <w:proofErr w:type="spellStart"/>
      <w:r w:rsidRPr="00877659">
        <w:rPr>
          <w:iCs/>
          <w:color w:val="252525"/>
          <w:sz w:val="24"/>
          <w:szCs w:val="24"/>
          <w:shd w:val="clear" w:color="auto" w:fill="FFFFFF"/>
          <w:lang w:val="es-US"/>
        </w:rPr>
        <w:t>Hmoob</w:t>
      </w:r>
      <w:proofErr w:type="spellEnd"/>
      <w:r w:rsidRPr="00877659">
        <w:rPr>
          <w:rFonts w:eastAsia="Times New Roman"/>
          <w:color w:val="000000"/>
          <w:sz w:val="24"/>
          <w:szCs w:val="24"/>
          <w:bdr w:val="nil"/>
          <w:lang w:val="es-US" w:bidi="lo-LA"/>
        </w:rPr>
        <w:t>,</w:t>
      </w:r>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cov</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kev</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pab</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txog</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lus</w:t>
      </w:r>
      <w:proofErr w:type="spellEnd"/>
      <w:r w:rsidRPr="00877659">
        <w:rPr>
          <w:rFonts w:eastAsia="Times New Roman"/>
          <w:color w:val="000000"/>
          <w:sz w:val="24"/>
          <w:szCs w:val="24"/>
          <w:bdr w:val="nil"/>
          <w:lang w:val="es-US" w:bidi="lo-LA"/>
        </w:rPr>
        <w:t>,</w:t>
      </w:r>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muaj</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kev</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pab</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dawb</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rau</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koj</w:t>
      </w:r>
      <w:proofErr w:type="spellEnd"/>
      <w:r w:rsidRPr="00877659">
        <w:rPr>
          <w:rFonts w:eastAsia="Times New Roman"/>
          <w:color w:val="000000"/>
          <w:sz w:val="24"/>
          <w:szCs w:val="24"/>
          <w:bdr w:val="nil"/>
          <w:lang w:val="es-US" w:bidi="lo-LA"/>
        </w:rPr>
        <w:t>.</w:t>
      </w:r>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Hu</w:t>
      </w:r>
      <w:proofErr w:type="spellEnd"/>
      <w:r w:rsidRPr="00877659">
        <w:rPr>
          <w:rFonts w:eastAsia="Times New Roman" w:cs="DokChampa"/>
          <w:color w:val="000000"/>
          <w:sz w:val="24"/>
          <w:szCs w:val="24"/>
          <w:bdr w:val="nil"/>
          <w:cs/>
          <w:lang w:val="es-US" w:bidi="lo-LA"/>
        </w:rPr>
        <w:t xml:space="preserve"> </w:t>
      </w:r>
      <w:proofErr w:type="spellStart"/>
      <w:r w:rsidRPr="00877659">
        <w:rPr>
          <w:rFonts w:eastAsia="Times New Roman"/>
          <w:color w:val="000000"/>
          <w:sz w:val="24"/>
          <w:szCs w:val="24"/>
          <w:bdr w:val="nil"/>
          <w:lang w:val="es-US" w:bidi="lo-LA"/>
        </w:rPr>
        <w:t>rau</w:t>
      </w:r>
      <w:proofErr w:type="spellEnd"/>
      <w:r w:rsidRPr="00877659">
        <w:rPr>
          <w:rFonts w:eastAsia="Times New Roman" w:cs="DokChampa"/>
          <w:color w:val="000000"/>
          <w:sz w:val="24"/>
          <w:szCs w:val="24"/>
          <w:bdr w:val="nil"/>
          <w:cs/>
          <w:lang w:val="es-US" w:bidi="lo-LA"/>
        </w:rPr>
        <w:t xml:space="preserve"> 1-866-266-4898 (</w:t>
      </w:r>
      <w:r w:rsidRPr="00877659">
        <w:rPr>
          <w:rFonts w:eastAsia="Times New Roman"/>
          <w:color w:val="000000"/>
          <w:sz w:val="24"/>
          <w:szCs w:val="24"/>
          <w:bdr w:val="nil"/>
          <w:lang w:val="es-US" w:bidi="lo-LA"/>
        </w:rPr>
        <w:t xml:space="preserve">TTY: </w:t>
      </w:r>
      <w:r w:rsidRPr="00877659">
        <w:rPr>
          <w:rFonts w:eastAsia="Times New Roman" w:cs="DokChampa"/>
          <w:color w:val="000000"/>
          <w:sz w:val="24"/>
          <w:szCs w:val="24"/>
          <w:bdr w:val="nil"/>
          <w:cs/>
          <w:lang w:val="es-US" w:bidi="lo-LA"/>
        </w:rPr>
        <w:t>711).</w:t>
      </w:r>
    </w:p>
    <w:p w14:paraId="5E10D33E" w14:textId="77777777" w:rsidR="0076399A" w:rsidRPr="00877659" w:rsidRDefault="0076399A" w:rsidP="0076399A">
      <w:pPr>
        <w:autoSpaceDE w:val="0"/>
        <w:autoSpaceDN w:val="0"/>
        <w:adjustRightInd w:val="0"/>
        <w:spacing w:after="0" w:line="240" w:lineRule="auto"/>
        <w:rPr>
          <w:rFonts w:cs="Arial"/>
          <w:color w:val="000000"/>
          <w:sz w:val="24"/>
          <w:szCs w:val="24"/>
          <w:lang w:val="es-US"/>
        </w:rPr>
      </w:pPr>
    </w:p>
    <w:p w14:paraId="4684CD16" w14:textId="77777777" w:rsidR="0076399A" w:rsidRPr="00877659" w:rsidRDefault="0076399A" w:rsidP="0076399A">
      <w:pPr>
        <w:autoSpaceDE w:val="0"/>
        <w:autoSpaceDN w:val="0"/>
        <w:adjustRightInd w:val="0"/>
        <w:spacing w:after="0" w:line="240" w:lineRule="auto"/>
        <w:rPr>
          <w:rFonts w:cs="Arial"/>
          <w:b/>
          <w:bCs/>
          <w:color w:val="000000"/>
          <w:sz w:val="24"/>
          <w:szCs w:val="24"/>
          <w:lang w:val="es-US"/>
        </w:rPr>
      </w:pPr>
      <w:proofErr w:type="spellStart"/>
      <w:r w:rsidRPr="00877659">
        <w:rPr>
          <w:rFonts w:ascii="Raavi" w:hAnsi="Raavi" w:cs="Raavi"/>
          <w:b/>
          <w:bCs/>
          <w:color w:val="000000"/>
          <w:sz w:val="24"/>
          <w:szCs w:val="24"/>
          <w:lang w:val="es-US"/>
        </w:rPr>
        <w:t>ਪੰਜਾਬੀ</w:t>
      </w:r>
      <w:proofErr w:type="spellEnd"/>
      <w:r w:rsidRPr="00877659">
        <w:rPr>
          <w:rFonts w:cs="NirmalaUI-Bold"/>
          <w:b/>
          <w:bCs/>
          <w:color w:val="000000"/>
          <w:sz w:val="24"/>
          <w:szCs w:val="24"/>
          <w:lang w:val="es-US"/>
        </w:rPr>
        <w:t xml:space="preserve"> </w:t>
      </w:r>
      <w:r w:rsidRPr="00877659">
        <w:rPr>
          <w:rFonts w:cs="Arial"/>
          <w:b/>
          <w:bCs/>
          <w:color w:val="000000"/>
          <w:sz w:val="24"/>
          <w:szCs w:val="24"/>
          <w:lang w:val="es-US"/>
        </w:rPr>
        <w:t>(Punjabi)</w:t>
      </w:r>
    </w:p>
    <w:p w14:paraId="6FBC9D7B" w14:textId="77777777" w:rsidR="0076399A" w:rsidRPr="00877659" w:rsidRDefault="0076399A" w:rsidP="0076399A">
      <w:pPr>
        <w:pStyle w:val="NoSpacing"/>
        <w:rPr>
          <w:sz w:val="24"/>
          <w:szCs w:val="24"/>
          <w:cs/>
          <w:lang w:val="es-US"/>
        </w:rPr>
      </w:pPr>
      <w:r w:rsidRPr="00877659">
        <w:rPr>
          <w:rFonts w:cs="Raavi"/>
          <w:sz w:val="24"/>
          <w:szCs w:val="24"/>
          <w:cs/>
          <w:lang w:val="es-US" w:bidi="pa-IN"/>
        </w:rPr>
        <w:t>ਧਿਆਨ</w:t>
      </w:r>
      <w:r w:rsidRPr="00877659">
        <w:rPr>
          <w:sz w:val="24"/>
          <w:szCs w:val="24"/>
          <w:lang w:val="es-US"/>
        </w:rPr>
        <w:t xml:space="preserve"> </w:t>
      </w:r>
      <w:r w:rsidRPr="00877659">
        <w:rPr>
          <w:rFonts w:cs="Raavi"/>
          <w:sz w:val="24"/>
          <w:szCs w:val="24"/>
          <w:cs/>
          <w:lang w:val="es-US" w:bidi="pa-IN"/>
        </w:rPr>
        <w:t>ਦਿਓ</w:t>
      </w:r>
      <w:r w:rsidRPr="00877659">
        <w:rPr>
          <w:sz w:val="24"/>
          <w:szCs w:val="24"/>
          <w:lang w:val="es-US"/>
        </w:rPr>
        <w:t xml:space="preserve">: </w:t>
      </w:r>
      <w:r w:rsidRPr="00877659">
        <w:rPr>
          <w:rFonts w:cs="Raavi"/>
          <w:sz w:val="24"/>
          <w:szCs w:val="24"/>
          <w:cs/>
          <w:lang w:val="es-US" w:bidi="pa-IN"/>
        </w:rPr>
        <w:t>ਜੇ</w:t>
      </w:r>
      <w:r w:rsidRPr="00877659">
        <w:rPr>
          <w:sz w:val="24"/>
          <w:szCs w:val="24"/>
          <w:lang w:val="es-US"/>
        </w:rPr>
        <w:t xml:space="preserve"> </w:t>
      </w:r>
      <w:r w:rsidRPr="00877659">
        <w:rPr>
          <w:rFonts w:cs="Raavi"/>
          <w:sz w:val="24"/>
          <w:szCs w:val="24"/>
          <w:cs/>
          <w:lang w:val="es-US" w:bidi="pa-IN"/>
        </w:rPr>
        <w:t>ਤੁਸੀਂ</w:t>
      </w:r>
      <w:r w:rsidRPr="00877659">
        <w:rPr>
          <w:sz w:val="24"/>
          <w:szCs w:val="24"/>
          <w:lang w:val="es-US"/>
        </w:rPr>
        <w:t xml:space="preserve"> </w:t>
      </w:r>
      <w:r w:rsidRPr="00877659">
        <w:rPr>
          <w:rFonts w:cs="Raavi"/>
          <w:sz w:val="24"/>
          <w:szCs w:val="24"/>
          <w:cs/>
          <w:lang w:val="es-US" w:bidi="pa-IN"/>
        </w:rPr>
        <w:t>ਪੰਜਾਬੀ</w:t>
      </w:r>
      <w:r w:rsidRPr="00877659">
        <w:rPr>
          <w:sz w:val="24"/>
          <w:szCs w:val="24"/>
          <w:lang w:val="es-US"/>
        </w:rPr>
        <w:t xml:space="preserve"> </w:t>
      </w:r>
      <w:r w:rsidRPr="00877659">
        <w:rPr>
          <w:rFonts w:cs="Raavi"/>
          <w:sz w:val="24"/>
          <w:szCs w:val="24"/>
          <w:cs/>
          <w:lang w:val="es-US" w:bidi="pa-IN"/>
        </w:rPr>
        <w:t>ਬੋਲਦੇ</w:t>
      </w:r>
      <w:r w:rsidRPr="00877659">
        <w:rPr>
          <w:sz w:val="24"/>
          <w:szCs w:val="24"/>
          <w:lang w:val="es-US"/>
        </w:rPr>
        <w:t xml:space="preserve"> </w:t>
      </w:r>
      <w:r w:rsidRPr="00877659">
        <w:rPr>
          <w:rFonts w:cs="Raavi"/>
          <w:sz w:val="24"/>
          <w:szCs w:val="24"/>
          <w:cs/>
          <w:lang w:val="es-US" w:bidi="pa-IN"/>
        </w:rPr>
        <w:t>ਹੋ</w:t>
      </w:r>
      <w:r w:rsidRPr="00877659">
        <w:rPr>
          <w:sz w:val="24"/>
          <w:szCs w:val="24"/>
          <w:lang w:val="es-US"/>
        </w:rPr>
        <w:t xml:space="preserve">, </w:t>
      </w:r>
      <w:r w:rsidRPr="00877659">
        <w:rPr>
          <w:rFonts w:cs="Raavi"/>
          <w:sz w:val="24"/>
          <w:szCs w:val="24"/>
          <w:cs/>
          <w:lang w:val="es-US" w:bidi="pa-IN"/>
        </w:rPr>
        <w:t>ਤਾਂ</w:t>
      </w:r>
      <w:r w:rsidRPr="00877659">
        <w:rPr>
          <w:sz w:val="24"/>
          <w:szCs w:val="24"/>
          <w:lang w:val="es-US"/>
        </w:rPr>
        <w:t xml:space="preserve"> </w:t>
      </w:r>
      <w:r w:rsidRPr="00877659">
        <w:rPr>
          <w:rFonts w:cs="Raavi"/>
          <w:sz w:val="24"/>
          <w:szCs w:val="24"/>
          <w:cs/>
          <w:lang w:val="es-US" w:bidi="pa-IN"/>
        </w:rPr>
        <w:t>ਭਾਸ਼ਾ</w:t>
      </w:r>
      <w:r w:rsidRPr="00877659">
        <w:rPr>
          <w:sz w:val="24"/>
          <w:szCs w:val="24"/>
          <w:lang w:val="es-US"/>
        </w:rPr>
        <w:t xml:space="preserve"> </w:t>
      </w:r>
      <w:r w:rsidRPr="00877659">
        <w:rPr>
          <w:rFonts w:cs="Raavi"/>
          <w:sz w:val="24"/>
          <w:szCs w:val="24"/>
          <w:cs/>
          <w:lang w:val="es-US" w:bidi="pa-IN"/>
        </w:rPr>
        <w:t>ਵਿੱਚ</w:t>
      </w:r>
      <w:r w:rsidRPr="00877659">
        <w:rPr>
          <w:sz w:val="24"/>
          <w:szCs w:val="24"/>
          <w:lang w:val="es-US"/>
        </w:rPr>
        <w:t xml:space="preserve"> </w:t>
      </w:r>
      <w:r w:rsidRPr="00877659">
        <w:rPr>
          <w:rFonts w:cs="Raavi"/>
          <w:sz w:val="24"/>
          <w:szCs w:val="24"/>
          <w:cs/>
          <w:lang w:val="es-US" w:bidi="pa-IN"/>
        </w:rPr>
        <w:t>ਸਹਾਇਤਾ</w:t>
      </w:r>
      <w:r w:rsidRPr="00877659">
        <w:rPr>
          <w:sz w:val="24"/>
          <w:szCs w:val="24"/>
          <w:lang w:val="es-US"/>
        </w:rPr>
        <w:t xml:space="preserve"> </w:t>
      </w:r>
      <w:r w:rsidRPr="00877659">
        <w:rPr>
          <w:rFonts w:cs="Raavi"/>
          <w:sz w:val="24"/>
          <w:szCs w:val="24"/>
          <w:cs/>
          <w:lang w:val="es-US" w:bidi="pa-IN"/>
        </w:rPr>
        <w:t>ਸੇਵਾ</w:t>
      </w:r>
      <w:r w:rsidRPr="00877659">
        <w:rPr>
          <w:sz w:val="24"/>
          <w:szCs w:val="24"/>
          <w:lang w:val="es-US"/>
        </w:rPr>
        <w:t xml:space="preserve"> </w:t>
      </w:r>
      <w:r w:rsidRPr="00877659">
        <w:rPr>
          <w:rFonts w:cs="Raavi"/>
          <w:sz w:val="24"/>
          <w:szCs w:val="24"/>
          <w:cs/>
          <w:lang w:val="es-US" w:bidi="pa-IN"/>
        </w:rPr>
        <w:t>ਤੁਹਾਡੇ</w:t>
      </w:r>
      <w:r w:rsidRPr="00877659">
        <w:rPr>
          <w:sz w:val="24"/>
          <w:szCs w:val="24"/>
          <w:lang w:val="es-US"/>
        </w:rPr>
        <w:t xml:space="preserve"> </w:t>
      </w:r>
      <w:r w:rsidRPr="00877659">
        <w:rPr>
          <w:rFonts w:cs="Raavi"/>
          <w:sz w:val="24"/>
          <w:szCs w:val="24"/>
          <w:cs/>
          <w:lang w:val="es-US" w:bidi="pa-IN"/>
        </w:rPr>
        <w:t>ਲਈ</w:t>
      </w:r>
      <w:r w:rsidRPr="00877659">
        <w:rPr>
          <w:sz w:val="24"/>
          <w:szCs w:val="24"/>
          <w:lang w:val="es-US"/>
        </w:rPr>
        <w:t xml:space="preserve"> </w:t>
      </w:r>
      <w:r w:rsidRPr="00877659">
        <w:rPr>
          <w:rFonts w:cs="Raavi"/>
          <w:sz w:val="24"/>
          <w:szCs w:val="24"/>
          <w:cs/>
          <w:lang w:val="es-US" w:bidi="pa-IN"/>
        </w:rPr>
        <w:t>ਮੁਫਤ</w:t>
      </w:r>
      <w:r w:rsidRPr="00877659">
        <w:rPr>
          <w:sz w:val="24"/>
          <w:szCs w:val="24"/>
          <w:lang w:val="es-US"/>
        </w:rPr>
        <w:t xml:space="preserve"> </w:t>
      </w:r>
      <w:r w:rsidRPr="00877659">
        <w:rPr>
          <w:rFonts w:cs="Raavi"/>
          <w:sz w:val="24"/>
          <w:szCs w:val="24"/>
          <w:cs/>
          <w:lang w:val="es-US" w:bidi="pa-IN"/>
        </w:rPr>
        <w:t>ਉਪਲਬਧ</w:t>
      </w:r>
      <w:r w:rsidRPr="00877659">
        <w:rPr>
          <w:sz w:val="24"/>
          <w:szCs w:val="24"/>
          <w:lang w:val="es-US"/>
        </w:rPr>
        <w:t xml:space="preserve"> </w:t>
      </w:r>
      <w:r w:rsidRPr="00877659">
        <w:rPr>
          <w:rFonts w:cs="Raavi"/>
          <w:sz w:val="24"/>
          <w:szCs w:val="24"/>
          <w:cs/>
          <w:lang w:val="es-US" w:bidi="pa-IN"/>
        </w:rPr>
        <w:t>ਹੈ।</w:t>
      </w:r>
      <w:r w:rsidRPr="00877659">
        <w:rPr>
          <w:sz w:val="24"/>
          <w:szCs w:val="24"/>
          <w:lang w:val="es-US"/>
        </w:rPr>
        <w:t xml:space="preserve"> </w:t>
      </w:r>
    </w:p>
    <w:p w14:paraId="31F26561" w14:textId="77777777" w:rsidR="0076399A" w:rsidRPr="00877659" w:rsidRDefault="0076399A" w:rsidP="0076399A">
      <w:pPr>
        <w:pStyle w:val="NoSpacing"/>
        <w:rPr>
          <w:rFonts w:cs="Calibri"/>
          <w:sz w:val="24"/>
          <w:szCs w:val="24"/>
          <w:cs/>
          <w:lang w:val="es-US"/>
        </w:rPr>
      </w:pPr>
      <w:r w:rsidRPr="00877659">
        <w:rPr>
          <w:sz w:val="24"/>
          <w:szCs w:val="24"/>
          <w:lang w:val="es-US"/>
        </w:rPr>
        <w:t>1-</w:t>
      </w:r>
      <w:r w:rsidRPr="00877659">
        <w:rPr>
          <w:rFonts w:cs="Calibri"/>
          <w:sz w:val="24"/>
          <w:szCs w:val="24"/>
          <w:lang w:val="es-US"/>
        </w:rPr>
        <w:t>866-266-4898 (TTY:</w:t>
      </w:r>
      <w:r w:rsidRPr="00877659">
        <w:rPr>
          <w:sz w:val="24"/>
          <w:szCs w:val="24"/>
          <w:lang w:val="es-US"/>
        </w:rPr>
        <w:t xml:space="preserve"> 711</w:t>
      </w:r>
      <w:r w:rsidRPr="00877659">
        <w:rPr>
          <w:rFonts w:cs="Calibri"/>
          <w:sz w:val="24"/>
          <w:szCs w:val="24"/>
          <w:lang w:val="es-US"/>
        </w:rPr>
        <w:t>)</w:t>
      </w:r>
      <w:r w:rsidRPr="00877659">
        <w:rPr>
          <w:sz w:val="24"/>
          <w:szCs w:val="24"/>
          <w:lang w:val="es-US"/>
        </w:rPr>
        <w:t xml:space="preserve"> '</w:t>
      </w:r>
      <w:r w:rsidRPr="00877659">
        <w:rPr>
          <w:rFonts w:cs="Raavi"/>
          <w:sz w:val="24"/>
          <w:szCs w:val="24"/>
          <w:cs/>
          <w:lang w:val="es-US" w:bidi="pa-IN"/>
        </w:rPr>
        <w:t>ਤੇ</w:t>
      </w:r>
      <w:r w:rsidRPr="00877659">
        <w:rPr>
          <w:sz w:val="24"/>
          <w:szCs w:val="24"/>
          <w:lang w:val="es-US"/>
        </w:rPr>
        <w:t xml:space="preserve"> </w:t>
      </w:r>
      <w:r w:rsidRPr="00877659">
        <w:rPr>
          <w:rFonts w:cs="Raavi"/>
          <w:sz w:val="24"/>
          <w:szCs w:val="24"/>
          <w:cs/>
          <w:lang w:val="es-US" w:bidi="pa-IN"/>
        </w:rPr>
        <w:t>ਕਾਲ</w:t>
      </w:r>
      <w:r w:rsidRPr="00877659">
        <w:rPr>
          <w:sz w:val="24"/>
          <w:szCs w:val="24"/>
          <w:lang w:val="es-US"/>
        </w:rPr>
        <w:t xml:space="preserve"> </w:t>
      </w:r>
      <w:r w:rsidRPr="00877659">
        <w:rPr>
          <w:rFonts w:cs="Raavi"/>
          <w:sz w:val="24"/>
          <w:szCs w:val="24"/>
          <w:cs/>
          <w:lang w:val="es-US" w:bidi="pa-IN"/>
        </w:rPr>
        <w:t>ਕਰੋ।</w:t>
      </w:r>
    </w:p>
    <w:p w14:paraId="3B281115" w14:textId="77777777" w:rsidR="0076399A" w:rsidRPr="00877659" w:rsidRDefault="0076399A" w:rsidP="0076399A">
      <w:pPr>
        <w:autoSpaceDE w:val="0"/>
        <w:autoSpaceDN w:val="0"/>
        <w:adjustRightInd w:val="0"/>
        <w:spacing w:after="0" w:line="240" w:lineRule="auto"/>
        <w:rPr>
          <w:rFonts w:cs="Arial"/>
          <w:color w:val="000000"/>
          <w:sz w:val="24"/>
          <w:szCs w:val="24"/>
          <w:lang w:val="es-US"/>
        </w:rPr>
      </w:pPr>
    </w:p>
    <w:p w14:paraId="0B241A1D" w14:textId="77777777" w:rsidR="0076399A" w:rsidRPr="00877659" w:rsidRDefault="0076399A" w:rsidP="0076399A">
      <w:pPr>
        <w:autoSpaceDE w:val="0"/>
        <w:autoSpaceDN w:val="0"/>
        <w:adjustRightInd w:val="0"/>
        <w:spacing w:after="0" w:line="240" w:lineRule="auto"/>
        <w:rPr>
          <w:rFonts w:cs="Arial"/>
          <w:b/>
          <w:bCs/>
          <w:color w:val="000000"/>
          <w:sz w:val="24"/>
          <w:szCs w:val="24"/>
          <w:lang w:val="es-US"/>
        </w:rPr>
      </w:pPr>
      <w:proofErr w:type="spellStart"/>
      <w:r w:rsidRPr="00877659">
        <w:rPr>
          <w:rFonts w:ascii="Arial" w:hAnsi="Arial" w:cs="Arial"/>
          <w:b/>
          <w:bCs/>
          <w:color w:val="000000"/>
          <w:sz w:val="24"/>
          <w:szCs w:val="24"/>
          <w:lang w:val="es-US"/>
        </w:rPr>
        <w:t>العربیة</w:t>
      </w:r>
      <w:proofErr w:type="spellEnd"/>
      <w:r w:rsidRPr="00877659">
        <w:rPr>
          <w:rFonts w:cs="Arial-BoldMT"/>
          <w:b/>
          <w:bCs/>
          <w:color w:val="000000"/>
          <w:sz w:val="24"/>
          <w:szCs w:val="24"/>
          <w:lang w:val="es-US"/>
        </w:rPr>
        <w:t xml:space="preserve"> </w:t>
      </w:r>
      <w:r w:rsidRPr="00877659">
        <w:rPr>
          <w:rFonts w:cs="Arial"/>
          <w:b/>
          <w:bCs/>
          <w:color w:val="000000"/>
          <w:sz w:val="24"/>
          <w:szCs w:val="24"/>
          <w:lang w:val="es-US"/>
        </w:rPr>
        <w:t>(</w:t>
      </w:r>
      <w:proofErr w:type="spellStart"/>
      <w:r w:rsidRPr="00877659">
        <w:rPr>
          <w:rFonts w:cs="Arial"/>
          <w:b/>
          <w:bCs/>
          <w:color w:val="000000"/>
          <w:sz w:val="24"/>
          <w:szCs w:val="24"/>
          <w:lang w:val="es-US"/>
        </w:rPr>
        <w:t>Arabic</w:t>
      </w:r>
      <w:proofErr w:type="spellEnd"/>
      <w:r w:rsidRPr="00877659">
        <w:rPr>
          <w:rFonts w:cs="Arial"/>
          <w:b/>
          <w:bCs/>
          <w:color w:val="000000"/>
          <w:sz w:val="24"/>
          <w:szCs w:val="24"/>
          <w:lang w:val="es-US"/>
        </w:rPr>
        <w:t>)</w:t>
      </w:r>
    </w:p>
    <w:p w14:paraId="030A88F4" w14:textId="77777777" w:rsidR="0076399A" w:rsidRPr="00877659" w:rsidRDefault="0076399A" w:rsidP="0076399A">
      <w:pPr>
        <w:autoSpaceDE w:val="0"/>
        <w:autoSpaceDN w:val="0"/>
        <w:adjustRightInd w:val="0"/>
        <w:spacing w:after="0" w:line="240" w:lineRule="auto"/>
        <w:jc w:val="right"/>
        <w:rPr>
          <w:rFonts w:cs="TimesNewRomanPSMT"/>
          <w:color w:val="000000"/>
          <w:sz w:val="24"/>
          <w:szCs w:val="24"/>
          <w:lang w:val="es-US"/>
        </w:rPr>
      </w:pPr>
      <w:proofErr w:type="spellStart"/>
      <w:r w:rsidRPr="00877659">
        <w:rPr>
          <w:rFonts w:ascii="Arial" w:hAnsi="Arial" w:cs="Arial"/>
          <w:color w:val="000000"/>
          <w:sz w:val="24"/>
          <w:szCs w:val="24"/>
          <w:lang w:val="es-US"/>
        </w:rPr>
        <w:t>ملحوظة</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إذا</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كنت</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تتحدث</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اذكر</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اللغة</w:t>
      </w:r>
      <w:proofErr w:type="spellEnd"/>
      <w:r w:rsidRPr="00877659">
        <w:rPr>
          <w:rFonts w:ascii="Arial" w:hAnsi="Arial" w:cs="Arial"/>
          <w:color w:val="000000"/>
          <w:sz w:val="24"/>
          <w:szCs w:val="24"/>
          <w:lang w:val="es-US"/>
        </w:rPr>
        <w:t>،</w:t>
      </w:r>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فإن</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خدمات</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المساعدة</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اللغویة</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تتوافر</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لك</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بالمجان</w:t>
      </w:r>
      <w:proofErr w:type="spellEnd"/>
      <w:r w:rsidRPr="00877659">
        <w:rPr>
          <w:rFonts w:cs="TimesNewRomanPSMT"/>
          <w:color w:val="000000"/>
          <w:sz w:val="24"/>
          <w:szCs w:val="24"/>
          <w:lang w:val="es-US"/>
        </w:rPr>
        <w:t xml:space="preserve">. </w:t>
      </w:r>
      <w:proofErr w:type="spellStart"/>
      <w:r w:rsidRPr="00877659">
        <w:rPr>
          <w:rFonts w:ascii="Arial" w:hAnsi="Arial" w:cs="Arial"/>
          <w:color w:val="000000"/>
          <w:sz w:val="24"/>
          <w:szCs w:val="24"/>
          <w:lang w:val="es-US"/>
        </w:rPr>
        <w:t>اتصل</w:t>
      </w:r>
      <w:proofErr w:type="spellEnd"/>
    </w:p>
    <w:p w14:paraId="4634B7E1" w14:textId="77777777" w:rsidR="0076399A" w:rsidRPr="00877659" w:rsidRDefault="0076399A" w:rsidP="0076399A">
      <w:pPr>
        <w:autoSpaceDE w:val="0"/>
        <w:autoSpaceDN w:val="0"/>
        <w:adjustRightInd w:val="0"/>
        <w:spacing w:after="0" w:line="240" w:lineRule="auto"/>
        <w:jc w:val="right"/>
        <w:rPr>
          <w:rFonts w:cs="TimesNewRomanPSMT"/>
          <w:color w:val="000000"/>
          <w:sz w:val="24"/>
          <w:szCs w:val="24"/>
          <w:lang w:val="es-US"/>
        </w:rPr>
      </w:pPr>
      <w:r w:rsidRPr="00877659">
        <w:rPr>
          <w:rFonts w:cs="Arial"/>
          <w:sz w:val="24"/>
          <w:szCs w:val="24"/>
          <w:lang w:val="es-US"/>
        </w:rPr>
        <w:t>1-</w:t>
      </w:r>
      <w:r w:rsidRPr="00877659">
        <w:rPr>
          <w:sz w:val="24"/>
          <w:szCs w:val="24"/>
          <w:lang w:val="es-US"/>
        </w:rPr>
        <w:t>866-266-4898</w:t>
      </w:r>
      <w:r w:rsidRPr="00877659">
        <w:rPr>
          <w:rFonts w:cs="TimesNewRomanPSMT"/>
          <w:color w:val="000000"/>
          <w:sz w:val="24"/>
          <w:szCs w:val="24"/>
          <w:lang w:val="es-US"/>
        </w:rPr>
        <w:t xml:space="preserve"> </w:t>
      </w:r>
      <w:r w:rsidRPr="00877659">
        <w:rPr>
          <w:rFonts w:cs="TimesNewRomanPSMT"/>
          <w:sz w:val="24"/>
          <w:szCs w:val="24"/>
          <w:lang w:val="es-US"/>
        </w:rPr>
        <w:t>(</w:t>
      </w:r>
      <w:proofErr w:type="spellStart"/>
      <w:r w:rsidRPr="00877659">
        <w:rPr>
          <w:rFonts w:ascii="Arial" w:hAnsi="Arial" w:cs="Arial"/>
          <w:sz w:val="24"/>
          <w:szCs w:val="24"/>
          <w:lang w:val="es-US"/>
        </w:rPr>
        <w:t>رقم</w:t>
      </w:r>
      <w:proofErr w:type="spellEnd"/>
      <w:r w:rsidRPr="00877659">
        <w:rPr>
          <w:rFonts w:cs="TimesNewRomanPSMT"/>
          <w:sz w:val="24"/>
          <w:szCs w:val="24"/>
          <w:lang w:val="es-US"/>
        </w:rPr>
        <w:t xml:space="preserve"> </w:t>
      </w:r>
      <w:proofErr w:type="spellStart"/>
      <w:r w:rsidRPr="00877659">
        <w:rPr>
          <w:rFonts w:ascii="Arial" w:hAnsi="Arial" w:cs="Arial"/>
          <w:sz w:val="24"/>
          <w:szCs w:val="24"/>
          <w:lang w:val="es-US"/>
        </w:rPr>
        <w:t>ھاتف</w:t>
      </w:r>
      <w:proofErr w:type="spellEnd"/>
      <w:r w:rsidRPr="00877659">
        <w:rPr>
          <w:rFonts w:cs="TimesNewRomanPSMT"/>
          <w:sz w:val="24"/>
          <w:szCs w:val="24"/>
          <w:lang w:val="es-US"/>
        </w:rPr>
        <w:t xml:space="preserve"> </w:t>
      </w:r>
      <w:proofErr w:type="spellStart"/>
      <w:r w:rsidRPr="00877659">
        <w:rPr>
          <w:rFonts w:ascii="Arial" w:hAnsi="Arial" w:cs="Arial"/>
          <w:sz w:val="24"/>
          <w:szCs w:val="24"/>
          <w:lang w:val="es-US"/>
        </w:rPr>
        <w:t>الصم</w:t>
      </w:r>
      <w:proofErr w:type="spellEnd"/>
      <w:r w:rsidRPr="00877659">
        <w:rPr>
          <w:rFonts w:cs="TimesNewRomanPSMT"/>
          <w:sz w:val="24"/>
          <w:szCs w:val="24"/>
          <w:lang w:val="es-US"/>
        </w:rPr>
        <w:t xml:space="preserve"> </w:t>
      </w:r>
      <w:proofErr w:type="spellStart"/>
      <w:r w:rsidRPr="00877659">
        <w:rPr>
          <w:rFonts w:ascii="Arial" w:hAnsi="Arial" w:cs="Arial"/>
          <w:sz w:val="24"/>
          <w:szCs w:val="24"/>
          <w:lang w:val="es-US"/>
        </w:rPr>
        <w:t>والبكم</w:t>
      </w:r>
      <w:proofErr w:type="spellEnd"/>
      <w:proofErr w:type="gramStart"/>
      <w:r w:rsidRPr="00877659">
        <w:rPr>
          <w:rFonts w:cs="TimesNewRomanPSMT"/>
          <w:sz w:val="24"/>
          <w:szCs w:val="24"/>
          <w:lang w:val="es-US"/>
        </w:rPr>
        <w:t>:  (</w:t>
      </w:r>
      <w:proofErr w:type="gramEnd"/>
      <w:r w:rsidRPr="00877659">
        <w:rPr>
          <w:rFonts w:cs="TimesNewRomanPSMT"/>
          <w:sz w:val="24"/>
          <w:szCs w:val="24"/>
          <w:lang w:val="es-US"/>
        </w:rPr>
        <w:t xml:space="preserve">TTY: 711) </w:t>
      </w:r>
      <w:proofErr w:type="spellStart"/>
      <w:r w:rsidRPr="00877659">
        <w:rPr>
          <w:rFonts w:ascii="Arial" w:hAnsi="Arial" w:cs="Arial"/>
          <w:sz w:val="24"/>
          <w:szCs w:val="24"/>
          <w:lang w:val="es-US"/>
        </w:rPr>
        <w:t>برقم</w:t>
      </w:r>
      <w:proofErr w:type="spellEnd"/>
    </w:p>
    <w:p w14:paraId="6F7F1844" w14:textId="77777777" w:rsidR="0076399A" w:rsidRPr="00877659" w:rsidRDefault="0076399A" w:rsidP="00F633A6">
      <w:pPr>
        <w:pStyle w:val="TOCHeading"/>
        <w:spacing w:after="0"/>
        <w:rPr>
          <w:rFonts w:asciiTheme="minorHAnsi" w:eastAsiaTheme="minorEastAsia" w:hAnsiTheme="minorHAnsi" w:cs="Mangal"/>
          <w:bCs/>
          <w:color w:val="000000"/>
          <w:spacing w:val="0"/>
          <w:sz w:val="24"/>
          <w:szCs w:val="24"/>
          <w:lang w:val="es-US"/>
        </w:rPr>
      </w:pPr>
    </w:p>
    <w:p w14:paraId="79D2DE43" w14:textId="77777777" w:rsidR="0076399A" w:rsidRPr="00877659" w:rsidRDefault="0076399A" w:rsidP="0076399A">
      <w:pPr>
        <w:pStyle w:val="NoSpacing"/>
        <w:rPr>
          <w:sz w:val="24"/>
          <w:szCs w:val="24"/>
          <w:lang w:val="es-US"/>
        </w:rPr>
      </w:pPr>
      <w:r w:rsidRPr="00877659">
        <w:rPr>
          <w:rStyle w:val="Strong"/>
          <w:rFonts w:cs="Nirmala UI"/>
          <w:color w:val="000000"/>
          <w:sz w:val="24"/>
          <w:szCs w:val="24"/>
          <w:u w:val="single"/>
          <w:cs/>
          <w:lang w:val="es-US" w:bidi="hi-IN"/>
        </w:rPr>
        <w:t>हिंदी</w:t>
      </w:r>
      <w:r w:rsidRPr="00877659">
        <w:rPr>
          <w:sz w:val="24"/>
          <w:szCs w:val="24"/>
          <w:lang w:val="es-US"/>
        </w:rPr>
        <w:t xml:space="preserve"> </w:t>
      </w:r>
      <w:r w:rsidRPr="00877659">
        <w:rPr>
          <w:b/>
          <w:sz w:val="24"/>
          <w:szCs w:val="24"/>
          <w:lang w:val="es-US"/>
        </w:rPr>
        <w:t>(Hindi)</w:t>
      </w:r>
    </w:p>
    <w:p w14:paraId="29A5B065" w14:textId="77777777" w:rsidR="0076399A" w:rsidRPr="00877659" w:rsidRDefault="0076399A" w:rsidP="0076399A">
      <w:pPr>
        <w:pStyle w:val="NoSpacing"/>
        <w:rPr>
          <w:rFonts w:cs="Arial Unicode MS"/>
          <w:color w:val="000000"/>
          <w:sz w:val="24"/>
          <w:szCs w:val="24"/>
          <w:lang w:val="es-US" w:bidi="hi-IN"/>
        </w:rPr>
      </w:pPr>
      <w:r w:rsidRPr="00877659">
        <w:rPr>
          <w:rFonts w:cs="Arial Unicode MS"/>
          <w:color w:val="000000"/>
          <w:sz w:val="24"/>
          <w:szCs w:val="24"/>
          <w:cs/>
          <w:lang w:val="es-US" w:bidi="hi-IN"/>
        </w:rPr>
        <w:t>ध्यान दें</w:t>
      </w:r>
      <w:r w:rsidRPr="00877659">
        <w:rPr>
          <w:rFonts w:cs="Arial Unicode MS"/>
          <w:color w:val="000000"/>
          <w:sz w:val="24"/>
          <w:szCs w:val="24"/>
          <w:lang w:val="es-US"/>
        </w:rPr>
        <w:t xml:space="preserve">:  </w:t>
      </w:r>
      <w:r w:rsidRPr="00877659">
        <w:rPr>
          <w:rFonts w:cs="Arial Unicode MS"/>
          <w:color w:val="000000"/>
          <w:sz w:val="24"/>
          <w:szCs w:val="24"/>
          <w:cs/>
          <w:lang w:val="es-US" w:bidi="hi-IN"/>
        </w:rPr>
        <w:t xml:space="preserve">यदि आप </w:t>
      </w:r>
      <w:proofErr w:type="spellStart"/>
      <w:r w:rsidRPr="00877659">
        <w:rPr>
          <w:rFonts w:ascii="Mangal" w:hAnsi="Mangal" w:cs="Mangal"/>
          <w:color w:val="222222"/>
          <w:sz w:val="24"/>
          <w:szCs w:val="24"/>
          <w:shd w:val="clear" w:color="auto" w:fill="FFFFFF"/>
          <w:lang w:val="es-US"/>
        </w:rPr>
        <w:t>हिंदी</w:t>
      </w:r>
      <w:proofErr w:type="spellEnd"/>
      <w:r w:rsidRPr="00877659">
        <w:rPr>
          <w:rFonts w:cs="Arial Unicode MS"/>
          <w:color w:val="000000"/>
          <w:sz w:val="24"/>
          <w:szCs w:val="24"/>
          <w:cs/>
          <w:lang w:val="es-US" w:bidi="hi-IN"/>
        </w:rPr>
        <w:t xml:space="preserve"> बोलते हैं तो आपके लिए मुफ्त में भाषा सहायता सेवाएं उपलब्ध हैं। </w:t>
      </w:r>
      <w:r w:rsidRPr="00877659">
        <w:rPr>
          <w:rFonts w:cs="Arial Unicode MS"/>
          <w:color w:val="000000"/>
          <w:sz w:val="24"/>
          <w:szCs w:val="24"/>
          <w:lang w:val="es-US"/>
        </w:rPr>
        <w:t>1-866-266-4898 (TTY: 711)</w:t>
      </w:r>
      <w:r w:rsidRPr="00877659">
        <w:rPr>
          <w:rFonts w:cs="Arial Unicode MS"/>
          <w:color w:val="000000"/>
          <w:sz w:val="24"/>
          <w:szCs w:val="24"/>
          <w:cs/>
          <w:lang w:val="es-US" w:bidi="hi-IN"/>
        </w:rPr>
        <w:t xml:space="preserve"> पर कॉल करें।</w:t>
      </w:r>
    </w:p>
    <w:p w14:paraId="546CD680" w14:textId="77777777" w:rsidR="0076399A" w:rsidRPr="00877659" w:rsidRDefault="0076399A" w:rsidP="00F633A6">
      <w:pPr>
        <w:spacing w:after="0"/>
        <w:rPr>
          <w:sz w:val="24"/>
          <w:szCs w:val="24"/>
          <w:lang w:val="es-US"/>
        </w:rPr>
      </w:pPr>
    </w:p>
    <w:p w14:paraId="6E6DD519" w14:textId="77777777" w:rsidR="0076399A" w:rsidRPr="00877659" w:rsidRDefault="0076399A" w:rsidP="0076399A">
      <w:pPr>
        <w:rPr>
          <w:rFonts w:cstheme="minorHAnsi"/>
          <w:b/>
          <w:sz w:val="24"/>
          <w:szCs w:val="24"/>
          <w:u w:val="single"/>
          <w:lang w:val="es-US"/>
        </w:rPr>
      </w:pPr>
      <w:r w:rsidRPr="00877659">
        <w:rPr>
          <w:rStyle w:val="Strong"/>
          <w:rFonts w:cs="Browallia New"/>
          <w:color w:val="000000"/>
          <w:sz w:val="24"/>
          <w:szCs w:val="24"/>
          <w:u w:val="single"/>
          <w:cs/>
          <w:lang w:val="es-US" w:bidi="th-TH"/>
        </w:rPr>
        <w:t>ภาษาไทย</w:t>
      </w:r>
      <w:r w:rsidRPr="00877659">
        <w:rPr>
          <w:rStyle w:val="Strong"/>
          <w:rFonts w:cs="Angsana New"/>
          <w:color w:val="000000"/>
          <w:sz w:val="24"/>
          <w:szCs w:val="24"/>
          <w:u w:val="single"/>
          <w:cs/>
          <w:lang w:val="es-US" w:bidi="th-TH"/>
        </w:rPr>
        <w:t xml:space="preserve"> </w:t>
      </w:r>
      <w:r w:rsidRPr="00877659">
        <w:rPr>
          <w:rFonts w:cstheme="minorHAnsi"/>
          <w:b/>
          <w:sz w:val="24"/>
          <w:szCs w:val="24"/>
          <w:u w:val="single"/>
          <w:lang w:val="es-US"/>
        </w:rPr>
        <w:t>(Thai)</w:t>
      </w:r>
    </w:p>
    <w:p w14:paraId="06950FCE" w14:textId="77777777" w:rsidR="0076399A" w:rsidRPr="00877659" w:rsidRDefault="0076399A" w:rsidP="0076399A">
      <w:pPr>
        <w:spacing w:after="0" w:line="480" w:lineRule="auto"/>
        <w:rPr>
          <w:color w:val="000000"/>
          <w:sz w:val="24"/>
          <w:szCs w:val="24"/>
          <w:lang w:val="es-US"/>
        </w:rPr>
      </w:pPr>
      <w:r w:rsidRPr="00877659">
        <w:rPr>
          <w:rFonts w:cs="Angsana New"/>
          <w:color w:val="000000"/>
          <w:sz w:val="24"/>
          <w:szCs w:val="24"/>
          <w:cs/>
          <w:lang w:val="es-US" w:bidi="th-TH"/>
        </w:rPr>
        <w:t>เรียน</w:t>
      </w:r>
      <w:r w:rsidRPr="00877659">
        <w:rPr>
          <w:rFonts w:cs="Angsana New"/>
          <w:color w:val="000000"/>
          <w:sz w:val="24"/>
          <w:szCs w:val="24"/>
          <w:cs/>
          <w:lang w:val="es-US" w:bidi="th"/>
        </w:rPr>
        <w:t xml:space="preserve">:  </w:t>
      </w:r>
      <w:r w:rsidRPr="00877659">
        <w:rPr>
          <w:rFonts w:cs="Angsana New"/>
          <w:color w:val="000000"/>
          <w:sz w:val="24"/>
          <w:szCs w:val="24"/>
          <w:cs/>
          <w:lang w:val="es-US" w:bidi="th-TH"/>
        </w:rPr>
        <w:t xml:space="preserve">ถ้าคุณพูดภาษาไทยคุณสามารถใช้บริการช่วยเหลือทางภาษาได้ฟรี  โทร </w:t>
      </w:r>
      <w:r w:rsidRPr="00877659">
        <w:rPr>
          <w:rFonts w:cs="Angsana New"/>
          <w:color w:val="000000"/>
          <w:sz w:val="24"/>
          <w:szCs w:val="24"/>
          <w:cs/>
          <w:lang w:val="es-US" w:bidi="th"/>
        </w:rPr>
        <w:t>1-</w:t>
      </w:r>
      <w:r w:rsidRPr="00877659">
        <w:rPr>
          <w:rFonts w:cs="Cordia New"/>
          <w:color w:val="000000"/>
          <w:sz w:val="24"/>
          <w:szCs w:val="24"/>
          <w:cs/>
          <w:lang w:val="es-US" w:bidi="th"/>
        </w:rPr>
        <w:t>866-266-4898</w:t>
      </w:r>
      <w:r w:rsidRPr="00877659">
        <w:rPr>
          <w:rFonts w:cs="Angsana New"/>
          <w:color w:val="000000"/>
          <w:sz w:val="24"/>
          <w:szCs w:val="24"/>
          <w:cs/>
          <w:lang w:val="es-US" w:bidi="th"/>
        </w:rPr>
        <w:t xml:space="preserve"> (</w:t>
      </w:r>
      <w:r w:rsidRPr="00877659">
        <w:rPr>
          <w:color w:val="000000"/>
          <w:sz w:val="24"/>
          <w:szCs w:val="24"/>
          <w:lang w:val="es-US" w:bidi="th"/>
        </w:rPr>
        <w:t xml:space="preserve">TTY: </w:t>
      </w:r>
      <w:r w:rsidRPr="00877659">
        <w:rPr>
          <w:rFonts w:cs="Cordia New"/>
          <w:color w:val="000000"/>
          <w:sz w:val="24"/>
          <w:szCs w:val="24"/>
          <w:cs/>
          <w:lang w:val="es-US" w:bidi="th"/>
        </w:rPr>
        <w:t>711</w:t>
      </w:r>
      <w:r w:rsidRPr="00877659">
        <w:rPr>
          <w:rFonts w:cs="Angsana New"/>
          <w:color w:val="000000"/>
          <w:sz w:val="24"/>
          <w:szCs w:val="24"/>
          <w:cs/>
          <w:lang w:val="es-US" w:bidi="th"/>
        </w:rPr>
        <w:t>).</w:t>
      </w:r>
    </w:p>
    <w:p w14:paraId="08DB51EE" w14:textId="77777777" w:rsidR="007C0404" w:rsidRPr="00877659" w:rsidRDefault="007C0404" w:rsidP="00F633A6">
      <w:pPr>
        <w:spacing w:after="0"/>
        <w:rPr>
          <w:rFonts w:cs="Khmer UI"/>
          <w:b/>
          <w:sz w:val="24"/>
          <w:szCs w:val="24"/>
          <w:cs/>
          <w:lang w:val="es-US" w:bidi="km-KH"/>
        </w:rPr>
      </w:pPr>
    </w:p>
    <w:p w14:paraId="1F8BFEB8" w14:textId="77777777" w:rsidR="0076399A" w:rsidRPr="00877659" w:rsidRDefault="0076399A" w:rsidP="0076399A">
      <w:pPr>
        <w:rPr>
          <w:b/>
          <w:sz w:val="24"/>
          <w:szCs w:val="24"/>
          <w:lang w:val="es-US"/>
        </w:rPr>
      </w:pPr>
      <w:r w:rsidRPr="00877659">
        <w:rPr>
          <w:rFonts w:cs="Khmer UI"/>
          <w:b/>
          <w:sz w:val="24"/>
          <w:szCs w:val="24"/>
          <w:cs/>
          <w:lang w:val="es-US" w:bidi="km-KH"/>
        </w:rPr>
        <w:t>ខ្មែរ</w:t>
      </w:r>
      <w:r w:rsidRPr="00877659">
        <w:rPr>
          <w:b/>
          <w:sz w:val="24"/>
          <w:szCs w:val="24"/>
          <w:lang w:val="es-US"/>
        </w:rPr>
        <w:t xml:space="preserve"> (Cambodian)</w:t>
      </w:r>
    </w:p>
    <w:p w14:paraId="58B7AB1D" w14:textId="77777777" w:rsidR="0076399A" w:rsidRPr="00877659" w:rsidRDefault="0076399A" w:rsidP="0076399A">
      <w:pPr>
        <w:rPr>
          <w:sz w:val="24"/>
          <w:szCs w:val="24"/>
          <w:lang w:val="es-US"/>
        </w:rPr>
      </w:pPr>
      <w:r w:rsidRPr="00877659">
        <w:rPr>
          <w:rFonts w:cs="Khmer UI"/>
          <w:sz w:val="24"/>
          <w:szCs w:val="24"/>
          <w:cs/>
          <w:lang w:val="es-US" w:bidi="km-KH"/>
        </w:rPr>
        <w:t>ប្រយ័ត្ន៖</w:t>
      </w:r>
      <w:r w:rsidRPr="00877659">
        <w:rPr>
          <w:sz w:val="24"/>
          <w:szCs w:val="24"/>
          <w:lang w:val="es-US"/>
        </w:rPr>
        <w:t xml:space="preserve">  </w:t>
      </w:r>
      <w:r w:rsidRPr="00877659">
        <w:rPr>
          <w:rFonts w:cs="Khmer UI"/>
          <w:sz w:val="24"/>
          <w:szCs w:val="24"/>
          <w:cs/>
          <w:lang w:val="es-US" w:bidi="km-KH"/>
        </w:rPr>
        <w:t>បើសិនជាអ្នកនិយាយ</w:t>
      </w:r>
      <w:r w:rsidRPr="00877659">
        <w:rPr>
          <w:sz w:val="24"/>
          <w:szCs w:val="24"/>
          <w:lang w:val="es-US"/>
        </w:rPr>
        <w:t xml:space="preserve"> </w:t>
      </w:r>
      <w:r w:rsidRPr="00877659">
        <w:rPr>
          <w:rFonts w:cs="Khmer UI"/>
          <w:sz w:val="24"/>
          <w:szCs w:val="24"/>
          <w:cs/>
          <w:lang w:val="es-US" w:bidi="km-KH"/>
        </w:rPr>
        <w:t>ភាសាខ្មែរ</w:t>
      </w:r>
      <w:r w:rsidRPr="00877659">
        <w:rPr>
          <w:sz w:val="24"/>
          <w:szCs w:val="24"/>
          <w:lang w:val="es-US"/>
        </w:rPr>
        <w:t xml:space="preserve">, </w:t>
      </w:r>
      <w:r w:rsidRPr="00877659">
        <w:rPr>
          <w:rFonts w:cs="Khmer UI"/>
          <w:sz w:val="24"/>
          <w:szCs w:val="24"/>
          <w:cs/>
          <w:lang w:val="es-US" w:bidi="km-KH"/>
        </w:rPr>
        <w:t>សេវាជំនួយផ្នែកភាសា</w:t>
      </w:r>
      <w:r w:rsidRPr="00877659">
        <w:rPr>
          <w:rFonts w:cs="Kh Content"/>
          <w:sz w:val="24"/>
          <w:szCs w:val="24"/>
          <w:cs/>
          <w:lang w:val="es-US" w:bidi="km-KH"/>
        </w:rPr>
        <w:t xml:space="preserve"> </w:t>
      </w:r>
      <w:r w:rsidRPr="00877659">
        <w:rPr>
          <w:rFonts w:cs="Khmer UI"/>
          <w:sz w:val="24"/>
          <w:szCs w:val="24"/>
          <w:cs/>
          <w:lang w:val="es-US" w:bidi="km-KH"/>
        </w:rPr>
        <w:t>ដោយមិនគិតឈ្នួល</w:t>
      </w:r>
      <w:r w:rsidRPr="00877659">
        <w:rPr>
          <w:rFonts w:cs="Kh Content"/>
          <w:sz w:val="24"/>
          <w:szCs w:val="24"/>
          <w:cs/>
          <w:lang w:val="es-US" w:bidi="km-KH"/>
        </w:rPr>
        <w:t xml:space="preserve"> </w:t>
      </w:r>
      <w:r w:rsidRPr="00877659">
        <w:rPr>
          <w:rFonts w:cs="Khmer UI"/>
          <w:sz w:val="24"/>
          <w:szCs w:val="24"/>
          <w:cs/>
          <w:lang w:val="es-US" w:bidi="km-KH"/>
        </w:rPr>
        <w:t>គឺអាចមានសំរាប់បំរើអ្នក។</w:t>
      </w:r>
      <w:r w:rsidRPr="00877659">
        <w:rPr>
          <w:rFonts w:cs="Kh Content"/>
          <w:sz w:val="24"/>
          <w:szCs w:val="24"/>
          <w:cs/>
          <w:lang w:val="es-US" w:bidi="km-KH"/>
        </w:rPr>
        <w:t xml:space="preserve">  </w:t>
      </w:r>
      <w:r w:rsidRPr="00877659">
        <w:rPr>
          <w:rFonts w:cs="Khmer UI"/>
          <w:sz w:val="24"/>
          <w:szCs w:val="24"/>
          <w:cs/>
          <w:lang w:val="es-US" w:bidi="km-KH"/>
        </w:rPr>
        <w:t>ចូរ</w:t>
      </w:r>
      <w:r w:rsidRPr="00877659">
        <w:rPr>
          <w:rFonts w:cs="Kh Content"/>
          <w:sz w:val="24"/>
          <w:szCs w:val="24"/>
          <w:cs/>
          <w:lang w:val="es-US" w:bidi="km-KH"/>
        </w:rPr>
        <w:t xml:space="preserve"> </w:t>
      </w:r>
      <w:r w:rsidRPr="00877659">
        <w:rPr>
          <w:rFonts w:cs="Khmer UI"/>
          <w:sz w:val="24"/>
          <w:szCs w:val="24"/>
          <w:cs/>
          <w:lang w:val="es-US" w:bidi="km-KH"/>
        </w:rPr>
        <w:t>ទូរស័ព្ទ</w:t>
      </w:r>
      <w:r w:rsidRPr="00877659">
        <w:rPr>
          <w:sz w:val="24"/>
          <w:szCs w:val="24"/>
          <w:lang w:val="es-US"/>
        </w:rPr>
        <w:t xml:space="preserve"> 1-866-266-4898 (TTY: 711)</w:t>
      </w:r>
      <w:r w:rsidRPr="00877659">
        <w:rPr>
          <w:rFonts w:cs="Khmer UI"/>
          <w:sz w:val="24"/>
          <w:szCs w:val="24"/>
          <w:cs/>
          <w:lang w:val="es-US" w:bidi="km-KH"/>
        </w:rPr>
        <w:t>។</w:t>
      </w:r>
    </w:p>
    <w:p w14:paraId="60E2C850" w14:textId="77777777" w:rsidR="007C0404" w:rsidRPr="00877659" w:rsidRDefault="007C0404" w:rsidP="00F633A6">
      <w:pPr>
        <w:autoSpaceDE w:val="0"/>
        <w:autoSpaceDN w:val="0"/>
        <w:adjustRightInd w:val="0"/>
        <w:spacing w:after="0"/>
        <w:rPr>
          <w:rFonts w:cs="DokChampa"/>
          <w:b/>
          <w:bCs/>
          <w:color w:val="000000"/>
          <w:sz w:val="24"/>
          <w:szCs w:val="24"/>
          <w:u w:val="single"/>
          <w:cs/>
          <w:lang w:val="es-US" w:bidi="lo-LA"/>
        </w:rPr>
      </w:pPr>
    </w:p>
    <w:p w14:paraId="192C6250" w14:textId="77777777" w:rsidR="0076399A" w:rsidRPr="00877659" w:rsidRDefault="0076399A" w:rsidP="0076399A">
      <w:pPr>
        <w:autoSpaceDE w:val="0"/>
        <w:autoSpaceDN w:val="0"/>
        <w:adjustRightInd w:val="0"/>
        <w:rPr>
          <w:rFonts w:cstheme="minorHAnsi"/>
          <w:b/>
          <w:bCs/>
          <w:color w:val="000000"/>
          <w:sz w:val="24"/>
          <w:szCs w:val="24"/>
          <w:u w:val="single"/>
          <w:lang w:val="es-US"/>
        </w:rPr>
      </w:pPr>
      <w:r w:rsidRPr="00877659">
        <w:rPr>
          <w:rFonts w:cs="DokChampa"/>
          <w:b/>
          <w:bCs/>
          <w:color w:val="000000"/>
          <w:sz w:val="24"/>
          <w:szCs w:val="24"/>
          <w:u w:val="single"/>
          <w:cs/>
          <w:lang w:val="es-US" w:bidi="lo-LA"/>
        </w:rPr>
        <w:t>ພາສາລາວ</w:t>
      </w:r>
      <w:r w:rsidRPr="00877659">
        <w:rPr>
          <w:rFonts w:cs="DokChampa"/>
          <w:color w:val="000000"/>
          <w:sz w:val="24"/>
          <w:szCs w:val="24"/>
          <w:u w:val="single"/>
          <w:cs/>
          <w:lang w:val="es-US" w:bidi="lo-LA"/>
        </w:rPr>
        <w:t xml:space="preserve"> </w:t>
      </w:r>
      <w:r w:rsidRPr="00877659">
        <w:rPr>
          <w:rFonts w:cstheme="minorHAnsi"/>
          <w:b/>
          <w:bCs/>
          <w:color w:val="000000"/>
          <w:sz w:val="24"/>
          <w:szCs w:val="24"/>
          <w:u w:val="single"/>
          <w:lang w:val="es-US"/>
        </w:rPr>
        <w:t>(Lao)</w:t>
      </w:r>
    </w:p>
    <w:p w14:paraId="2A0B60F4" w14:textId="4FE74E79" w:rsidR="0076399A" w:rsidRPr="00877659" w:rsidRDefault="0076399A" w:rsidP="0037384B">
      <w:pPr>
        <w:rPr>
          <w:b/>
          <w:sz w:val="28"/>
          <w:szCs w:val="28"/>
          <w:lang w:val="es-US"/>
        </w:rPr>
      </w:pPr>
      <w:r w:rsidRPr="00877659">
        <w:rPr>
          <w:rFonts w:cs="DokChampa"/>
          <w:sz w:val="24"/>
          <w:szCs w:val="24"/>
          <w:cs/>
          <w:lang w:val="es-US" w:bidi="lo-LA"/>
        </w:rPr>
        <w:t>ໂປດ</w:t>
      </w:r>
      <w:r w:rsidRPr="00877659">
        <w:rPr>
          <w:sz w:val="24"/>
          <w:szCs w:val="24"/>
          <w:lang w:val="es-US"/>
        </w:rPr>
        <w:t>​</w:t>
      </w:r>
      <w:r w:rsidRPr="00877659">
        <w:rPr>
          <w:rFonts w:cs="DokChampa"/>
          <w:sz w:val="24"/>
          <w:szCs w:val="24"/>
          <w:cs/>
          <w:lang w:val="es-US" w:bidi="lo-LA"/>
        </w:rPr>
        <w:t>ຊາບ</w:t>
      </w:r>
      <w:r w:rsidRPr="00877659">
        <w:rPr>
          <w:rFonts w:cs="DokChampa"/>
          <w:sz w:val="24"/>
          <w:szCs w:val="24"/>
          <w:lang w:val="es-US"/>
        </w:rPr>
        <w:t xml:space="preserve">: </w:t>
      </w:r>
      <w:r w:rsidRPr="00877659">
        <w:rPr>
          <w:rFonts w:cs="DokChampa"/>
          <w:sz w:val="24"/>
          <w:szCs w:val="24"/>
          <w:cs/>
          <w:lang w:val="es-US" w:bidi="lo-LA"/>
        </w:rPr>
        <w:t>ຖ້າ</w:t>
      </w:r>
      <w:r w:rsidRPr="00877659">
        <w:rPr>
          <w:sz w:val="24"/>
          <w:szCs w:val="24"/>
          <w:lang w:val="es-US"/>
        </w:rPr>
        <w:t>​</w:t>
      </w:r>
      <w:r w:rsidRPr="00877659">
        <w:rPr>
          <w:rFonts w:cs="DokChampa"/>
          <w:sz w:val="24"/>
          <w:szCs w:val="24"/>
          <w:cs/>
          <w:lang w:val="es-US" w:bidi="lo-LA"/>
        </w:rPr>
        <w:t>ວ່າ</w:t>
      </w:r>
      <w:r w:rsidRPr="00877659">
        <w:rPr>
          <w:sz w:val="24"/>
          <w:szCs w:val="24"/>
          <w:lang w:val="es-US"/>
        </w:rPr>
        <w:t xml:space="preserve"> </w:t>
      </w:r>
      <w:r w:rsidRPr="00877659">
        <w:rPr>
          <w:rFonts w:cs="DokChampa"/>
          <w:sz w:val="24"/>
          <w:szCs w:val="24"/>
          <w:cs/>
          <w:lang w:val="es-US" w:bidi="lo-LA"/>
        </w:rPr>
        <w:t>ທ່ານ</w:t>
      </w:r>
      <w:r w:rsidRPr="00877659">
        <w:rPr>
          <w:sz w:val="24"/>
          <w:szCs w:val="24"/>
          <w:lang w:val="es-US"/>
        </w:rPr>
        <w:t>​</w:t>
      </w:r>
      <w:r w:rsidRPr="00877659">
        <w:rPr>
          <w:rFonts w:cs="DokChampa"/>
          <w:sz w:val="24"/>
          <w:szCs w:val="24"/>
          <w:cs/>
          <w:lang w:val="es-US" w:bidi="lo-LA"/>
        </w:rPr>
        <w:t>ເວົ້າ</w:t>
      </w:r>
      <w:r w:rsidRPr="00877659">
        <w:rPr>
          <w:sz w:val="24"/>
          <w:szCs w:val="24"/>
          <w:lang w:val="es-US"/>
        </w:rPr>
        <w:t>​</w:t>
      </w:r>
      <w:r w:rsidRPr="00877659">
        <w:rPr>
          <w:rFonts w:cs="DokChampa"/>
          <w:sz w:val="24"/>
          <w:szCs w:val="24"/>
          <w:cs/>
          <w:lang w:val="es-US" w:bidi="lo-LA"/>
        </w:rPr>
        <w:t>ພາ</w:t>
      </w:r>
      <w:r w:rsidRPr="00877659">
        <w:rPr>
          <w:sz w:val="24"/>
          <w:szCs w:val="24"/>
          <w:lang w:val="es-US"/>
        </w:rPr>
        <w:t>​</w:t>
      </w:r>
      <w:r w:rsidRPr="00877659">
        <w:rPr>
          <w:rFonts w:cs="DokChampa"/>
          <w:sz w:val="24"/>
          <w:szCs w:val="24"/>
          <w:cs/>
          <w:lang w:val="es-US" w:bidi="lo-LA"/>
        </w:rPr>
        <w:t>ສາ</w:t>
      </w:r>
      <w:r w:rsidRPr="00877659">
        <w:rPr>
          <w:sz w:val="24"/>
          <w:szCs w:val="24"/>
          <w:lang w:val="es-US"/>
        </w:rPr>
        <w:t xml:space="preserve"> </w:t>
      </w:r>
      <w:r w:rsidRPr="00877659">
        <w:rPr>
          <w:rFonts w:cs="DokChampa"/>
          <w:sz w:val="24"/>
          <w:szCs w:val="24"/>
          <w:cs/>
          <w:lang w:val="es-US" w:bidi="lo-LA"/>
        </w:rPr>
        <w:t>ລາວ</w:t>
      </w:r>
      <w:r w:rsidRPr="00877659">
        <w:rPr>
          <w:sz w:val="24"/>
          <w:szCs w:val="24"/>
          <w:lang w:val="es-US"/>
        </w:rPr>
        <w:t xml:space="preserve">, </w:t>
      </w:r>
      <w:r w:rsidRPr="00877659">
        <w:rPr>
          <w:rFonts w:cs="DokChampa"/>
          <w:sz w:val="24"/>
          <w:szCs w:val="24"/>
          <w:cs/>
          <w:lang w:val="es-US" w:bidi="lo-LA"/>
        </w:rPr>
        <w:t>ການ</w:t>
      </w:r>
      <w:r w:rsidRPr="00877659">
        <w:rPr>
          <w:sz w:val="24"/>
          <w:szCs w:val="24"/>
          <w:lang w:val="es-US"/>
        </w:rPr>
        <w:t>​</w:t>
      </w:r>
      <w:r w:rsidRPr="00877659">
        <w:rPr>
          <w:rFonts w:cs="DokChampa"/>
          <w:sz w:val="24"/>
          <w:szCs w:val="24"/>
          <w:cs/>
          <w:lang w:val="es-US" w:bidi="lo-LA"/>
        </w:rPr>
        <w:t>ບໍ</w:t>
      </w:r>
      <w:r w:rsidRPr="00877659">
        <w:rPr>
          <w:sz w:val="24"/>
          <w:szCs w:val="24"/>
          <w:lang w:val="es-US"/>
        </w:rPr>
        <w:t>​</w:t>
      </w:r>
      <w:r w:rsidRPr="00877659">
        <w:rPr>
          <w:rFonts w:cs="DokChampa"/>
          <w:sz w:val="24"/>
          <w:szCs w:val="24"/>
          <w:cs/>
          <w:lang w:val="es-US" w:bidi="lo-LA"/>
        </w:rPr>
        <w:t>ລິ</w:t>
      </w:r>
      <w:r w:rsidRPr="00877659">
        <w:rPr>
          <w:sz w:val="24"/>
          <w:szCs w:val="24"/>
          <w:lang w:val="es-US"/>
        </w:rPr>
        <w:t>​</w:t>
      </w:r>
      <w:r w:rsidRPr="00877659">
        <w:rPr>
          <w:rFonts w:cs="DokChampa"/>
          <w:sz w:val="24"/>
          <w:szCs w:val="24"/>
          <w:cs/>
          <w:lang w:val="es-US" w:bidi="lo-LA"/>
        </w:rPr>
        <w:t>ການ</w:t>
      </w:r>
      <w:r w:rsidRPr="00877659">
        <w:rPr>
          <w:sz w:val="24"/>
          <w:szCs w:val="24"/>
          <w:lang w:val="es-US"/>
        </w:rPr>
        <w:t>​</w:t>
      </w:r>
      <w:r w:rsidRPr="00877659">
        <w:rPr>
          <w:rFonts w:cs="DokChampa"/>
          <w:sz w:val="24"/>
          <w:szCs w:val="24"/>
          <w:cs/>
          <w:lang w:val="es-US" w:bidi="lo-LA"/>
        </w:rPr>
        <w:t>ຊ່ວຍ</w:t>
      </w:r>
      <w:r w:rsidRPr="00877659">
        <w:rPr>
          <w:sz w:val="24"/>
          <w:szCs w:val="24"/>
          <w:lang w:val="es-US"/>
        </w:rPr>
        <w:t>​</w:t>
      </w:r>
      <w:r w:rsidRPr="00877659">
        <w:rPr>
          <w:rFonts w:cs="DokChampa"/>
          <w:sz w:val="24"/>
          <w:szCs w:val="24"/>
          <w:cs/>
          <w:lang w:val="es-US" w:bidi="lo-LA"/>
        </w:rPr>
        <w:t>ເຫຼືອ</w:t>
      </w:r>
      <w:r w:rsidRPr="00877659">
        <w:rPr>
          <w:sz w:val="24"/>
          <w:szCs w:val="24"/>
          <w:lang w:val="es-US"/>
        </w:rPr>
        <w:t>​</w:t>
      </w:r>
      <w:r w:rsidRPr="00877659">
        <w:rPr>
          <w:rFonts w:cs="DokChampa"/>
          <w:sz w:val="24"/>
          <w:szCs w:val="24"/>
          <w:cs/>
          <w:lang w:val="es-US" w:bidi="lo-LA"/>
        </w:rPr>
        <w:t>ດ້ານ</w:t>
      </w:r>
      <w:r w:rsidRPr="00877659">
        <w:rPr>
          <w:sz w:val="24"/>
          <w:szCs w:val="24"/>
          <w:lang w:val="es-US"/>
        </w:rPr>
        <w:t>​</w:t>
      </w:r>
      <w:r w:rsidRPr="00877659">
        <w:rPr>
          <w:rFonts w:cs="DokChampa"/>
          <w:sz w:val="24"/>
          <w:szCs w:val="24"/>
          <w:cs/>
          <w:lang w:val="es-US" w:bidi="lo-LA"/>
        </w:rPr>
        <w:t>ພາ</w:t>
      </w:r>
      <w:r w:rsidRPr="00877659">
        <w:rPr>
          <w:sz w:val="24"/>
          <w:szCs w:val="24"/>
          <w:lang w:val="es-US"/>
        </w:rPr>
        <w:t>​</w:t>
      </w:r>
      <w:r w:rsidRPr="00877659">
        <w:rPr>
          <w:rFonts w:cs="DokChampa"/>
          <w:sz w:val="24"/>
          <w:szCs w:val="24"/>
          <w:cs/>
          <w:lang w:val="es-US" w:bidi="lo-LA"/>
        </w:rPr>
        <w:t>ສາ</w:t>
      </w:r>
      <w:r w:rsidRPr="00877659">
        <w:rPr>
          <w:sz w:val="24"/>
          <w:szCs w:val="24"/>
          <w:lang w:val="es-US"/>
        </w:rPr>
        <w:t xml:space="preserve">, </w:t>
      </w:r>
      <w:r w:rsidRPr="00877659">
        <w:rPr>
          <w:rFonts w:cs="DokChampa"/>
          <w:sz w:val="24"/>
          <w:szCs w:val="24"/>
          <w:cs/>
          <w:lang w:val="es-US" w:bidi="lo-LA"/>
        </w:rPr>
        <w:t>ໂດຍບໍ່</w:t>
      </w:r>
      <w:r w:rsidRPr="00877659">
        <w:rPr>
          <w:sz w:val="24"/>
          <w:szCs w:val="24"/>
          <w:lang w:val="es-US"/>
        </w:rPr>
        <w:t>​</w:t>
      </w:r>
      <w:r w:rsidRPr="00877659">
        <w:rPr>
          <w:rFonts w:cs="DokChampa"/>
          <w:sz w:val="24"/>
          <w:szCs w:val="24"/>
          <w:cs/>
          <w:lang w:val="es-US" w:bidi="lo-LA"/>
        </w:rPr>
        <w:t>ເສັຽ</w:t>
      </w:r>
      <w:r w:rsidRPr="00877659">
        <w:rPr>
          <w:sz w:val="24"/>
          <w:szCs w:val="24"/>
          <w:lang w:val="es-US"/>
        </w:rPr>
        <w:t>​</w:t>
      </w:r>
      <w:r w:rsidRPr="00877659">
        <w:rPr>
          <w:rFonts w:cs="DokChampa"/>
          <w:sz w:val="24"/>
          <w:szCs w:val="24"/>
          <w:cs/>
          <w:lang w:val="es-US" w:bidi="lo-LA"/>
        </w:rPr>
        <w:t>ຄ່າ</w:t>
      </w:r>
      <w:r w:rsidRPr="00877659">
        <w:rPr>
          <w:sz w:val="24"/>
          <w:szCs w:val="24"/>
          <w:lang w:val="es-US"/>
        </w:rPr>
        <w:t xml:space="preserve">, </w:t>
      </w:r>
      <w:r w:rsidRPr="00877659">
        <w:rPr>
          <w:rFonts w:cs="DokChampa"/>
          <w:sz w:val="24"/>
          <w:szCs w:val="24"/>
          <w:cs/>
          <w:lang w:val="es-US" w:bidi="lo-LA"/>
        </w:rPr>
        <w:t>ແມ່ນມີ</w:t>
      </w:r>
      <w:r w:rsidRPr="00877659">
        <w:rPr>
          <w:sz w:val="24"/>
          <w:szCs w:val="24"/>
          <w:lang w:val="es-US"/>
        </w:rPr>
        <w:t>​</w:t>
      </w:r>
      <w:r w:rsidRPr="00877659">
        <w:rPr>
          <w:rFonts w:cs="DokChampa"/>
          <w:sz w:val="24"/>
          <w:szCs w:val="24"/>
          <w:cs/>
          <w:lang w:val="es-US" w:bidi="lo-LA"/>
        </w:rPr>
        <w:t>ພ້ອມໃຫ້</w:t>
      </w:r>
      <w:r w:rsidRPr="00877659">
        <w:rPr>
          <w:sz w:val="24"/>
          <w:szCs w:val="24"/>
          <w:lang w:val="es-US"/>
        </w:rPr>
        <w:t>​</w:t>
      </w:r>
      <w:r w:rsidRPr="00877659">
        <w:rPr>
          <w:rFonts w:cs="DokChampa"/>
          <w:sz w:val="24"/>
          <w:szCs w:val="24"/>
          <w:cs/>
          <w:lang w:val="es-US" w:bidi="lo-LA"/>
        </w:rPr>
        <w:t>ທ່ານ</w:t>
      </w:r>
      <w:r w:rsidRPr="00877659">
        <w:rPr>
          <w:sz w:val="24"/>
          <w:szCs w:val="24"/>
          <w:lang w:val="es-US"/>
        </w:rPr>
        <w:t xml:space="preserve">. </w:t>
      </w:r>
      <w:r w:rsidRPr="00877659">
        <w:rPr>
          <w:rFonts w:cs="DokChampa"/>
          <w:sz w:val="24"/>
          <w:szCs w:val="24"/>
          <w:cs/>
          <w:lang w:val="es-US" w:bidi="lo-LA"/>
        </w:rPr>
        <w:t>ໂທ</w:t>
      </w:r>
      <w:r w:rsidRPr="00877659">
        <w:rPr>
          <w:sz w:val="24"/>
          <w:szCs w:val="24"/>
          <w:lang w:val="es-US"/>
        </w:rPr>
        <w:t>​</w:t>
      </w:r>
      <w:r w:rsidRPr="00877659">
        <w:rPr>
          <w:rFonts w:cs="DokChampa"/>
          <w:sz w:val="24"/>
          <w:szCs w:val="24"/>
          <w:cs/>
          <w:lang w:val="es-US" w:bidi="lo-LA"/>
        </w:rPr>
        <w:t>ຣ</w:t>
      </w:r>
      <w:r w:rsidRPr="00877659">
        <w:rPr>
          <w:sz w:val="24"/>
          <w:szCs w:val="24"/>
          <w:lang w:val="es-US"/>
        </w:rPr>
        <w:t xml:space="preserve"> 1-866-266-4898 (TTY: 711).</w:t>
      </w:r>
      <w:r w:rsidRPr="00877659">
        <w:rPr>
          <w:b/>
          <w:sz w:val="28"/>
          <w:szCs w:val="28"/>
          <w:lang w:val="es-US"/>
        </w:rPr>
        <w:br w:type="page"/>
      </w:r>
    </w:p>
    <w:sdt>
      <w:sdtPr>
        <w:rPr>
          <w:sz w:val="24"/>
          <w:szCs w:val="24"/>
          <w:lang w:val="es-US"/>
        </w:rPr>
        <w:id w:val="343829276"/>
        <w:docPartObj>
          <w:docPartGallery w:val="Table of Contents"/>
          <w:docPartUnique/>
        </w:docPartObj>
      </w:sdtPr>
      <w:sdtEndPr>
        <w:rPr>
          <w:b/>
          <w:bCs/>
        </w:rPr>
      </w:sdtEndPr>
      <w:sdtContent>
        <w:bookmarkStart w:id="2" w:name="_Toc531970903" w:displacedByCustomXml="prev"/>
        <w:p w14:paraId="2EAD466B" w14:textId="77BA5B9C" w:rsidR="00146164" w:rsidRPr="00A82462" w:rsidRDefault="00532E05" w:rsidP="00026368">
          <w:pPr>
            <w:jc w:val="center"/>
            <w:rPr>
              <w:rStyle w:val="Heading1Char"/>
              <w:color w:val="7CCA62" w:themeColor="accent5"/>
              <w:sz w:val="24"/>
              <w:szCs w:val="24"/>
              <w:lang w:val="es-US"/>
            </w:rPr>
          </w:pPr>
          <w:r w:rsidRPr="00A82462">
            <w:rPr>
              <w:color w:val="7CCA62"/>
              <w:sz w:val="24"/>
              <w:szCs w:val="24"/>
              <w:lang w:val="es-US"/>
            </w:rPr>
            <w:t>Índice</w:t>
          </w:r>
          <w:bookmarkEnd w:id="2"/>
        </w:p>
        <w:p w14:paraId="47A205B2" w14:textId="5BD21993" w:rsidR="00CB3239" w:rsidRPr="00A82462" w:rsidRDefault="00146164">
          <w:pPr>
            <w:pStyle w:val="TOC1"/>
            <w:rPr>
              <w:noProof/>
              <w:sz w:val="24"/>
              <w:szCs w:val="24"/>
              <w:lang w:val="es-US" w:eastAsia="es-ES"/>
            </w:rPr>
          </w:pPr>
          <w:r w:rsidRPr="00A82462">
            <w:rPr>
              <w:sz w:val="24"/>
              <w:szCs w:val="24"/>
              <w:lang w:val="es-US"/>
            </w:rPr>
            <w:fldChar w:fldCharType="begin"/>
          </w:r>
          <w:r w:rsidRPr="00A82462">
            <w:rPr>
              <w:sz w:val="24"/>
              <w:szCs w:val="24"/>
              <w:lang w:val="es-US"/>
            </w:rPr>
            <w:instrText xml:space="preserve"> TOC \o "1-3" \h \z \u </w:instrText>
          </w:r>
          <w:r w:rsidRPr="00A82462">
            <w:rPr>
              <w:sz w:val="24"/>
              <w:szCs w:val="24"/>
              <w:lang w:val="es-US"/>
            </w:rPr>
            <w:fldChar w:fldCharType="separate"/>
          </w:r>
          <w:hyperlink w:anchor="_Toc531976185" w:history="1">
            <w:r w:rsidR="00CB3239" w:rsidRPr="00A82462">
              <w:rPr>
                <w:rStyle w:val="Hyperlink"/>
                <w:noProof/>
                <w:sz w:val="24"/>
                <w:szCs w:val="24"/>
                <w:lang w:val="es-US"/>
              </w:rPr>
              <w:t>INFORMACIÓN GENERAL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_Toc531976185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8</w:t>
            </w:r>
            <w:r w:rsidR="00CB3239" w:rsidRPr="00A82462">
              <w:rPr>
                <w:noProof/>
                <w:webHidden/>
                <w:sz w:val="24"/>
                <w:szCs w:val="24"/>
                <w:lang w:val="es-US"/>
              </w:rPr>
              <w:fldChar w:fldCharType="end"/>
            </w:r>
          </w:hyperlink>
        </w:p>
        <w:p w14:paraId="2DC167D7" w14:textId="62684C6E" w:rsidR="00CB3239" w:rsidRPr="00A82462" w:rsidRDefault="00875539">
          <w:pPr>
            <w:pStyle w:val="TOC2"/>
            <w:rPr>
              <w:noProof/>
              <w:sz w:val="24"/>
              <w:szCs w:val="24"/>
              <w:lang w:val="es-US" w:eastAsia="es-ES"/>
            </w:rPr>
          </w:pPr>
          <w:hyperlink w:anchor="_Toc531976186" w:history="1">
            <w:r w:rsidR="00CB3239" w:rsidRPr="00A82462">
              <w:rPr>
                <w:rStyle w:val="Hyperlink"/>
                <w:noProof/>
                <w:sz w:val="24"/>
                <w:szCs w:val="24"/>
                <w:lang w:val="es-US"/>
              </w:rPr>
              <w:t>Servicios de emergencia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_Toc531976186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8</w:t>
            </w:r>
            <w:r w:rsidR="00CB3239" w:rsidRPr="00A82462">
              <w:rPr>
                <w:noProof/>
                <w:webHidden/>
                <w:sz w:val="24"/>
                <w:szCs w:val="24"/>
                <w:lang w:val="es-US"/>
              </w:rPr>
              <w:fldChar w:fldCharType="end"/>
            </w:r>
          </w:hyperlink>
        </w:p>
        <w:p w14:paraId="6FB96557" w14:textId="0AAF9D65" w:rsidR="00CB3239" w:rsidRPr="00A82462" w:rsidRDefault="00875539">
          <w:pPr>
            <w:pStyle w:val="TOC2"/>
            <w:rPr>
              <w:noProof/>
              <w:sz w:val="24"/>
              <w:szCs w:val="24"/>
              <w:lang w:val="es-US" w:eastAsia="es-ES"/>
            </w:rPr>
          </w:pPr>
          <w:hyperlink w:anchor="_Toc531976187" w:history="1">
            <w:r w:rsidR="00CB3239" w:rsidRPr="00A82462">
              <w:rPr>
                <w:rStyle w:val="Hyperlink"/>
                <w:noProof/>
                <w:sz w:val="24"/>
                <w:szCs w:val="24"/>
                <w:lang w:val="es-US"/>
              </w:rPr>
              <w:t>¿Con quién puedo comunicarme si tengo pensamientos suicidas?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_Toc531976187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8</w:t>
            </w:r>
            <w:r w:rsidR="00CB3239" w:rsidRPr="00A82462">
              <w:rPr>
                <w:noProof/>
                <w:webHidden/>
                <w:sz w:val="24"/>
                <w:szCs w:val="24"/>
                <w:lang w:val="es-US"/>
              </w:rPr>
              <w:fldChar w:fldCharType="end"/>
            </w:r>
          </w:hyperlink>
        </w:p>
        <w:p w14:paraId="3671AA53" w14:textId="06AF609E" w:rsidR="00CB3239" w:rsidRPr="00A82462" w:rsidRDefault="00875539">
          <w:pPr>
            <w:pStyle w:val="TOC2"/>
            <w:rPr>
              <w:noProof/>
              <w:sz w:val="24"/>
              <w:szCs w:val="24"/>
              <w:lang w:val="es-US" w:eastAsia="es-ES"/>
            </w:rPr>
          </w:pPr>
          <w:hyperlink w:anchor="_Toc531976188" w:history="1">
            <w:r w:rsidR="00CB3239" w:rsidRPr="00A82462">
              <w:rPr>
                <w:rStyle w:val="Hyperlink"/>
                <w:noProof/>
                <w:sz w:val="24"/>
                <w:szCs w:val="24"/>
                <w:lang w:val="es-US"/>
              </w:rPr>
              <w:t>Números telefónicos importantes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_Toc531976188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8</w:t>
            </w:r>
            <w:r w:rsidR="00CB3239" w:rsidRPr="00A82462">
              <w:rPr>
                <w:noProof/>
                <w:webHidden/>
                <w:sz w:val="24"/>
                <w:szCs w:val="24"/>
                <w:lang w:val="es-US"/>
              </w:rPr>
              <w:fldChar w:fldCharType="end"/>
            </w:r>
          </w:hyperlink>
        </w:p>
        <w:p w14:paraId="41A00566" w14:textId="570E9B9E" w:rsidR="00CB3239" w:rsidRPr="00A82462" w:rsidRDefault="00875539">
          <w:pPr>
            <w:pStyle w:val="TOC2"/>
            <w:rPr>
              <w:noProof/>
              <w:sz w:val="24"/>
              <w:szCs w:val="24"/>
              <w:lang w:val="es-US" w:eastAsia="es-ES"/>
            </w:rPr>
          </w:pPr>
          <w:hyperlink w:anchor="_Toc531976189" w:history="1">
            <w:r w:rsidR="00CB3239" w:rsidRPr="00A82462">
              <w:rPr>
                <w:rStyle w:val="Hyperlink"/>
                <w:noProof/>
                <w:sz w:val="24"/>
                <w:szCs w:val="24"/>
                <w:lang w:val="es-US"/>
              </w:rPr>
              <w:t>¿Por qué es importante leer este manual?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_Toc531976189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8</w:t>
            </w:r>
            <w:r w:rsidR="00CB3239" w:rsidRPr="00A82462">
              <w:rPr>
                <w:noProof/>
                <w:webHidden/>
                <w:sz w:val="24"/>
                <w:szCs w:val="24"/>
                <w:lang w:val="es-US"/>
              </w:rPr>
              <w:fldChar w:fldCharType="end"/>
            </w:r>
          </w:hyperlink>
        </w:p>
        <w:p w14:paraId="32FBEC54" w14:textId="7C3AF91A" w:rsidR="00CB3239" w:rsidRPr="00A82462" w:rsidRDefault="00875539">
          <w:pPr>
            <w:pStyle w:val="TOC2"/>
            <w:rPr>
              <w:noProof/>
              <w:sz w:val="24"/>
              <w:szCs w:val="24"/>
              <w:lang w:val="es-US" w:eastAsia="es-ES"/>
            </w:rPr>
          </w:pPr>
          <w:hyperlink w:anchor="_Toc531976190" w:history="1">
            <w:r w:rsidR="00CB3239" w:rsidRPr="00A82462">
              <w:rPr>
                <w:rStyle w:val="Hyperlink"/>
                <w:rFonts w:eastAsia="Times New Roman"/>
                <w:noProof/>
                <w:sz w:val="24"/>
                <w:szCs w:val="24"/>
                <w:lang w:val="es-US"/>
              </w:rPr>
              <w:t>Como miembro del plan del DMC-ODS del condado, su plan del condado es responsable de...</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9</w:t>
            </w:r>
            <w:r w:rsidR="00CB3239" w:rsidRPr="00A82462">
              <w:rPr>
                <w:noProof/>
                <w:webHidden/>
                <w:sz w:val="24"/>
                <w:szCs w:val="24"/>
                <w:lang w:val="es-US"/>
              </w:rPr>
              <w:fldChar w:fldCharType="end"/>
            </w:r>
          </w:hyperlink>
        </w:p>
        <w:p w14:paraId="05A616EE" w14:textId="12D35CBE" w:rsidR="00CB3239" w:rsidRPr="00A82462" w:rsidRDefault="00875539">
          <w:pPr>
            <w:pStyle w:val="TOC2"/>
            <w:rPr>
              <w:noProof/>
              <w:sz w:val="24"/>
              <w:szCs w:val="24"/>
              <w:lang w:val="es-US" w:eastAsia="es-ES"/>
            </w:rPr>
          </w:pPr>
          <w:hyperlink w:anchor="_Toc531976191" w:history="1">
            <w:r w:rsidR="00CB3239" w:rsidRPr="00A82462">
              <w:rPr>
                <w:rStyle w:val="Hyperlink"/>
                <w:noProof/>
                <w:sz w:val="24"/>
                <w:szCs w:val="24"/>
                <w:lang w:val="es-US"/>
              </w:rPr>
              <w:t>Información para los miembros que necesitan materiales en otro idioma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10</w:t>
            </w:r>
            <w:r w:rsidR="00CB3239" w:rsidRPr="00A82462">
              <w:rPr>
                <w:noProof/>
                <w:webHidden/>
                <w:sz w:val="24"/>
                <w:szCs w:val="24"/>
                <w:lang w:val="es-US"/>
              </w:rPr>
              <w:fldChar w:fldCharType="end"/>
            </w:r>
          </w:hyperlink>
        </w:p>
        <w:p w14:paraId="4FCA55B8" w14:textId="5700C826" w:rsidR="00CB3239" w:rsidRPr="00A82462" w:rsidRDefault="00875539">
          <w:pPr>
            <w:pStyle w:val="TOC2"/>
            <w:rPr>
              <w:noProof/>
              <w:sz w:val="24"/>
              <w:szCs w:val="24"/>
              <w:lang w:val="es-US" w:eastAsia="es-ES"/>
            </w:rPr>
          </w:pPr>
          <w:hyperlink w:anchor="_Toc531976192" w:history="1">
            <w:r w:rsidR="00CB3239" w:rsidRPr="00A82462">
              <w:rPr>
                <w:rStyle w:val="Hyperlink"/>
                <w:noProof/>
                <w:sz w:val="24"/>
                <w:szCs w:val="24"/>
                <w:lang w:val="es-US"/>
              </w:rPr>
              <w:t>Información para los miembros que tienen dificultades para leer</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10</w:t>
            </w:r>
            <w:r w:rsidR="00CB3239" w:rsidRPr="00A82462">
              <w:rPr>
                <w:noProof/>
                <w:webHidden/>
                <w:sz w:val="24"/>
                <w:szCs w:val="24"/>
                <w:lang w:val="es-US"/>
              </w:rPr>
              <w:fldChar w:fldCharType="end"/>
            </w:r>
          </w:hyperlink>
        </w:p>
        <w:p w14:paraId="20474298" w14:textId="47033735" w:rsidR="00CB3239" w:rsidRPr="00A82462" w:rsidRDefault="00875539">
          <w:pPr>
            <w:pStyle w:val="TOC2"/>
            <w:rPr>
              <w:noProof/>
              <w:sz w:val="24"/>
              <w:szCs w:val="24"/>
              <w:lang w:val="es-US" w:eastAsia="es-ES"/>
            </w:rPr>
          </w:pPr>
          <w:hyperlink w:anchor="_Toc531976193" w:history="1">
            <w:r w:rsidR="00CB3239" w:rsidRPr="00A82462">
              <w:rPr>
                <w:rStyle w:val="Hyperlink"/>
                <w:noProof/>
                <w:sz w:val="24"/>
                <w:szCs w:val="24"/>
                <w:lang w:val="es-US"/>
              </w:rPr>
              <w:t>Información para los miembros con problemas de audición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10</w:t>
            </w:r>
            <w:r w:rsidR="00CB3239" w:rsidRPr="00A82462">
              <w:rPr>
                <w:noProof/>
                <w:webHidden/>
                <w:sz w:val="24"/>
                <w:szCs w:val="24"/>
                <w:lang w:val="es-US"/>
              </w:rPr>
              <w:fldChar w:fldCharType="end"/>
            </w:r>
          </w:hyperlink>
        </w:p>
        <w:p w14:paraId="68D29762" w14:textId="0F2B3096" w:rsidR="00CB3239" w:rsidRPr="00A82462" w:rsidRDefault="00875539">
          <w:pPr>
            <w:pStyle w:val="TOC2"/>
            <w:rPr>
              <w:noProof/>
              <w:sz w:val="24"/>
              <w:szCs w:val="24"/>
              <w:lang w:val="es-US" w:eastAsia="es-ES"/>
            </w:rPr>
          </w:pPr>
          <w:hyperlink w:anchor="_Toc531976194" w:history="1">
            <w:r w:rsidR="00CB3239" w:rsidRPr="00A82462">
              <w:rPr>
                <w:rStyle w:val="Hyperlink"/>
                <w:noProof/>
                <w:sz w:val="24"/>
                <w:szCs w:val="24"/>
                <w:lang w:val="es-US"/>
              </w:rPr>
              <w:t>Información para los miembros con problemas de visión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11</w:t>
            </w:r>
            <w:r w:rsidR="00CB3239" w:rsidRPr="00A82462">
              <w:rPr>
                <w:noProof/>
                <w:webHidden/>
                <w:sz w:val="24"/>
                <w:szCs w:val="24"/>
                <w:lang w:val="es-US"/>
              </w:rPr>
              <w:fldChar w:fldCharType="end"/>
            </w:r>
          </w:hyperlink>
        </w:p>
        <w:p w14:paraId="72068675" w14:textId="73F9B5D9" w:rsidR="00CB3239" w:rsidRPr="00A82462" w:rsidRDefault="00875539">
          <w:pPr>
            <w:pStyle w:val="TOC2"/>
            <w:rPr>
              <w:noProof/>
              <w:sz w:val="24"/>
              <w:szCs w:val="24"/>
              <w:lang w:val="es-US" w:eastAsia="es-ES"/>
            </w:rPr>
          </w:pPr>
          <w:hyperlink w:anchor="_Toc531976195" w:history="1">
            <w:r w:rsidR="00CB3239" w:rsidRPr="00A82462">
              <w:rPr>
                <w:rStyle w:val="Hyperlink"/>
                <w:noProof/>
                <w:sz w:val="24"/>
                <w:szCs w:val="24"/>
                <w:lang w:val="es-US"/>
              </w:rPr>
              <w:t>Aviso de prácticas de privacidad</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11</w:t>
            </w:r>
            <w:r w:rsidR="00CB3239" w:rsidRPr="00A82462">
              <w:rPr>
                <w:noProof/>
                <w:webHidden/>
                <w:sz w:val="24"/>
                <w:szCs w:val="24"/>
                <w:lang w:val="es-US"/>
              </w:rPr>
              <w:fldChar w:fldCharType="end"/>
            </w:r>
          </w:hyperlink>
        </w:p>
        <w:p w14:paraId="7F611A01" w14:textId="5E8DB023" w:rsidR="00CB3239" w:rsidRPr="00A82462" w:rsidRDefault="00875539">
          <w:pPr>
            <w:pStyle w:val="TOC2"/>
            <w:rPr>
              <w:noProof/>
              <w:sz w:val="24"/>
              <w:szCs w:val="24"/>
              <w:lang w:val="es-US" w:eastAsia="es-ES"/>
            </w:rPr>
          </w:pPr>
          <w:hyperlink w:anchor="_Toc531976196" w:history="1">
            <w:r w:rsidR="00CB3239" w:rsidRPr="00A82462">
              <w:rPr>
                <w:rStyle w:val="Hyperlink"/>
                <w:noProof/>
                <w:sz w:val="24"/>
                <w:szCs w:val="24"/>
                <w:lang w:val="es-US"/>
              </w:rPr>
              <w:t>¿Con quién puedo comunicarme si creo que me han discriminado?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11</w:t>
            </w:r>
            <w:r w:rsidR="00CB3239" w:rsidRPr="00A82462">
              <w:rPr>
                <w:noProof/>
                <w:webHidden/>
                <w:sz w:val="24"/>
                <w:szCs w:val="24"/>
                <w:lang w:val="es-US"/>
              </w:rPr>
              <w:fldChar w:fldCharType="end"/>
            </w:r>
          </w:hyperlink>
        </w:p>
        <w:p w14:paraId="4B2FA0F5" w14:textId="193D1358" w:rsidR="00CB3239" w:rsidRPr="00A82462" w:rsidRDefault="00875539">
          <w:pPr>
            <w:pStyle w:val="TOC1"/>
            <w:rPr>
              <w:noProof/>
              <w:sz w:val="24"/>
              <w:szCs w:val="24"/>
              <w:lang w:val="es-US" w:eastAsia="es-ES"/>
            </w:rPr>
          </w:pPr>
          <w:hyperlink w:anchor="_Toc531976197" w:history="1">
            <w:r w:rsidR="00CB3239" w:rsidRPr="00A82462">
              <w:rPr>
                <w:rStyle w:val="Hyperlink"/>
                <w:noProof/>
                <w:sz w:val="24"/>
                <w:szCs w:val="24"/>
                <w:lang w:val="es-US"/>
              </w:rPr>
              <w:t>SERVICIOS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12</w:t>
            </w:r>
            <w:r w:rsidR="00CB3239" w:rsidRPr="00A82462">
              <w:rPr>
                <w:noProof/>
                <w:webHidden/>
                <w:sz w:val="24"/>
                <w:szCs w:val="24"/>
                <w:lang w:val="es-US"/>
              </w:rPr>
              <w:fldChar w:fldCharType="end"/>
            </w:r>
          </w:hyperlink>
        </w:p>
        <w:p w14:paraId="7D3EB5EF" w14:textId="7600A22F" w:rsidR="00CB3239" w:rsidRPr="00A82462" w:rsidRDefault="00875539">
          <w:pPr>
            <w:pStyle w:val="TOC2"/>
            <w:rPr>
              <w:noProof/>
              <w:sz w:val="24"/>
              <w:szCs w:val="24"/>
              <w:lang w:val="es-US" w:eastAsia="es-ES"/>
            </w:rPr>
          </w:pPr>
          <w:hyperlink w:anchor="_Toc531976198" w:history="1">
            <w:r w:rsidR="00CB3239" w:rsidRPr="00A82462">
              <w:rPr>
                <w:rStyle w:val="Hyperlink"/>
                <w:noProof/>
                <w:sz w:val="24"/>
                <w:szCs w:val="24"/>
                <w:lang w:val="es-US"/>
              </w:rPr>
              <w:t>¿Cuáles son los servicios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12</w:t>
            </w:r>
            <w:r w:rsidR="00CB3239" w:rsidRPr="00A82462">
              <w:rPr>
                <w:noProof/>
                <w:webHidden/>
                <w:sz w:val="24"/>
                <w:szCs w:val="24"/>
                <w:lang w:val="es-US"/>
              </w:rPr>
              <w:fldChar w:fldCharType="end"/>
            </w:r>
          </w:hyperlink>
        </w:p>
        <w:p w14:paraId="69D69758" w14:textId="5F58066C" w:rsidR="00CB3239" w:rsidRPr="00A82462" w:rsidRDefault="00875539">
          <w:pPr>
            <w:pStyle w:val="TOC2"/>
            <w:tabs>
              <w:tab w:val="left" w:pos="660"/>
            </w:tabs>
            <w:rPr>
              <w:noProof/>
              <w:sz w:val="24"/>
              <w:szCs w:val="24"/>
              <w:lang w:val="es-US" w:eastAsia="es-ES"/>
            </w:rPr>
          </w:pPr>
          <w:hyperlink w:anchor="_Toc531976199"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Servicios para pacientes ambulatorios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_Toc531976199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12</w:t>
            </w:r>
            <w:r w:rsidR="00CB3239" w:rsidRPr="00A82462">
              <w:rPr>
                <w:noProof/>
                <w:webHidden/>
                <w:sz w:val="24"/>
                <w:szCs w:val="24"/>
                <w:lang w:val="es-US"/>
              </w:rPr>
              <w:fldChar w:fldCharType="end"/>
            </w:r>
          </w:hyperlink>
        </w:p>
        <w:p w14:paraId="6878FF2E" w14:textId="31425673" w:rsidR="00CB3239" w:rsidRPr="00A82462" w:rsidRDefault="00875539">
          <w:pPr>
            <w:pStyle w:val="TOC2"/>
            <w:tabs>
              <w:tab w:val="left" w:pos="660"/>
            </w:tabs>
            <w:rPr>
              <w:noProof/>
              <w:sz w:val="24"/>
              <w:szCs w:val="24"/>
              <w:lang w:val="es-US" w:eastAsia="es-ES"/>
            </w:rPr>
          </w:pPr>
          <w:hyperlink w:anchor="_Toc531976200"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Tratamiento intensivo para pacientes ambulatorios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13</w:t>
            </w:r>
            <w:r w:rsidR="00CB3239" w:rsidRPr="00A82462">
              <w:rPr>
                <w:noProof/>
                <w:webHidden/>
                <w:sz w:val="24"/>
                <w:szCs w:val="24"/>
                <w:lang w:val="es-US"/>
              </w:rPr>
              <w:fldChar w:fldCharType="end"/>
            </w:r>
          </w:hyperlink>
        </w:p>
        <w:p w14:paraId="04E27D5A" w14:textId="07E45429" w:rsidR="00CB3239" w:rsidRPr="00A82462" w:rsidRDefault="00875539">
          <w:pPr>
            <w:pStyle w:val="TOC2"/>
            <w:tabs>
              <w:tab w:val="left" w:pos="660"/>
            </w:tabs>
            <w:rPr>
              <w:noProof/>
              <w:sz w:val="24"/>
              <w:szCs w:val="24"/>
              <w:lang w:val="es-US" w:eastAsia="es-ES"/>
            </w:rPr>
          </w:pPr>
          <w:hyperlink w:anchor="_Toc531976201"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Hospitalización parcial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13</w:t>
            </w:r>
            <w:r w:rsidR="00CB3239" w:rsidRPr="00A82462">
              <w:rPr>
                <w:noProof/>
                <w:webHidden/>
                <w:sz w:val="24"/>
                <w:szCs w:val="24"/>
                <w:lang w:val="es-US"/>
              </w:rPr>
              <w:fldChar w:fldCharType="end"/>
            </w:r>
          </w:hyperlink>
        </w:p>
        <w:p w14:paraId="7FEF9FE9" w14:textId="70EE0C95" w:rsidR="00CB3239" w:rsidRPr="00A82462" w:rsidRDefault="00875539">
          <w:pPr>
            <w:pStyle w:val="TOC2"/>
            <w:tabs>
              <w:tab w:val="left" w:pos="660"/>
            </w:tabs>
            <w:rPr>
              <w:noProof/>
              <w:sz w:val="24"/>
              <w:szCs w:val="24"/>
              <w:lang w:val="es-US" w:eastAsia="es-ES"/>
            </w:rPr>
          </w:pPr>
          <w:hyperlink w:anchor="_Toc531976202"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Tratamiento residencial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13</w:t>
            </w:r>
            <w:r w:rsidR="00CB3239" w:rsidRPr="00A82462">
              <w:rPr>
                <w:noProof/>
                <w:webHidden/>
                <w:sz w:val="24"/>
                <w:szCs w:val="24"/>
                <w:lang w:val="es-US"/>
              </w:rPr>
              <w:fldChar w:fldCharType="end"/>
            </w:r>
          </w:hyperlink>
        </w:p>
        <w:p w14:paraId="26D6B305" w14:textId="0B739A46" w:rsidR="00CB3239" w:rsidRPr="00A82462" w:rsidRDefault="00875539">
          <w:pPr>
            <w:pStyle w:val="TOC2"/>
            <w:tabs>
              <w:tab w:val="left" w:pos="660"/>
            </w:tabs>
            <w:rPr>
              <w:noProof/>
              <w:sz w:val="24"/>
              <w:szCs w:val="24"/>
              <w:lang w:val="es-US" w:eastAsia="es-ES"/>
            </w:rPr>
          </w:pPr>
          <w:hyperlink w:anchor="_Toc531976203"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Tratamiento de la abstinencia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14</w:t>
            </w:r>
            <w:r w:rsidR="00CB3239" w:rsidRPr="00A82462">
              <w:rPr>
                <w:noProof/>
                <w:webHidden/>
                <w:sz w:val="24"/>
                <w:szCs w:val="24"/>
                <w:lang w:val="es-US"/>
              </w:rPr>
              <w:fldChar w:fldCharType="end"/>
            </w:r>
          </w:hyperlink>
        </w:p>
        <w:p w14:paraId="159E8695" w14:textId="4CD30FC5" w:rsidR="00CB3239" w:rsidRPr="00A82462" w:rsidRDefault="00875539">
          <w:pPr>
            <w:pStyle w:val="TOC2"/>
            <w:tabs>
              <w:tab w:val="left" w:pos="660"/>
            </w:tabs>
            <w:rPr>
              <w:noProof/>
              <w:sz w:val="24"/>
              <w:szCs w:val="24"/>
              <w:lang w:val="es-US" w:eastAsia="es-ES"/>
            </w:rPr>
          </w:pPr>
          <w:hyperlink w:anchor="_Toc531976204"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Tratamiento del consumo de opioides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15</w:t>
            </w:r>
            <w:r w:rsidR="00CB3239" w:rsidRPr="00A82462">
              <w:rPr>
                <w:noProof/>
                <w:webHidden/>
                <w:sz w:val="24"/>
                <w:szCs w:val="24"/>
                <w:lang w:val="es-US"/>
              </w:rPr>
              <w:fldChar w:fldCharType="end"/>
            </w:r>
          </w:hyperlink>
        </w:p>
        <w:p w14:paraId="7D9DCBB4" w14:textId="3CA590AC" w:rsidR="00CB3239" w:rsidRPr="00A82462" w:rsidRDefault="00875539">
          <w:pPr>
            <w:pStyle w:val="TOC2"/>
            <w:tabs>
              <w:tab w:val="left" w:pos="660"/>
            </w:tabs>
            <w:rPr>
              <w:noProof/>
              <w:sz w:val="24"/>
              <w:szCs w:val="24"/>
              <w:lang w:val="es-US" w:eastAsia="es-ES"/>
            </w:rPr>
          </w:pPr>
          <w:hyperlink w:anchor="_Toc531976205"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Tratamiento asistido por medicamentos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15</w:t>
            </w:r>
            <w:r w:rsidR="00CB3239" w:rsidRPr="00A82462">
              <w:rPr>
                <w:noProof/>
                <w:webHidden/>
                <w:sz w:val="24"/>
                <w:szCs w:val="24"/>
                <w:lang w:val="es-US"/>
              </w:rPr>
              <w:fldChar w:fldCharType="end"/>
            </w:r>
          </w:hyperlink>
        </w:p>
        <w:p w14:paraId="299CC6D5" w14:textId="78ED90B1" w:rsidR="00CB3239" w:rsidRPr="00A82462" w:rsidRDefault="00875539">
          <w:pPr>
            <w:pStyle w:val="TOC2"/>
            <w:tabs>
              <w:tab w:val="left" w:pos="660"/>
            </w:tabs>
            <w:rPr>
              <w:noProof/>
              <w:sz w:val="24"/>
              <w:szCs w:val="24"/>
              <w:lang w:val="es-US" w:eastAsia="es-ES"/>
            </w:rPr>
          </w:pPr>
          <w:hyperlink w:anchor="_Toc531976206"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Servicios de recuperación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16</w:t>
            </w:r>
            <w:r w:rsidR="00CB3239" w:rsidRPr="00A82462">
              <w:rPr>
                <w:noProof/>
                <w:webHidden/>
                <w:sz w:val="24"/>
                <w:szCs w:val="24"/>
                <w:lang w:val="es-US"/>
              </w:rPr>
              <w:fldChar w:fldCharType="end"/>
            </w:r>
          </w:hyperlink>
        </w:p>
        <w:p w14:paraId="7E849864" w14:textId="4CC36428" w:rsidR="00CB3239" w:rsidRPr="00A82462" w:rsidRDefault="00875539">
          <w:pPr>
            <w:pStyle w:val="TOC2"/>
            <w:tabs>
              <w:tab w:val="left" w:pos="660"/>
            </w:tabs>
            <w:rPr>
              <w:noProof/>
              <w:sz w:val="24"/>
              <w:szCs w:val="24"/>
              <w:lang w:val="es-US" w:eastAsia="es-ES"/>
            </w:rPr>
          </w:pPr>
          <w:hyperlink w:anchor="_Toc531976207"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Administración de casos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16</w:t>
            </w:r>
            <w:r w:rsidR="00CB3239" w:rsidRPr="00A82462">
              <w:rPr>
                <w:noProof/>
                <w:webHidden/>
                <w:sz w:val="24"/>
                <w:szCs w:val="24"/>
                <w:lang w:val="es-US"/>
              </w:rPr>
              <w:fldChar w:fldCharType="end"/>
            </w:r>
          </w:hyperlink>
        </w:p>
        <w:p w14:paraId="3FD72B51" w14:textId="226E350E" w:rsidR="00CB3239" w:rsidRPr="00A82462" w:rsidRDefault="00875539">
          <w:pPr>
            <w:pStyle w:val="TOC2"/>
            <w:tabs>
              <w:tab w:val="left" w:pos="660"/>
            </w:tabs>
            <w:rPr>
              <w:noProof/>
              <w:sz w:val="24"/>
              <w:szCs w:val="24"/>
              <w:lang w:val="es-US" w:eastAsia="es-ES"/>
            </w:rPr>
          </w:pPr>
          <w:hyperlink w:anchor="_Toc531976208" w:history="1">
            <w:r w:rsidR="00CB3239" w:rsidRPr="00A82462">
              <w:rPr>
                <w:rStyle w:val="Hyperlink"/>
                <w:rFonts w:ascii="Symbol" w:hAnsi="Symbol"/>
                <w:noProof/>
                <w:sz w:val="24"/>
                <w:szCs w:val="24"/>
                <w:lang w:val="es-US"/>
              </w:rPr>
              <w:t></w:t>
            </w:r>
            <w:r w:rsidR="00CB3239" w:rsidRPr="00A82462">
              <w:rPr>
                <w:noProof/>
                <w:sz w:val="24"/>
                <w:szCs w:val="24"/>
                <w:lang w:val="es-US" w:eastAsia="es-ES"/>
              </w:rPr>
              <w:tab/>
            </w:r>
            <w:r w:rsidR="00CB3239" w:rsidRPr="00A82462">
              <w:rPr>
                <w:rStyle w:val="Hyperlink"/>
                <w:noProof/>
                <w:sz w:val="24"/>
                <w:szCs w:val="24"/>
                <w:lang w:val="es-US"/>
              </w:rPr>
              <w:t>Detección, Diagnóstico y Tratamiento Tempranos y Periódicos (EPSDT)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17</w:t>
            </w:r>
            <w:r w:rsidR="00CB3239" w:rsidRPr="00A82462">
              <w:rPr>
                <w:noProof/>
                <w:webHidden/>
                <w:sz w:val="24"/>
                <w:szCs w:val="24"/>
                <w:lang w:val="es-US"/>
              </w:rPr>
              <w:fldChar w:fldCharType="end"/>
            </w:r>
          </w:hyperlink>
        </w:p>
        <w:p w14:paraId="3CA586FC" w14:textId="14B25EF0" w:rsidR="00CB3239" w:rsidRPr="00A82462" w:rsidRDefault="00875539">
          <w:pPr>
            <w:pStyle w:val="TOC1"/>
            <w:rPr>
              <w:noProof/>
              <w:sz w:val="24"/>
              <w:szCs w:val="24"/>
              <w:lang w:val="es-US" w:eastAsia="es-ES"/>
            </w:rPr>
          </w:pPr>
          <w:hyperlink w:anchor="_Toc531976209" w:history="1">
            <w:r w:rsidR="00CB3239" w:rsidRPr="00A82462">
              <w:rPr>
                <w:rStyle w:val="Hyperlink"/>
                <w:noProof/>
                <w:sz w:val="24"/>
                <w:szCs w:val="24"/>
                <w:lang w:val="es-US"/>
              </w:rPr>
              <w:t>CÓMO OBTENER LOS SERVICIOS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_Toc531976209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17</w:t>
            </w:r>
            <w:r w:rsidR="00CB3239" w:rsidRPr="00A82462">
              <w:rPr>
                <w:noProof/>
                <w:webHidden/>
                <w:sz w:val="24"/>
                <w:szCs w:val="24"/>
                <w:lang w:val="es-US"/>
              </w:rPr>
              <w:fldChar w:fldCharType="end"/>
            </w:r>
          </w:hyperlink>
        </w:p>
        <w:p w14:paraId="3538531B" w14:textId="35DF8ABE" w:rsidR="00CB3239" w:rsidRPr="00A82462" w:rsidRDefault="00875539">
          <w:pPr>
            <w:pStyle w:val="TOC2"/>
            <w:rPr>
              <w:noProof/>
              <w:sz w:val="24"/>
              <w:szCs w:val="24"/>
              <w:lang w:val="es-US" w:eastAsia="es-ES"/>
            </w:rPr>
          </w:pPr>
          <w:hyperlink w:anchor="_Toc531976210" w:history="1">
            <w:r w:rsidR="00CB3239" w:rsidRPr="00A82462">
              <w:rPr>
                <w:rStyle w:val="Hyperlink"/>
                <w:noProof/>
                <w:sz w:val="24"/>
                <w:szCs w:val="24"/>
                <w:lang w:val="es-US"/>
              </w:rPr>
              <w:t>¿Cómo puedo obtener los servicios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17</w:t>
            </w:r>
            <w:r w:rsidR="00CB3239" w:rsidRPr="00A82462">
              <w:rPr>
                <w:noProof/>
                <w:webHidden/>
                <w:sz w:val="24"/>
                <w:szCs w:val="24"/>
                <w:lang w:val="es-US"/>
              </w:rPr>
              <w:fldChar w:fldCharType="end"/>
            </w:r>
          </w:hyperlink>
        </w:p>
        <w:p w14:paraId="4CD8F951" w14:textId="0D449A4E" w:rsidR="00CB3239" w:rsidRPr="00A82462" w:rsidRDefault="00875539">
          <w:pPr>
            <w:pStyle w:val="TOC2"/>
            <w:rPr>
              <w:noProof/>
              <w:sz w:val="24"/>
              <w:szCs w:val="24"/>
              <w:lang w:val="es-US" w:eastAsia="es-ES"/>
            </w:rPr>
          </w:pPr>
          <w:hyperlink w:anchor="_Toc531976211" w:history="1">
            <w:r w:rsidR="00CB3239" w:rsidRPr="00A82462">
              <w:rPr>
                <w:rStyle w:val="Hyperlink"/>
                <w:noProof/>
                <w:sz w:val="24"/>
                <w:szCs w:val="24"/>
                <w:lang w:val="es-US"/>
              </w:rPr>
              <w:t>¿Dónde puedo obtener los servicios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18</w:t>
            </w:r>
            <w:r w:rsidR="00CB3239" w:rsidRPr="00A82462">
              <w:rPr>
                <w:noProof/>
                <w:webHidden/>
                <w:sz w:val="24"/>
                <w:szCs w:val="24"/>
                <w:lang w:val="es-US"/>
              </w:rPr>
              <w:fldChar w:fldCharType="end"/>
            </w:r>
          </w:hyperlink>
        </w:p>
        <w:p w14:paraId="3AE16F58" w14:textId="33A10EAB" w:rsidR="00CB3239" w:rsidRPr="00A82462" w:rsidRDefault="00875539">
          <w:pPr>
            <w:pStyle w:val="TOC2"/>
            <w:rPr>
              <w:noProof/>
              <w:sz w:val="24"/>
              <w:szCs w:val="24"/>
              <w:lang w:val="es-US" w:eastAsia="es-ES"/>
            </w:rPr>
          </w:pPr>
          <w:hyperlink w:anchor="_Toc531976212" w:history="1">
            <w:r w:rsidR="00CB3239" w:rsidRPr="00A82462">
              <w:rPr>
                <w:rStyle w:val="Hyperlink"/>
                <w:noProof/>
                <w:sz w:val="24"/>
                <w:szCs w:val="24"/>
                <w:lang w:val="es-US"/>
              </w:rPr>
              <w:t>Atención fuera de horario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18</w:t>
            </w:r>
            <w:r w:rsidR="00CB3239" w:rsidRPr="00A82462">
              <w:rPr>
                <w:noProof/>
                <w:webHidden/>
                <w:sz w:val="24"/>
                <w:szCs w:val="24"/>
                <w:lang w:val="es-US"/>
              </w:rPr>
              <w:fldChar w:fldCharType="end"/>
            </w:r>
          </w:hyperlink>
        </w:p>
        <w:p w14:paraId="7579516A" w14:textId="5C7EB564" w:rsidR="00CB3239" w:rsidRPr="00A82462" w:rsidRDefault="00875539">
          <w:pPr>
            <w:pStyle w:val="TOC2"/>
            <w:rPr>
              <w:noProof/>
              <w:sz w:val="24"/>
              <w:szCs w:val="24"/>
              <w:lang w:val="es-US" w:eastAsia="es-ES"/>
            </w:rPr>
          </w:pPr>
          <w:hyperlink w:anchor="_Toc531976213" w:history="1">
            <w:r w:rsidR="00CB3239" w:rsidRPr="00A82462">
              <w:rPr>
                <w:rStyle w:val="Hyperlink"/>
                <w:noProof/>
                <w:sz w:val="24"/>
                <w:szCs w:val="24"/>
                <w:lang w:val="es-US"/>
              </w:rPr>
              <w:t>¿Cómo puedo saber cuándo necesito ayuda?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18</w:t>
            </w:r>
            <w:r w:rsidR="00CB3239" w:rsidRPr="00A82462">
              <w:rPr>
                <w:noProof/>
                <w:webHidden/>
                <w:sz w:val="24"/>
                <w:szCs w:val="24"/>
                <w:lang w:val="es-US"/>
              </w:rPr>
              <w:fldChar w:fldCharType="end"/>
            </w:r>
          </w:hyperlink>
        </w:p>
        <w:p w14:paraId="4A355687" w14:textId="45BDFB77" w:rsidR="00CB3239" w:rsidRPr="00A82462" w:rsidRDefault="00875539">
          <w:pPr>
            <w:pStyle w:val="TOC2"/>
            <w:rPr>
              <w:noProof/>
              <w:sz w:val="24"/>
              <w:szCs w:val="24"/>
              <w:lang w:val="es-US" w:eastAsia="es-ES"/>
            </w:rPr>
          </w:pPr>
          <w:hyperlink w:anchor="_Toc531976214" w:history="1">
            <w:r w:rsidR="00CB3239" w:rsidRPr="00A82462">
              <w:rPr>
                <w:rStyle w:val="Hyperlink"/>
                <w:noProof/>
                <w:sz w:val="24"/>
                <w:szCs w:val="24"/>
                <w:lang w:val="es-US"/>
              </w:rPr>
              <w:t>¿Cómo puedo saber cuándo necesita ayuda un niño o adolescente?</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18</w:t>
            </w:r>
            <w:r w:rsidR="00CB3239" w:rsidRPr="00A82462">
              <w:rPr>
                <w:noProof/>
                <w:webHidden/>
                <w:sz w:val="24"/>
                <w:szCs w:val="24"/>
                <w:lang w:val="es-US"/>
              </w:rPr>
              <w:fldChar w:fldCharType="end"/>
            </w:r>
          </w:hyperlink>
        </w:p>
        <w:p w14:paraId="7B455F2B" w14:textId="1BA8101A" w:rsidR="00CB3239" w:rsidRPr="00A82462" w:rsidRDefault="00875539">
          <w:pPr>
            <w:pStyle w:val="TOC1"/>
            <w:rPr>
              <w:noProof/>
              <w:sz w:val="24"/>
              <w:szCs w:val="24"/>
              <w:lang w:val="es-US" w:eastAsia="es-ES"/>
            </w:rPr>
          </w:pPr>
          <w:hyperlink w:anchor="_Toc531976215" w:history="1">
            <w:r w:rsidR="00CB3239" w:rsidRPr="00A82462">
              <w:rPr>
                <w:rStyle w:val="Hyperlink"/>
                <w:noProof/>
                <w:sz w:val="24"/>
                <w:szCs w:val="24"/>
                <w:lang w:val="es-US"/>
              </w:rPr>
              <w:t>CÓMO OBTENER LOS SERVICIOS DE SALUD MENTAL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19</w:t>
            </w:r>
            <w:r w:rsidR="00CB3239" w:rsidRPr="00A82462">
              <w:rPr>
                <w:noProof/>
                <w:webHidden/>
                <w:sz w:val="24"/>
                <w:szCs w:val="24"/>
                <w:lang w:val="es-US"/>
              </w:rPr>
              <w:fldChar w:fldCharType="end"/>
            </w:r>
          </w:hyperlink>
        </w:p>
        <w:p w14:paraId="2F60E491" w14:textId="5010269B" w:rsidR="00CB3239" w:rsidRPr="00A82462" w:rsidRDefault="00875539">
          <w:pPr>
            <w:pStyle w:val="TOC2"/>
            <w:rPr>
              <w:noProof/>
              <w:sz w:val="24"/>
              <w:szCs w:val="24"/>
              <w:lang w:val="es-US" w:eastAsia="es-ES"/>
            </w:rPr>
          </w:pPr>
          <w:hyperlink w:anchor="_Toc531976216" w:history="1">
            <w:r w:rsidR="00CB3239" w:rsidRPr="00A82462">
              <w:rPr>
                <w:rStyle w:val="Hyperlink"/>
                <w:noProof/>
                <w:sz w:val="24"/>
                <w:szCs w:val="24"/>
                <w:lang w:val="es-US"/>
              </w:rPr>
              <w:t>¿Dónde puedo obtener servicios especializados de salud mental?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19</w:t>
            </w:r>
            <w:r w:rsidR="00CB3239" w:rsidRPr="00A82462">
              <w:rPr>
                <w:noProof/>
                <w:webHidden/>
                <w:sz w:val="24"/>
                <w:szCs w:val="24"/>
                <w:lang w:val="es-US"/>
              </w:rPr>
              <w:fldChar w:fldCharType="end"/>
            </w:r>
          </w:hyperlink>
        </w:p>
        <w:p w14:paraId="332D508A" w14:textId="5B7AA3C4" w:rsidR="00CB3239" w:rsidRPr="00A82462" w:rsidRDefault="00875539">
          <w:pPr>
            <w:pStyle w:val="TOC1"/>
            <w:rPr>
              <w:noProof/>
              <w:sz w:val="24"/>
              <w:szCs w:val="24"/>
              <w:lang w:val="es-US" w:eastAsia="es-ES"/>
            </w:rPr>
          </w:pPr>
          <w:hyperlink w:anchor="_Toc531976217" w:history="1">
            <w:r w:rsidR="00CB3239" w:rsidRPr="00A82462">
              <w:rPr>
                <w:rStyle w:val="Hyperlink"/>
                <w:noProof/>
                <w:sz w:val="24"/>
                <w:szCs w:val="24"/>
                <w:lang w:val="es-US"/>
              </w:rPr>
              <w:t xml:space="preserve">NECESIDAD </w:t>
            </w:r>
            <w:r w:rsidR="00CB3239" w:rsidRPr="00A82462">
              <w:rPr>
                <w:rStyle w:val="Hyperlink"/>
                <w:caps/>
                <w:noProof/>
                <w:sz w:val="24"/>
                <w:szCs w:val="24"/>
                <w:lang w:val="es-US"/>
              </w:rPr>
              <w:t>Médica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19</w:t>
            </w:r>
            <w:r w:rsidR="00CB3239" w:rsidRPr="00A82462">
              <w:rPr>
                <w:noProof/>
                <w:webHidden/>
                <w:sz w:val="24"/>
                <w:szCs w:val="24"/>
                <w:lang w:val="es-US"/>
              </w:rPr>
              <w:fldChar w:fldCharType="end"/>
            </w:r>
          </w:hyperlink>
        </w:p>
        <w:p w14:paraId="6C778B02" w14:textId="52CBDEAB" w:rsidR="00CB3239" w:rsidRPr="00A82462" w:rsidRDefault="00875539">
          <w:pPr>
            <w:pStyle w:val="TOC2"/>
            <w:rPr>
              <w:noProof/>
              <w:sz w:val="24"/>
              <w:szCs w:val="24"/>
              <w:lang w:val="es-US" w:eastAsia="es-ES"/>
            </w:rPr>
          </w:pPr>
          <w:hyperlink w:anchor="_Toc531976218" w:history="1">
            <w:r w:rsidR="00CB3239" w:rsidRPr="00A82462">
              <w:rPr>
                <w:rStyle w:val="Hyperlink"/>
                <w:noProof/>
                <w:sz w:val="24"/>
                <w:szCs w:val="24"/>
                <w:lang w:val="es-US"/>
              </w:rPr>
              <w:t>¿Qué es la necesidad médica y por qué es tan importante?</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19</w:t>
            </w:r>
            <w:r w:rsidR="00CB3239" w:rsidRPr="00A82462">
              <w:rPr>
                <w:noProof/>
                <w:webHidden/>
                <w:sz w:val="24"/>
                <w:szCs w:val="24"/>
                <w:lang w:val="es-US"/>
              </w:rPr>
              <w:fldChar w:fldCharType="end"/>
            </w:r>
          </w:hyperlink>
        </w:p>
        <w:p w14:paraId="411CB381" w14:textId="4C2E48D8" w:rsidR="00CB3239" w:rsidRPr="00A82462" w:rsidRDefault="00875539">
          <w:pPr>
            <w:pStyle w:val="TOC2"/>
            <w:rPr>
              <w:noProof/>
              <w:sz w:val="24"/>
              <w:szCs w:val="24"/>
              <w:lang w:val="es-US" w:eastAsia="es-ES"/>
            </w:rPr>
          </w:pPr>
          <w:hyperlink w:anchor="_Toc531976219" w:history="1">
            <w:r w:rsidR="00CB3239" w:rsidRPr="00A82462">
              <w:rPr>
                <w:rStyle w:val="Hyperlink"/>
                <w:noProof/>
                <w:sz w:val="24"/>
                <w:szCs w:val="24"/>
                <w:lang w:val="es-US"/>
              </w:rPr>
              <w:t>¿Cuáles son los criterios de “necesidad médica” para la cobertura de los servicios de tratamiento de trastornos por consumo de sustancias?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_Toc531976219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19</w:t>
            </w:r>
            <w:r w:rsidR="00CB3239" w:rsidRPr="00A82462">
              <w:rPr>
                <w:noProof/>
                <w:webHidden/>
                <w:sz w:val="24"/>
                <w:szCs w:val="24"/>
                <w:lang w:val="es-US"/>
              </w:rPr>
              <w:fldChar w:fldCharType="end"/>
            </w:r>
          </w:hyperlink>
        </w:p>
        <w:p w14:paraId="051F255F" w14:textId="1E2B9D5A" w:rsidR="00CB3239" w:rsidRPr="00A82462" w:rsidRDefault="00875539">
          <w:pPr>
            <w:pStyle w:val="TOC1"/>
            <w:rPr>
              <w:noProof/>
              <w:sz w:val="24"/>
              <w:szCs w:val="24"/>
              <w:lang w:val="es-US" w:eastAsia="es-ES"/>
            </w:rPr>
          </w:pPr>
          <w:hyperlink w:anchor="_Toc531976220" w:history="1">
            <w:r w:rsidR="00CB3239" w:rsidRPr="00A82462">
              <w:rPr>
                <w:rStyle w:val="Hyperlink"/>
                <w:noProof/>
                <w:sz w:val="24"/>
                <w:szCs w:val="24"/>
                <w:lang w:val="es-US"/>
              </w:rPr>
              <w:t>SELECCIÓN DE PROVEEDORES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20</w:t>
            </w:r>
            <w:r w:rsidR="00CB3239" w:rsidRPr="00A82462">
              <w:rPr>
                <w:noProof/>
                <w:webHidden/>
                <w:sz w:val="24"/>
                <w:szCs w:val="24"/>
                <w:lang w:val="es-US"/>
              </w:rPr>
              <w:fldChar w:fldCharType="end"/>
            </w:r>
          </w:hyperlink>
        </w:p>
        <w:p w14:paraId="16E96842" w14:textId="3A27FCA6" w:rsidR="00CB3239" w:rsidRPr="00A82462" w:rsidRDefault="00875539">
          <w:pPr>
            <w:pStyle w:val="TOC2"/>
            <w:rPr>
              <w:noProof/>
              <w:sz w:val="24"/>
              <w:szCs w:val="24"/>
              <w:lang w:val="es-US" w:eastAsia="es-ES"/>
            </w:rPr>
          </w:pPr>
          <w:hyperlink w:anchor="_Toc531976221" w:history="1">
            <w:r w:rsidR="00CB3239" w:rsidRPr="00A82462">
              <w:rPr>
                <w:rStyle w:val="Hyperlink"/>
                <w:noProof/>
                <w:sz w:val="24"/>
                <w:szCs w:val="24"/>
                <w:lang w:val="es-US"/>
              </w:rPr>
              <w:t>¿Cómo puedo encontrar un proveedor para los servicios de tratamiento de trastornos por consumo de sustancias que necesito?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20</w:t>
            </w:r>
            <w:r w:rsidR="00CB3239" w:rsidRPr="00A82462">
              <w:rPr>
                <w:noProof/>
                <w:webHidden/>
                <w:sz w:val="24"/>
                <w:szCs w:val="24"/>
                <w:lang w:val="es-US"/>
              </w:rPr>
              <w:fldChar w:fldCharType="end"/>
            </w:r>
          </w:hyperlink>
        </w:p>
        <w:p w14:paraId="13516F0A" w14:textId="622B94F9" w:rsidR="00CB3239" w:rsidRPr="00A82462" w:rsidRDefault="00875539">
          <w:pPr>
            <w:pStyle w:val="TOC2"/>
            <w:rPr>
              <w:noProof/>
              <w:sz w:val="24"/>
              <w:szCs w:val="24"/>
              <w:lang w:val="es-US" w:eastAsia="es-ES"/>
            </w:rPr>
          </w:pPr>
          <w:hyperlink w:anchor="_Toc531976222" w:history="1">
            <w:r w:rsidR="00CB3239" w:rsidRPr="00A82462">
              <w:rPr>
                <w:rStyle w:val="Hyperlink"/>
                <w:noProof/>
                <w:sz w:val="24"/>
                <w:szCs w:val="24"/>
                <w:lang w:val="es-US"/>
              </w:rPr>
              <w:t>Una vez que encuentre un proveedor, ¿puede el plan del condado decirle al proveedor qué servicios recibiré?</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20</w:t>
            </w:r>
            <w:r w:rsidR="00CB3239" w:rsidRPr="00A82462">
              <w:rPr>
                <w:noProof/>
                <w:webHidden/>
                <w:sz w:val="24"/>
                <w:szCs w:val="24"/>
                <w:lang w:val="es-US"/>
              </w:rPr>
              <w:fldChar w:fldCharType="end"/>
            </w:r>
          </w:hyperlink>
        </w:p>
        <w:p w14:paraId="361D9BEA" w14:textId="7123D9BE" w:rsidR="00CB3239" w:rsidRPr="00A82462" w:rsidRDefault="00875539">
          <w:pPr>
            <w:pStyle w:val="TOC2"/>
            <w:rPr>
              <w:noProof/>
              <w:sz w:val="24"/>
              <w:szCs w:val="24"/>
              <w:lang w:val="es-US" w:eastAsia="es-ES"/>
            </w:rPr>
          </w:pPr>
          <w:hyperlink w:anchor="_Toc531976223" w:history="1">
            <w:r w:rsidR="00CB3239" w:rsidRPr="00A82462">
              <w:rPr>
                <w:rStyle w:val="Hyperlink"/>
                <w:noProof/>
                <w:sz w:val="24"/>
                <w:szCs w:val="24"/>
                <w:lang w:val="es-US"/>
              </w:rPr>
              <w:t>¿Qué proveedores utiliza mi plan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21</w:t>
            </w:r>
            <w:r w:rsidR="00CB3239" w:rsidRPr="00A82462">
              <w:rPr>
                <w:noProof/>
                <w:webHidden/>
                <w:sz w:val="24"/>
                <w:szCs w:val="24"/>
                <w:lang w:val="es-US"/>
              </w:rPr>
              <w:fldChar w:fldCharType="end"/>
            </w:r>
          </w:hyperlink>
        </w:p>
        <w:p w14:paraId="28F32C36" w14:textId="27DCC94C" w:rsidR="00CB3239" w:rsidRPr="00A82462" w:rsidRDefault="00875539">
          <w:pPr>
            <w:pStyle w:val="TOC1"/>
            <w:rPr>
              <w:noProof/>
              <w:sz w:val="24"/>
              <w:szCs w:val="24"/>
              <w:lang w:val="es-US" w:eastAsia="es-ES"/>
            </w:rPr>
          </w:pPr>
          <w:hyperlink w:anchor="_Toc531976224" w:history="1">
            <w:r w:rsidR="00CB3239" w:rsidRPr="00A82462">
              <w:rPr>
                <w:rStyle w:val="Hyperlink"/>
                <w:rFonts w:eastAsia="Times New Roman" w:cs="Times New Roman"/>
                <w:noProof/>
                <w:sz w:val="24"/>
                <w:szCs w:val="24"/>
                <w:lang w:val="es-US"/>
              </w:rPr>
              <w:t>AVISO DE DETERMINACIÓN ADVERSA DE BENEFICIOS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21</w:t>
            </w:r>
            <w:r w:rsidR="00CB3239" w:rsidRPr="00A82462">
              <w:rPr>
                <w:noProof/>
                <w:webHidden/>
                <w:sz w:val="24"/>
                <w:szCs w:val="24"/>
                <w:lang w:val="es-US"/>
              </w:rPr>
              <w:fldChar w:fldCharType="end"/>
            </w:r>
          </w:hyperlink>
        </w:p>
        <w:p w14:paraId="13F3E30B" w14:textId="7CB80D91" w:rsidR="00CB3239" w:rsidRPr="00A82462" w:rsidRDefault="00875539">
          <w:pPr>
            <w:pStyle w:val="TOC2"/>
            <w:rPr>
              <w:noProof/>
              <w:sz w:val="24"/>
              <w:szCs w:val="24"/>
              <w:lang w:val="es-US" w:eastAsia="es-ES"/>
            </w:rPr>
          </w:pPr>
          <w:hyperlink w:anchor="_Toc531976225" w:history="1">
            <w:r w:rsidR="00CB3239" w:rsidRPr="00A82462">
              <w:rPr>
                <w:rStyle w:val="Hyperlink"/>
                <w:noProof/>
                <w:sz w:val="24"/>
                <w:szCs w:val="24"/>
                <w:lang w:val="es-US"/>
              </w:rPr>
              <w:t>¿Qué es un Aviso de determinación adversa de beneficios?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21</w:t>
            </w:r>
            <w:r w:rsidR="00CB3239" w:rsidRPr="00A82462">
              <w:rPr>
                <w:noProof/>
                <w:webHidden/>
                <w:sz w:val="24"/>
                <w:szCs w:val="24"/>
                <w:lang w:val="es-US"/>
              </w:rPr>
              <w:fldChar w:fldCharType="end"/>
            </w:r>
          </w:hyperlink>
        </w:p>
        <w:p w14:paraId="0E59E528" w14:textId="19A23342" w:rsidR="00CB3239" w:rsidRPr="00A82462" w:rsidRDefault="00875539">
          <w:pPr>
            <w:pStyle w:val="TOC2"/>
            <w:rPr>
              <w:noProof/>
              <w:sz w:val="24"/>
              <w:szCs w:val="24"/>
              <w:lang w:val="es-US" w:eastAsia="es-ES"/>
            </w:rPr>
          </w:pPr>
          <w:hyperlink w:anchor="_Toc531976226" w:history="1">
            <w:r w:rsidR="00CB3239" w:rsidRPr="00A82462">
              <w:rPr>
                <w:rStyle w:val="Hyperlink"/>
                <w:noProof/>
                <w:sz w:val="24"/>
                <w:szCs w:val="24"/>
                <w:lang w:val="es-US"/>
              </w:rPr>
              <w:t>¿Cuándo recibiré un Aviso de determinación adversa de beneficios?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22</w:t>
            </w:r>
            <w:r w:rsidR="00CB3239" w:rsidRPr="00A82462">
              <w:rPr>
                <w:noProof/>
                <w:webHidden/>
                <w:sz w:val="24"/>
                <w:szCs w:val="24"/>
                <w:lang w:val="es-US"/>
              </w:rPr>
              <w:fldChar w:fldCharType="end"/>
            </w:r>
          </w:hyperlink>
        </w:p>
        <w:p w14:paraId="29B8DFF0" w14:textId="055012E1" w:rsidR="00CB3239" w:rsidRPr="00A82462" w:rsidRDefault="00875539">
          <w:pPr>
            <w:pStyle w:val="TOC2"/>
            <w:rPr>
              <w:noProof/>
              <w:sz w:val="24"/>
              <w:szCs w:val="24"/>
              <w:lang w:val="es-US" w:eastAsia="es-ES"/>
            </w:rPr>
          </w:pPr>
          <w:hyperlink w:anchor="_Toc531976227" w:history="1">
            <w:r w:rsidR="00CB3239" w:rsidRPr="00A82462">
              <w:rPr>
                <w:rStyle w:val="Hyperlink"/>
                <w:noProof/>
                <w:sz w:val="24"/>
                <w:szCs w:val="24"/>
                <w:lang w:val="es-US"/>
              </w:rPr>
              <w:t>¿Siempre recibiré un Aviso de determinación adversa de beneficios si no obtengo los servicios que deseo?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22</w:t>
            </w:r>
            <w:r w:rsidR="00CB3239" w:rsidRPr="00A82462">
              <w:rPr>
                <w:noProof/>
                <w:webHidden/>
                <w:sz w:val="24"/>
                <w:szCs w:val="24"/>
                <w:lang w:val="es-US"/>
              </w:rPr>
              <w:fldChar w:fldCharType="end"/>
            </w:r>
          </w:hyperlink>
        </w:p>
        <w:p w14:paraId="3473BAB4" w14:textId="24014F9C" w:rsidR="00CB3239" w:rsidRPr="00A82462" w:rsidRDefault="00875539">
          <w:pPr>
            <w:pStyle w:val="TOC2"/>
            <w:rPr>
              <w:noProof/>
              <w:sz w:val="24"/>
              <w:szCs w:val="24"/>
              <w:lang w:val="es-US" w:eastAsia="es-ES"/>
            </w:rPr>
          </w:pPr>
          <w:hyperlink w:anchor="_Toc531976228" w:history="1">
            <w:r w:rsidR="00CB3239" w:rsidRPr="00A82462">
              <w:rPr>
                <w:rStyle w:val="Hyperlink"/>
                <w:rFonts w:eastAsia="Times New Roman"/>
                <w:noProof/>
                <w:sz w:val="24"/>
                <w:szCs w:val="24"/>
                <w:lang w:val="es-US"/>
              </w:rPr>
              <w:t>¿Qué me informará el Aviso de determinación adversa de beneficios?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22</w:t>
            </w:r>
            <w:r w:rsidR="00CB3239" w:rsidRPr="00A82462">
              <w:rPr>
                <w:noProof/>
                <w:webHidden/>
                <w:sz w:val="24"/>
                <w:szCs w:val="24"/>
                <w:lang w:val="es-US"/>
              </w:rPr>
              <w:fldChar w:fldCharType="end"/>
            </w:r>
          </w:hyperlink>
        </w:p>
        <w:p w14:paraId="56CE4DED" w14:textId="001EC7EE" w:rsidR="00CB3239" w:rsidRPr="00A82462" w:rsidRDefault="00875539">
          <w:pPr>
            <w:pStyle w:val="TOC2"/>
            <w:rPr>
              <w:noProof/>
              <w:sz w:val="24"/>
              <w:szCs w:val="24"/>
              <w:lang w:val="es-US" w:eastAsia="es-ES"/>
            </w:rPr>
          </w:pPr>
          <w:hyperlink w:anchor="_Toc531976229" w:history="1">
            <w:r w:rsidR="00CB3239" w:rsidRPr="00A82462">
              <w:rPr>
                <w:rStyle w:val="Hyperlink"/>
                <w:rFonts w:eastAsia="Times New Roman" w:cs="Times New Roman"/>
                <w:noProof/>
                <w:sz w:val="24"/>
                <w:szCs w:val="24"/>
                <w:lang w:val="es-US"/>
              </w:rPr>
              <w:t>¿Qué debo hacer si recibo un Aviso de determinación adversa de beneficios?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_Toc531976229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23</w:t>
            </w:r>
            <w:r w:rsidR="00CB3239" w:rsidRPr="00A82462">
              <w:rPr>
                <w:noProof/>
                <w:webHidden/>
                <w:sz w:val="24"/>
                <w:szCs w:val="24"/>
                <w:lang w:val="es-US"/>
              </w:rPr>
              <w:fldChar w:fldCharType="end"/>
            </w:r>
          </w:hyperlink>
        </w:p>
        <w:p w14:paraId="43906253" w14:textId="5A943EF3" w:rsidR="00CB3239" w:rsidRPr="00A82462" w:rsidRDefault="00875539">
          <w:pPr>
            <w:pStyle w:val="TOC1"/>
            <w:rPr>
              <w:noProof/>
              <w:sz w:val="24"/>
              <w:szCs w:val="24"/>
              <w:lang w:val="es-US" w:eastAsia="es-ES"/>
            </w:rPr>
          </w:pPr>
          <w:hyperlink w:anchor="_Toc531976230" w:history="1">
            <w:r w:rsidR="00CB3239" w:rsidRPr="00A82462">
              <w:rPr>
                <w:rStyle w:val="Hyperlink"/>
                <w:rFonts w:eastAsia="Times New Roman"/>
                <w:noProof/>
                <w:sz w:val="24"/>
                <w:szCs w:val="24"/>
                <w:lang w:val="es-US"/>
              </w:rPr>
              <w:t>PROCESOS DE RESOLUCIÓN DE PROBLEMAS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23</w:t>
            </w:r>
            <w:r w:rsidR="00CB3239" w:rsidRPr="00A82462">
              <w:rPr>
                <w:noProof/>
                <w:webHidden/>
                <w:sz w:val="24"/>
                <w:szCs w:val="24"/>
                <w:lang w:val="es-US"/>
              </w:rPr>
              <w:fldChar w:fldCharType="end"/>
            </w:r>
          </w:hyperlink>
        </w:p>
        <w:p w14:paraId="1518F334" w14:textId="7176BF34" w:rsidR="00CB3239" w:rsidRPr="00A82462" w:rsidRDefault="00875539">
          <w:pPr>
            <w:pStyle w:val="TOC2"/>
            <w:rPr>
              <w:noProof/>
              <w:sz w:val="24"/>
              <w:szCs w:val="24"/>
              <w:lang w:val="es-US" w:eastAsia="es-ES"/>
            </w:rPr>
          </w:pPr>
          <w:hyperlink w:anchor="_Toc531976231" w:history="1">
            <w:r w:rsidR="00CB3239" w:rsidRPr="00A82462">
              <w:rPr>
                <w:rStyle w:val="Hyperlink"/>
                <w:rFonts w:eastAsia="Times New Roman"/>
                <w:noProof/>
                <w:sz w:val="24"/>
                <w:szCs w:val="24"/>
                <w:lang w:val="es-US"/>
              </w:rPr>
              <w:t>¿Qué sucede si no obtengo los servicios que deseo del plan del DMC-ODS del condado?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23</w:t>
            </w:r>
            <w:r w:rsidR="00CB3239" w:rsidRPr="00A82462">
              <w:rPr>
                <w:noProof/>
                <w:webHidden/>
                <w:sz w:val="24"/>
                <w:szCs w:val="24"/>
                <w:lang w:val="es-US"/>
              </w:rPr>
              <w:fldChar w:fldCharType="end"/>
            </w:r>
          </w:hyperlink>
        </w:p>
        <w:p w14:paraId="7936DEB0" w14:textId="1A7DA666" w:rsidR="00CB3239" w:rsidRPr="00A82462" w:rsidRDefault="00875539">
          <w:pPr>
            <w:pStyle w:val="TOC2"/>
            <w:rPr>
              <w:noProof/>
              <w:sz w:val="24"/>
              <w:szCs w:val="24"/>
              <w:lang w:val="es-US" w:eastAsia="es-ES"/>
            </w:rPr>
          </w:pPr>
          <w:hyperlink w:anchor="_Toc531976232" w:history="1">
            <w:r w:rsidR="00CB3239" w:rsidRPr="00A82462">
              <w:rPr>
                <w:rStyle w:val="Hyperlink"/>
                <w:rFonts w:eastAsia="Times New Roman"/>
                <w:noProof/>
                <w:sz w:val="24"/>
                <w:szCs w:val="24"/>
                <w:lang w:val="es-US"/>
              </w:rPr>
              <w:t>¿Puedo obtener ayuda para presentar una apelación o una queja, o para solicitar una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24</w:t>
            </w:r>
            <w:r w:rsidR="00CB3239" w:rsidRPr="00A82462">
              <w:rPr>
                <w:noProof/>
                <w:webHidden/>
                <w:sz w:val="24"/>
                <w:szCs w:val="24"/>
                <w:lang w:val="es-US"/>
              </w:rPr>
              <w:fldChar w:fldCharType="end"/>
            </w:r>
          </w:hyperlink>
        </w:p>
        <w:p w14:paraId="490A0D1C" w14:textId="7D2E88C3" w:rsidR="00CB3239" w:rsidRPr="00A82462" w:rsidRDefault="00875539">
          <w:pPr>
            <w:pStyle w:val="TOC2"/>
            <w:rPr>
              <w:noProof/>
              <w:sz w:val="24"/>
              <w:szCs w:val="24"/>
              <w:lang w:val="es-US" w:eastAsia="es-ES"/>
            </w:rPr>
          </w:pPr>
          <w:hyperlink w:anchor="_Toc531976233" w:history="1">
            <w:r w:rsidR="00CB3239" w:rsidRPr="00A82462">
              <w:rPr>
                <w:rStyle w:val="Hyperlink"/>
                <w:rFonts w:eastAsia="Times New Roman"/>
                <w:noProof/>
                <w:sz w:val="24"/>
                <w:szCs w:val="24"/>
                <w:lang w:val="es-US"/>
              </w:rPr>
              <w:t xml:space="preserve">¿Qué sucede si necesito ayuda para resolver un problema con el plan del </w:t>
            </w:r>
            <w:r w:rsidR="00CB3239" w:rsidRPr="00A82462">
              <w:rPr>
                <w:rStyle w:val="Hyperlink"/>
                <w:noProof/>
                <w:sz w:val="24"/>
                <w:szCs w:val="24"/>
                <w:lang w:val="es-US"/>
              </w:rPr>
              <w:t xml:space="preserve">DMC-ODS </w:t>
            </w:r>
            <w:r w:rsidR="00CB3239" w:rsidRPr="00A82462">
              <w:rPr>
                <w:rStyle w:val="Hyperlink"/>
                <w:rFonts w:eastAsia="Times New Roman"/>
                <w:noProof/>
                <w:sz w:val="24"/>
                <w:szCs w:val="24"/>
                <w:lang w:val="es-US"/>
              </w:rPr>
              <w:t>del condado, pero no quiero presentar una queja ni una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24</w:t>
            </w:r>
            <w:r w:rsidR="00CB3239" w:rsidRPr="00A82462">
              <w:rPr>
                <w:noProof/>
                <w:webHidden/>
                <w:sz w:val="24"/>
                <w:szCs w:val="24"/>
                <w:lang w:val="es-US"/>
              </w:rPr>
              <w:fldChar w:fldCharType="end"/>
            </w:r>
          </w:hyperlink>
        </w:p>
        <w:p w14:paraId="21A5B8BA" w14:textId="6C7B2BF6" w:rsidR="00CB3239" w:rsidRPr="00A82462" w:rsidRDefault="00875539">
          <w:pPr>
            <w:pStyle w:val="TOC1"/>
            <w:rPr>
              <w:noProof/>
              <w:sz w:val="24"/>
              <w:szCs w:val="24"/>
              <w:lang w:val="es-US" w:eastAsia="es-ES"/>
            </w:rPr>
          </w:pPr>
          <w:hyperlink w:anchor="_Toc531976234" w:history="1">
            <w:r w:rsidR="00CB3239" w:rsidRPr="00A82462">
              <w:rPr>
                <w:rStyle w:val="Hyperlink"/>
                <w:rFonts w:eastAsia="Times New Roman"/>
                <w:noProof/>
                <w:sz w:val="24"/>
                <w:szCs w:val="24"/>
                <w:lang w:val="es-US"/>
              </w:rPr>
              <w:t>EL PROCESO DE QUEJAS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24</w:t>
            </w:r>
            <w:r w:rsidR="00CB3239" w:rsidRPr="00A82462">
              <w:rPr>
                <w:noProof/>
                <w:webHidden/>
                <w:sz w:val="24"/>
                <w:szCs w:val="24"/>
                <w:lang w:val="es-US"/>
              </w:rPr>
              <w:fldChar w:fldCharType="end"/>
            </w:r>
          </w:hyperlink>
        </w:p>
        <w:p w14:paraId="6DAC6AF8" w14:textId="0FB8D889" w:rsidR="00CB3239" w:rsidRPr="00A82462" w:rsidRDefault="00875539">
          <w:pPr>
            <w:pStyle w:val="TOC2"/>
            <w:rPr>
              <w:noProof/>
              <w:sz w:val="24"/>
              <w:szCs w:val="24"/>
              <w:lang w:val="es-US" w:eastAsia="es-ES"/>
            </w:rPr>
          </w:pPr>
          <w:hyperlink w:anchor="_Toc531976235" w:history="1">
            <w:r w:rsidR="00CB3239" w:rsidRPr="00A82462">
              <w:rPr>
                <w:rStyle w:val="Hyperlink"/>
                <w:rFonts w:eastAsia="Times New Roman"/>
                <w:noProof/>
                <w:sz w:val="24"/>
                <w:szCs w:val="24"/>
                <w:lang w:val="es-US"/>
              </w:rPr>
              <w:t>¿Qué es una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24</w:t>
            </w:r>
            <w:r w:rsidR="00CB3239" w:rsidRPr="00A82462">
              <w:rPr>
                <w:noProof/>
                <w:webHidden/>
                <w:sz w:val="24"/>
                <w:szCs w:val="24"/>
                <w:lang w:val="es-US"/>
              </w:rPr>
              <w:fldChar w:fldCharType="end"/>
            </w:r>
          </w:hyperlink>
        </w:p>
        <w:p w14:paraId="0A909D2A" w14:textId="737B0FCF" w:rsidR="00CB3239" w:rsidRPr="00A82462" w:rsidRDefault="00875539">
          <w:pPr>
            <w:pStyle w:val="TOC2"/>
            <w:rPr>
              <w:noProof/>
              <w:sz w:val="24"/>
              <w:szCs w:val="24"/>
              <w:lang w:val="es-US" w:eastAsia="es-ES"/>
            </w:rPr>
          </w:pPr>
          <w:hyperlink w:anchor="_Toc531976236" w:history="1">
            <w:r w:rsidR="00CB3239" w:rsidRPr="00A82462">
              <w:rPr>
                <w:rStyle w:val="Hyperlink"/>
                <w:rFonts w:eastAsia="Times New Roman"/>
                <w:noProof/>
                <w:sz w:val="24"/>
                <w:szCs w:val="24"/>
                <w:lang w:val="es-US"/>
              </w:rPr>
              <w:t>¿Cuándo puedo presentar una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25</w:t>
            </w:r>
            <w:r w:rsidR="00CB3239" w:rsidRPr="00A82462">
              <w:rPr>
                <w:noProof/>
                <w:webHidden/>
                <w:sz w:val="24"/>
                <w:szCs w:val="24"/>
                <w:lang w:val="es-US"/>
              </w:rPr>
              <w:fldChar w:fldCharType="end"/>
            </w:r>
          </w:hyperlink>
        </w:p>
        <w:p w14:paraId="68EA0B7A" w14:textId="262F4CC6" w:rsidR="00CB3239" w:rsidRPr="00A82462" w:rsidRDefault="00875539">
          <w:pPr>
            <w:pStyle w:val="TOC2"/>
            <w:rPr>
              <w:noProof/>
              <w:sz w:val="24"/>
              <w:szCs w:val="24"/>
              <w:lang w:val="es-US" w:eastAsia="es-ES"/>
            </w:rPr>
          </w:pPr>
          <w:hyperlink w:anchor="_Toc531976237" w:history="1">
            <w:r w:rsidR="00CB3239" w:rsidRPr="00A82462">
              <w:rPr>
                <w:rStyle w:val="Hyperlink"/>
                <w:rFonts w:eastAsia="Times New Roman"/>
                <w:noProof/>
                <w:sz w:val="24"/>
                <w:szCs w:val="24"/>
                <w:lang w:val="es-US"/>
              </w:rPr>
              <w:t>¿Cómo puedo presentar una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25</w:t>
            </w:r>
            <w:r w:rsidR="00CB3239" w:rsidRPr="00A82462">
              <w:rPr>
                <w:noProof/>
                <w:webHidden/>
                <w:sz w:val="24"/>
                <w:szCs w:val="24"/>
                <w:lang w:val="es-US"/>
              </w:rPr>
              <w:fldChar w:fldCharType="end"/>
            </w:r>
          </w:hyperlink>
        </w:p>
        <w:p w14:paraId="75C74280" w14:textId="70E65A03" w:rsidR="00CB3239" w:rsidRPr="00A82462" w:rsidRDefault="00875539">
          <w:pPr>
            <w:pStyle w:val="TOC2"/>
            <w:rPr>
              <w:noProof/>
              <w:sz w:val="24"/>
              <w:szCs w:val="24"/>
              <w:lang w:val="es-US" w:eastAsia="es-ES"/>
            </w:rPr>
          </w:pPr>
          <w:hyperlink w:anchor="_Toc531976238" w:history="1">
            <w:r w:rsidR="00CB3239" w:rsidRPr="00A82462">
              <w:rPr>
                <w:rStyle w:val="Hyperlink"/>
                <w:rFonts w:eastAsia="Times New Roman"/>
                <w:noProof/>
                <w:sz w:val="24"/>
                <w:szCs w:val="24"/>
                <w:lang w:val="es-US"/>
              </w:rPr>
              <w:t>¿Cómo sé si el plan del condado recibió mi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25</w:t>
            </w:r>
            <w:r w:rsidR="00CB3239" w:rsidRPr="00A82462">
              <w:rPr>
                <w:noProof/>
                <w:webHidden/>
                <w:sz w:val="24"/>
                <w:szCs w:val="24"/>
                <w:lang w:val="es-US"/>
              </w:rPr>
              <w:fldChar w:fldCharType="end"/>
            </w:r>
          </w:hyperlink>
        </w:p>
        <w:p w14:paraId="784F1A03" w14:textId="15B6D8CB" w:rsidR="00CB3239" w:rsidRPr="00A82462" w:rsidRDefault="00875539">
          <w:pPr>
            <w:pStyle w:val="TOC2"/>
            <w:rPr>
              <w:noProof/>
              <w:sz w:val="24"/>
              <w:szCs w:val="24"/>
              <w:lang w:val="es-US" w:eastAsia="es-ES"/>
            </w:rPr>
          </w:pPr>
          <w:hyperlink w:anchor="_Toc531976239" w:history="1">
            <w:r w:rsidR="00CB3239" w:rsidRPr="00A82462">
              <w:rPr>
                <w:rStyle w:val="Hyperlink"/>
                <w:rFonts w:eastAsia="Times New Roman"/>
                <w:noProof/>
                <w:sz w:val="24"/>
                <w:szCs w:val="24"/>
                <w:lang w:val="es-US"/>
              </w:rPr>
              <w:t>¿Cuándo se tomará una decisión sobre mi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_Toc531976239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25</w:t>
            </w:r>
            <w:r w:rsidR="00CB3239" w:rsidRPr="00A82462">
              <w:rPr>
                <w:noProof/>
                <w:webHidden/>
                <w:sz w:val="24"/>
                <w:szCs w:val="24"/>
                <w:lang w:val="es-US"/>
              </w:rPr>
              <w:fldChar w:fldCharType="end"/>
            </w:r>
          </w:hyperlink>
        </w:p>
        <w:p w14:paraId="0DA5EC7D" w14:textId="733F931A" w:rsidR="00CB3239" w:rsidRPr="00A82462" w:rsidRDefault="00875539">
          <w:pPr>
            <w:pStyle w:val="TOC2"/>
            <w:rPr>
              <w:noProof/>
              <w:sz w:val="24"/>
              <w:szCs w:val="24"/>
              <w:lang w:val="es-US" w:eastAsia="es-ES"/>
            </w:rPr>
          </w:pPr>
          <w:hyperlink w:anchor="_Toc531976240" w:history="1">
            <w:r w:rsidR="00CB3239" w:rsidRPr="00A82462">
              <w:rPr>
                <w:rStyle w:val="Hyperlink"/>
                <w:rFonts w:eastAsia="Times New Roman"/>
                <w:noProof/>
                <w:sz w:val="24"/>
                <w:szCs w:val="24"/>
                <w:lang w:val="es-US"/>
              </w:rPr>
              <w:t>¿Cómo sé si el plan del condado ha tomado una decisión sobre mi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25</w:t>
            </w:r>
            <w:r w:rsidR="00CB3239" w:rsidRPr="00A82462">
              <w:rPr>
                <w:noProof/>
                <w:webHidden/>
                <w:sz w:val="24"/>
                <w:szCs w:val="24"/>
                <w:lang w:val="es-US"/>
              </w:rPr>
              <w:fldChar w:fldCharType="end"/>
            </w:r>
          </w:hyperlink>
        </w:p>
        <w:p w14:paraId="316E3394" w14:textId="099E673F" w:rsidR="00CB3239" w:rsidRPr="00A82462" w:rsidRDefault="00875539">
          <w:pPr>
            <w:pStyle w:val="TOC2"/>
            <w:rPr>
              <w:noProof/>
              <w:sz w:val="24"/>
              <w:szCs w:val="24"/>
              <w:lang w:val="es-US" w:eastAsia="es-ES"/>
            </w:rPr>
          </w:pPr>
          <w:hyperlink w:anchor="_Toc531976241" w:history="1">
            <w:r w:rsidR="00CB3239" w:rsidRPr="00A82462">
              <w:rPr>
                <w:rStyle w:val="Hyperlink"/>
                <w:rFonts w:eastAsia="Times New Roman"/>
                <w:noProof/>
                <w:sz w:val="24"/>
                <w:szCs w:val="24"/>
                <w:lang w:val="es-US"/>
              </w:rPr>
              <w:t>¿Hay una fecha límite para presentar una queja?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26</w:t>
            </w:r>
            <w:r w:rsidR="00CB3239" w:rsidRPr="00A82462">
              <w:rPr>
                <w:noProof/>
                <w:webHidden/>
                <w:sz w:val="24"/>
                <w:szCs w:val="24"/>
                <w:lang w:val="es-US"/>
              </w:rPr>
              <w:fldChar w:fldCharType="end"/>
            </w:r>
          </w:hyperlink>
        </w:p>
        <w:p w14:paraId="6BBD8922" w14:textId="42DC905D" w:rsidR="00CB3239" w:rsidRPr="00A82462" w:rsidRDefault="00875539">
          <w:pPr>
            <w:pStyle w:val="TOC1"/>
            <w:rPr>
              <w:noProof/>
              <w:sz w:val="24"/>
              <w:szCs w:val="24"/>
              <w:lang w:val="es-US" w:eastAsia="es-ES"/>
            </w:rPr>
          </w:pPr>
          <w:hyperlink w:anchor="_Toc531976242" w:history="1">
            <w:r w:rsidR="00CB3239" w:rsidRPr="00A82462">
              <w:rPr>
                <w:rStyle w:val="Hyperlink"/>
                <w:rFonts w:eastAsia="Times New Roman"/>
                <w:noProof/>
                <w:sz w:val="24"/>
                <w:szCs w:val="24"/>
                <w:lang w:val="es-US"/>
              </w:rPr>
              <w:t>EL PROCESO DE APELACIÓN (estándar y acelerada)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26</w:t>
            </w:r>
            <w:r w:rsidR="00CB3239" w:rsidRPr="00A82462">
              <w:rPr>
                <w:noProof/>
                <w:webHidden/>
                <w:sz w:val="24"/>
                <w:szCs w:val="24"/>
                <w:lang w:val="es-US"/>
              </w:rPr>
              <w:fldChar w:fldCharType="end"/>
            </w:r>
          </w:hyperlink>
        </w:p>
        <w:p w14:paraId="6142CB6B" w14:textId="2485A2CB" w:rsidR="00CB3239" w:rsidRPr="00A82462" w:rsidRDefault="00875539">
          <w:pPr>
            <w:pStyle w:val="TOC2"/>
            <w:rPr>
              <w:noProof/>
              <w:sz w:val="24"/>
              <w:szCs w:val="24"/>
              <w:lang w:val="es-US" w:eastAsia="es-ES"/>
            </w:rPr>
          </w:pPr>
          <w:hyperlink w:anchor="_Toc531976243" w:history="1">
            <w:r w:rsidR="00CB3239" w:rsidRPr="00A82462">
              <w:rPr>
                <w:rStyle w:val="Hyperlink"/>
                <w:rFonts w:eastAsia="Times New Roman"/>
                <w:noProof/>
                <w:sz w:val="24"/>
                <w:szCs w:val="24"/>
                <w:lang w:val="es-US"/>
              </w:rPr>
              <w:t>¿Qué es una apelación estándar?</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26</w:t>
            </w:r>
            <w:r w:rsidR="00CB3239" w:rsidRPr="00A82462">
              <w:rPr>
                <w:noProof/>
                <w:webHidden/>
                <w:sz w:val="24"/>
                <w:szCs w:val="24"/>
                <w:lang w:val="es-US"/>
              </w:rPr>
              <w:fldChar w:fldCharType="end"/>
            </w:r>
          </w:hyperlink>
        </w:p>
        <w:p w14:paraId="5A82C1A1" w14:textId="4E8FF715" w:rsidR="00CB3239" w:rsidRPr="00A82462" w:rsidRDefault="00875539">
          <w:pPr>
            <w:pStyle w:val="TOC2"/>
            <w:rPr>
              <w:noProof/>
              <w:sz w:val="24"/>
              <w:szCs w:val="24"/>
              <w:lang w:val="es-US" w:eastAsia="es-ES"/>
            </w:rPr>
          </w:pPr>
          <w:hyperlink w:anchor="_Toc531976244" w:history="1">
            <w:r w:rsidR="00CB3239" w:rsidRPr="00A82462">
              <w:rPr>
                <w:rStyle w:val="Hyperlink"/>
                <w:rFonts w:eastAsia="Times New Roman"/>
                <w:noProof/>
                <w:sz w:val="24"/>
                <w:szCs w:val="24"/>
                <w:lang w:val="es-US"/>
              </w:rPr>
              <w:t>¿Cuándo puedo presentar una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27</w:t>
            </w:r>
            <w:r w:rsidR="00CB3239" w:rsidRPr="00A82462">
              <w:rPr>
                <w:noProof/>
                <w:webHidden/>
                <w:sz w:val="24"/>
                <w:szCs w:val="24"/>
                <w:lang w:val="es-US"/>
              </w:rPr>
              <w:fldChar w:fldCharType="end"/>
            </w:r>
          </w:hyperlink>
        </w:p>
        <w:p w14:paraId="654B1DB2" w14:textId="40FC953C" w:rsidR="00CB3239" w:rsidRPr="00A82462" w:rsidRDefault="00875539">
          <w:pPr>
            <w:pStyle w:val="TOC2"/>
            <w:rPr>
              <w:noProof/>
              <w:sz w:val="24"/>
              <w:szCs w:val="24"/>
              <w:lang w:val="es-US" w:eastAsia="es-ES"/>
            </w:rPr>
          </w:pPr>
          <w:hyperlink w:anchor="_Toc531976245" w:history="1">
            <w:r w:rsidR="00CB3239" w:rsidRPr="00A82462">
              <w:rPr>
                <w:rStyle w:val="Hyperlink"/>
                <w:rFonts w:eastAsia="Times New Roman"/>
                <w:noProof/>
                <w:sz w:val="24"/>
                <w:szCs w:val="24"/>
                <w:lang w:val="es-US"/>
              </w:rPr>
              <w:t>¿Cómo puedo presentar una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27</w:t>
            </w:r>
            <w:r w:rsidR="00CB3239" w:rsidRPr="00A82462">
              <w:rPr>
                <w:noProof/>
                <w:webHidden/>
                <w:sz w:val="24"/>
                <w:szCs w:val="24"/>
                <w:lang w:val="es-US"/>
              </w:rPr>
              <w:fldChar w:fldCharType="end"/>
            </w:r>
          </w:hyperlink>
        </w:p>
        <w:p w14:paraId="0DBF1833" w14:textId="0CE12783" w:rsidR="00CB3239" w:rsidRPr="00A82462" w:rsidRDefault="00875539">
          <w:pPr>
            <w:pStyle w:val="TOC2"/>
            <w:rPr>
              <w:noProof/>
              <w:sz w:val="24"/>
              <w:szCs w:val="24"/>
              <w:lang w:val="es-US" w:eastAsia="es-ES"/>
            </w:rPr>
          </w:pPr>
          <w:hyperlink w:anchor="_Toc531976246" w:history="1">
            <w:r w:rsidR="00CB3239" w:rsidRPr="00A82462">
              <w:rPr>
                <w:rStyle w:val="Hyperlink"/>
                <w:rFonts w:eastAsia="Times New Roman"/>
                <w:noProof/>
                <w:sz w:val="24"/>
                <w:szCs w:val="24"/>
                <w:lang w:val="es-US"/>
              </w:rPr>
              <w:t>¿Cómo sé si se ha tomado una decisión sobre mi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27</w:t>
            </w:r>
            <w:r w:rsidR="00CB3239" w:rsidRPr="00A82462">
              <w:rPr>
                <w:noProof/>
                <w:webHidden/>
                <w:sz w:val="24"/>
                <w:szCs w:val="24"/>
                <w:lang w:val="es-US"/>
              </w:rPr>
              <w:fldChar w:fldCharType="end"/>
            </w:r>
          </w:hyperlink>
        </w:p>
        <w:p w14:paraId="77100A88" w14:textId="1D7E8C75" w:rsidR="00CB3239" w:rsidRPr="00A82462" w:rsidRDefault="00875539">
          <w:pPr>
            <w:pStyle w:val="TOC2"/>
            <w:rPr>
              <w:noProof/>
              <w:sz w:val="24"/>
              <w:szCs w:val="24"/>
              <w:lang w:val="es-US" w:eastAsia="es-ES"/>
            </w:rPr>
          </w:pPr>
          <w:hyperlink w:anchor="_Toc531976247" w:history="1">
            <w:r w:rsidR="00CB3239" w:rsidRPr="00A82462">
              <w:rPr>
                <w:rStyle w:val="Hyperlink"/>
                <w:rFonts w:eastAsia="Times New Roman"/>
                <w:noProof/>
                <w:sz w:val="24"/>
                <w:szCs w:val="24"/>
                <w:lang w:val="es-US"/>
              </w:rPr>
              <w:t>¿Hay una fecha límite para presentar una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28</w:t>
            </w:r>
            <w:r w:rsidR="00CB3239" w:rsidRPr="00A82462">
              <w:rPr>
                <w:noProof/>
                <w:webHidden/>
                <w:sz w:val="24"/>
                <w:szCs w:val="24"/>
                <w:lang w:val="es-US"/>
              </w:rPr>
              <w:fldChar w:fldCharType="end"/>
            </w:r>
          </w:hyperlink>
        </w:p>
        <w:p w14:paraId="3D70F17A" w14:textId="4AC9D516" w:rsidR="00CB3239" w:rsidRPr="00A82462" w:rsidRDefault="00875539">
          <w:pPr>
            <w:pStyle w:val="TOC2"/>
            <w:rPr>
              <w:noProof/>
              <w:sz w:val="24"/>
              <w:szCs w:val="24"/>
              <w:lang w:val="es-US" w:eastAsia="es-ES"/>
            </w:rPr>
          </w:pPr>
          <w:hyperlink w:anchor="_Toc531976248" w:history="1">
            <w:r w:rsidR="00CB3239" w:rsidRPr="00A82462">
              <w:rPr>
                <w:rStyle w:val="Hyperlink"/>
                <w:rFonts w:eastAsia="Times New Roman"/>
                <w:noProof/>
                <w:sz w:val="24"/>
                <w:szCs w:val="24"/>
                <w:lang w:val="es-US"/>
              </w:rPr>
              <w:t>¿Cuándo se tomará una decisión sobre mi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28</w:t>
            </w:r>
            <w:r w:rsidR="00CB3239" w:rsidRPr="00A82462">
              <w:rPr>
                <w:noProof/>
                <w:webHidden/>
                <w:sz w:val="24"/>
                <w:szCs w:val="24"/>
                <w:lang w:val="es-US"/>
              </w:rPr>
              <w:fldChar w:fldCharType="end"/>
            </w:r>
          </w:hyperlink>
        </w:p>
        <w:p w14:paraId="30ECA8B7" w14:textId="79BD1829" w:rsidR="00CB3239" w:rsidRPr="00A82462" w:rsidRDefault="00875539">
          <w:pPr>
            <w:pStyle w:val="TOC2"/>
            <w:rPr>
              <w:noProof/>
              <w:sz w:val="24"/>
              <w:szCs w:val="24"/>
              <w:lang w:val="es-US" w:eastAsia="es-ES"/>
            </w:rPr>
          </w:pPr>
          <w:hyperlink w:anchor="_Toc531976249" w:history="1">
            <w:r w:rsidR="00CB3239" w:rsidRPr="00A82462">
              <w:rPr>
                <w:rStyle w:val="Hyperlink"/>
                <w:rFonts w:eastAsia="Times New Roman"/>
                <w:noProof/>
                <w:sz w:val="24"/>
                <w:szCs w:val="24"/>
                <w:lang w:val="es-US"/>
              </w:rPr>
              <w:t>¿Qué sucede si no puedo esperar 30 días para obtener una decisión sobre mi apelación?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_Toc531976249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28</w:t>
            </w:r>
            <w:r w:rsidR="00CB3239" w:rsidRPr="00A82462">
              <w:rPr>
                <w:noProof/>
                <w:webHidden/>
                <w:sz w:val="24"/>
                <w:szCs w:val="24"/>
                <w:lang w:val="es-US"/>
              </w:rPr>
              <w:fldChar w:fldCharType="end"/>
            </w:r>
          </w:hyperlink>
        </w:p>
        <w:p w14:paraId="021154B1" w14:textId="50737F0E" w:rsidR="00CB3239" w:rsidRPr="00A82462" w:rsidRDefault="00875539">
          <w:pPr>
            <w:pStyle w:val="TOC2"/>
            <w:rPr>
              <w:noProof/>
              <w:sz w:val="24"/>
              <w:szCs w:val="24"/>
              <w:lang w:val="es-US" w:eastAsia="es-ES"/>
            </w:rPr>
          </w:pPr>
          <w:hyperlink w:anchor="_Toc531976250" w:history="1">
            <w:r w:rsidR="00CB3239" w:rsidRPr="00A82462">
              <w:rPr>
                <w:rStyle w:val="Hyperlink"/>
                <w:rFonts w:eastAsia="Times New Roman"/>
                <w:noProof/>
                <w:sz w:val="24"/>
                <w:szCs w:val="24"/>
                <w:lang w:val="es-US"/>
              </w:rPr>
              <w:t>¿Qué es una apelación acelerada?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28</w:t>
            </w:r>
            <w:r w:rsidR="00CB3239" w:rsidRPr="00A82462">
              <w:rPr>
                <w:noProof/>
                <w:webHidden/>
                <w:sz w:val="24"/>
                <w:szCs w:val="24"/>
                <w:lang w:val="es-US"/>
              </w:rPr>
              <w:fldChar w:fldCharType="end"/>
            </w:r>
          </w:hyperlink>
        </w:p>
        <w:p w14:paraId="6DEAC677" w14:textId="4493875F" w:rsidR="00CB3239" w:rsidRPr="00A82462" w:rsidRDefault="00875539">
          <w:pPr>
            <w:pStyle w:val="TOC2"/>
            <w:rPr>
              <w:noProof/>
              <w:sz w:val="24"/>
              <w:szCs w:val="24"/>
              <w:lang w:val="es-US" w:eastAsia="es-ES"/>
            </w:rPr>
          </w:pPr>
          <w:hyperlink w:anchor="_Toc531976251" w:history="1">
            <w:r w:rsidR="00CB3239" w:rsidRPr="00A82462">
              <w:rPr>
                <w:rStyle w:val="Hyperlink"/>
                <w:rFonts w:eastAsia="Times New Roman"/>
                <w:noProof/>
                <w:sz w:val="24"/>
                <w:szCs w:val="24"/>
                <w:lang w:val="es-US"/>
              </w:rPr>
              <w:t>¿Cuándo puedo presentar una apelación acelerada?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28</w:t>
            </w:r>
            <w:r w:rsidR="00CB3239" w:rsidRPr="00A82462">
              <w:rPr>
                <w:noProof/>
                <w:webHidden/>
                <w:sz w:val="24"/>
                <w:szCs w:val="24"/>
                <w:lang w:val="es-US"/>
              </w:rPr>
              <w:fldChar w:fldCharType="end"/>
            </w:r>
          </w:hyperlink>
        </w:p>
        <w:p w14:paraId="62CCBDF7" w14:textId="099F7587" w:rsidR="00CB3239" w:rsidRPr="00A82462" w:rsidRDefault="00875539">
          <w:pPr>
            <w:pStyle w:val="TOC1"/>
            <w:rPr>
              <w:noProof/>
              <w:sz w:val="24"/>
              <w:szCs w:val="24"/>
              <w:lang w:val="es-US" w:eastAsia="es-ES"/>
            </w:rPr>
          </w:pPr>
          <w:hyperlink w:anchor="_Toc531976252" w:history="1">
            <w:r w:rsidR="00CB3239" w:rsidRPr="00A82462">
              <w:rPr>
                <w:rStyle w:val="Hyperlink"/>
                <w:rFonts w:eastAsia="Times New Roman"/>
                <w:noProof/>
                <w:sz w:val="24"/>
                <w:szCs w:val="24"/>
                <w:lang w:val="es-US"/>
              </w:rPr>
              <w:t>EL PROCESO DE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29</w:t>
            </w:r>
            <w:r w:rsidR="00CB3239" w:rsidRPr="00A82462">
              <w:rPr>
                <w:noProof/>
                <w:webHidden/>
                <w:sz w:val="24"/>
                <w:szCs w:val="24"/>
                <w:lang w:val="es-US"/>
              </w:rPr>
              <w:fldChar w:fldCharType="end"/>
            </w:r>
          </w:hyperlink>
        </w:p>
        <w:p w14:paraId="63A08B83" w14:textId="0C85932C" w:rsidR="00CB3239" w:rsidRPr="00A82462" w:rsidRDefault="00875539">
          <w:pPr>
            <w:pStyle w:val="TOC2"/>
            <w:rPr>
              <w:noProof/>
              <w:sz w:val="24"/>
              <w:szCs w:val="24"/>
              <w:lang w:val="es-US" w:eastAsia="es-ES"/>
            </w:rPr>
          </w:pPr>
          <w:hyperlink w:anchor="_Toc531976253" w:history="1">
            <w:r w:rsidR="00CB3239" w:rsidRPr="00A82462">
              <w:rPr>
                <w:rStyle w:val="Hyperlink"/>
                <w:rFonts w:eastAsia="Times New Roman"/>
                <w:noProof/>
                <w:sz w:val="24"/>
                <w:szCs w:val="24"/>
                <w:lang w:val="es-US"/>
              </w:rPr>
              <w:t>¿Qué es una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29</w:t>
            </w:r>
            <w:r w:rsidR="00CB3239" w:rsidRPr="00A82462">
              <w:rPr>
                <w:noProof/>
                <w:webHidden/>
                <w:sz w:val="24"/>
                <w:szCs w:val="24"/>
                <w:lang w:val="es-US"/>
              </w:rPr>
              <w:fldChar w:fldCharType="end"/>
            </w:r>
          </w:hyperlink>
        </w:p>
        <w:p w14:paraId="2115182D" w14:textId="462699EC" w:rsidR="00CB3239" w:rsidRPr="00A82462" w:rsidRDefault="00875539">
          <w:pPr>
            <w:pStyle w:val="TOC2"/>
            <w:rPr>
              <w:noProof/>
              <w:sz w:val="24"/>
              <w:szCs w:val="24"/>
              <w:lang w:val="es-US" w:eastAsia="es-ES"/>
            </w:rPr>
          </w:pPr>
          <w:hyperlink w:anchor="_Toc531976254" w:history="1">
            <w:r w:rsidR="00CB3239" w:rsidRPr="00A82462">
              <w:rPr>
                <w:rStyle w:val="Hyperlink"/>
                <w:rFonts w:eastAsia="Times New Roman"/>
                <w:noProof/>
                <w:sz w:val="24"/>
                <w:szCs w:val="24"/>
                <w:lang w:val="es-US"/>
              </w:rPr>
              <w:t>¿Cuáles son mis derechos de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29</w:t>
            </w:r>
            <w:r w:rsidR="00CB3239" w:rsidRPr="00A82462">
              <w:rPr>
                <w:noProof/>
                <w:webHidden/>
                <w:sz w:val="24"/>
                <w:szCs w:val="24"/>
                <w:lang w:val="es-US"/>
              </w:rPr>
              <w:fldChar w:fldCharType="end"/>
            </w:r>
          </w:hyperlink>
        </w:p>
        <w:p w14:paraId="414D4C4A" w14:textId="5E915198" w:rsidR="00CB3239" w:rsidRPr="00A82462" w:rsidRDefault="00875539">
          <w:pPr>
            <w:pStyle w:val="TOC2"/>
            <w:rPr>
              <w:noProof/>
              <w:sz w:val="24"/>
              <w:szCs w:val="24"/>
              <w:lang w:val="es-US" w:eastAsia="es-ES"/>
            </w:rPr>
          </w:pPr>
          <w:hyperlink w:anchor="_Toc531976255" w:history="1">
            <w:r w:rsidR="00CB3239" w:rsidRPr="00A82462">
              <w:rPr>
                <w:rStyle w:val="Hyperlink"/>
                <w:rFonts w:eastAsia="Times New Roman" w:cs="Courier New"/>
                <w:noProof/>
                <w:sz w:val="24"/>
                <w:szCs w:val="24"/>
                <w:lang w:val="es-US"/>
              </w:rPr>
              <w:t>¿Cuándo puedo presentar una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29</w:t>
            </w:r>
            <w:r w:rsidR="00CB3239" w:rsidRPr="00A82462">
              <w:rPr>
                <w:noProof/>
                <w:webHidden/>
                <w:sz w:val="24"/>
                <w:szCs w:val="24"/>
                <w:lang w:val="es-US"/>
              </w:rPr>
              <w:fldChar w:fldCharType="end"/>
            </w:r>
          </w:hyperlink>
        </w:p>
        <w:p w14:paraId="4D7499D5" w14:textId="0C50FC2F" w:rsidR="00CB3239" w:rsidRPr="00A82462" w:rsidRDefault="00875539">
          <w:pPr>
            <w:pStyle w:val="TOC2"/>
            <w:rPr>
              <w:noProof/>
              <w:sz w:val="24"/>
              <w:szCs w:val="24"/>
              <w:lang w:val="es-US" w:eastAsia="es-ES"/>
            </w:rPr>
          </w:pPr>
          <w:hyperlink w:anchor="_Toc531976256" w:history="1">
            <w:r w:rsidR="00CB3239" w:rsidRPr="00A82462">
              <w:rPr>
                <w:rStyle w:val="Hyperlink"/>
                <w:rFonts w:eastAsia="Times New Roman"/>
                <w:noProof/>
                <w:sz w:val="24"/>
                <w:szCs w:val="24"/>
                <w:lang w:val="es-US"/>
              </w:rPr>
              <w:t xml:space="preserve">¿Cómo solicito una audiencia imparcial </w:t>
            </w:r>
            <w:r w:rsidR="00CB3239" w:rsidRPr="00A82462">
              <w:rPr>
                <w:rStyle w:val="Hyperlink"/>
                <w:rFonts w:eastAsia="Times New Roman" w:cs="Courier New"/>
                <w:noProof/>
                <w:sz w:val="24"/>
                <w:szCs w:val="24"/>
                <w:lang w:val="es-US"/>
              </w:rPr>
              <w:t>del estado</w:t>
            </w:r>
            <w:r w:rsidR="00CB3239" w:rsidRPr="00A82462">
              <w:rPr>
                <w:rStyle w:val="Hyperlink"/>
                <w:rFonts w:eastAsia="Times New Roman"/>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30</w:t>
            </w:r>
            <w:r w:rsidR="00CB3239" w:rsidRPr="00A82462">
              <w:rPr>
                <w:noProof/>
                <w:webHidden/>
                <w:sz w:val="24"/>
                <w:szCs w:val="24"/>
                <w:lang w:val="es-US"/>
              </w:rPr>
              <w:fldChar w:fldCharType="end"/>
            </w:r>
          </w:hyperlink>
        </w:p>
        <w:p w14:paraId="0D3E7040" w14:textId="6A06561D" w:rsidR="00CB3239" w:rsidRPr="00A82462" w:rsidRDefault="00875539">
          <w:pPr>
            <w:pStyle w:val="TOC2"/>
            <w:rPr>
              <w:noProof/>
              <w:sz w:val="24"/>
              <w:szCs w:val="24"/>
              <w:lang w:val="es-US" w:eastAsia="es-ES"/>
            </w:rPr>
          </w:pPr>
          <w:hyperlink w:anchor="_Toc531976257" w:history="1">
            <w:r w:rsidR="00CB3239" w:rsidRPr="00A82462">
              <w:rPr>
                <w:rStyle w:val="Hyperlink"/>
                <w:rFonts w:eastAsia="Times New Roman"/>
                <w:noProof/>
                <w:sz w:val="24"/>
                <w:szCs w:val="24"/>
                <w:lang w:val="es-US"/>
              </w:rPr>
              <w:t xml:space="preserve">¿Existe una fecha límite para solicitar una audiencia imparcial </w:t>
            </w:r>
            <w:r w:rsidR="00CB3239" w:rsidRPr="00A82462">
              <w:rPr>
                <w:rStyle w:val="Hyperlink"/>
                <w:rFonts w:eastAsia="Times New Roman" w:cs="Courier New"/>
                <w:noProof/>
                <w:sz w:val="24"/>
                <w:szCs w:val="24"/>
                <w:lang w:val="es-US"/>
              </w:rPr>
              <w:t>del estado</w:t>
            </w:r>
            <w:r w:rsidR="00CB3239" w:rsidRPr="00A82462">
              <w:rPr>
                <w:rStyle w:val="Hyperlink"/>
                <w:rFonts w:eastAsia="Times New Roman"/>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30</w:t>
            </w:r>
            <w:r w:rsidR="00CB3239" w:rsidRPr="00A82462">
              <w:rPr>
                <w:noProof/>
                <w:webHidden/>
                <w:sz w:val="24"/>
                <w:szCs w:val="24"/>
                <w:lang w:val="es-US"/>
              </w:rPr>
              <w:fldChar w:fldCharType="end"/>
            </w:r>
          </w:hyperlink>
        </w:p>
        <w:p w14:paraId="2F6501FF" w14:textId="699B50DF" w:rsidR="00CB3239" w:rsidRPr="00A82462" w:rsidRDefault="00875539">
          <w:pPr>
            <w:pStyle w:val="TOC2"/>
            <w:rPr>
              <w:noProof/>
              <w:sz w:val="24"/>
              <w:szCs w:val="24"/>
              <w:lang w:val="es-US" w:eastAsia="es-ES"/>
            </w:rPr>
          </w:pPr>
          <w:hyperlink w:anchor="_Toc531976258" w:history="1">
            <w:r w:rsidR="00CB3239" w:rsidRPr="00A82462">
              <w:rPr>
                <w:rStyle w:val="Hyperlink"/>
                <w:rFonts w:eastAsia="Times New Roman"/>
                <w:noProof/>
                <w:sz w:val="24"/>
                <w:szCs w:val="24"/>
                <w:lang w:val="es-US"/>
              </w:rPr>
              <w:t>¿Puedo seguir recibiendo los servicios mientras espero una decisión de la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30</w:t>
            </w:r>
            <w:r w:rsidR="00CB3239" w:rsidRPr="00A82462">
              <w:rPr>
                <w:noProof/>
                <w:webHidden/>
                <w:sz w:val="24"/>
                <w:szCs w:val="24"/>
                <w:lang w:val="es-US"/>
              </w:rPr>
              <w:fldChar w:fldCharType="end"/>
            </w:r>
          </w:hyperlink>
        </w:p>
        <w:p w14:paraId="510A56B2" w14:textId="36CAF40E" w:rsidR="00CB3239" w:rsidRPr="00A82462" w:rsidRDefault="00875539">
          <w:pPr>
            <w:pStyle w:val="TOC2"/>
            <w:rPr>
              <w:noProof/>
              <w:sz w:val="24"/>
              <w:szCs w:val="24"/>
              <w:lang w:val="es-US" w:eastAsia="es-ES"/>
            </w:rPr>
          </w:pPr>
          <w:hyperlink w:anchor="_Toc531976259" w:history="1">
            <w:r w:rsidR="00CB3239" w:rsidRPr="00A82462">
              <w:rPr>
                <w:rStyle w:val="Hyperlink"/>
                <w:rFonts w:eastAsia="Times New Roman"/>
                <w:noProof/>
                <w:sz w:val="24"/>
                <w:szCs w:val="24"/>
                <w:lang w:val="es-US"/>
              </w:rPr>
              <w:t>¿Qué debo hacer si deseo seguir recibiendo los servicios mientras espero la decisión de una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_Toc531976259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31</w:t>
            </w:r>
            <w:r w:rsidR="00CB3239" w:rsidRPr="00A82462">
              <w:rPr>
                <w:noProof/>
                <w:webHidden/>
                <w:sz w:val="24"/>
                <w:szCs w:val="24"/>
                <w:lang w:val="es-US"/>
              </w:rPr>
              <w:fldChar w:fldCharType="end"/>
            </w:r>
          </w:hyperlink>
        </w:p>
        <w:p w14:paraId="14ACDA4F" w14:textId="527CF6E6" w:rsidR="00CB3239" w:rsidRPr="00A82462" w:rsidRDefault="00875539">
          <w:pPr>
            <w:pStyle w:val="TOC2"/>
            <w:rPr>
              <w:noProof/>
              <w:sz w:val="24"/>
              <w:szCs w:val="24"/>
              <w:lang w:val="es-US" w:eastAsia="es-ES"/>
            </w:rPr>
          </w:pPr>
          <w:hyperlink w:anchor="_Toc531976260" w:history="1">
            <w:r w:rsidR="00CB3239" w:rsidRPr="00A82462">
              <w:rPr>
                <w:rStyle w:val="Hyperlink"/>
                <w:rFonts w:eastAsia="Times New Roman"/>
                <w:noProof/>
                <w:sz w:val="24"/>
                <w:szCs w:val="24"/>
                <w:lang w:val="es-US"/>
              </w:rPr>
              <w:t>¿Qué sucede si no puedo esperar 90 días para obtener una decisión de la audiencia imparcial del estado?</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31</w:t>
            </w:r>
            <w:r w:rsidR="00CB3239" w:rsidRPr="00A82462">
              <w:rPr>
                <w:noProof/>
                <w:webHidden/>
                <w:sz w:val="24"/>
                <w:szCs w:val="24"/>
                <w:lang w:val="es-US"/>
              </w:rPr>
              <w:fldChar w:fldCharType="end"/>
            </w:r>
          </w:hyperlink>
        </w:p>
        <w:p w14:paraId="463FD4E7" w14:textId="29B4C3E5" w:rsidR="00CB3239" w:rsidRPr="00A82462" w:rsidRDefault="00875539">
          <w:pPr>
            <w:pStyle w:val="TOC1"/>
            <w:rPr>
              <w:noProof/>
              <w:sz w:val="24"/>
              <w:szCs w:val="24"/>
              <w:lang w:val="es-US" w:eastAsia="es-ES"/>
            </w:rPr>
          </w:pPr>
          <w:hyperlink w:anchor="_Toc531976261" w:history="1">
            <w:r w:rsidR="00CB3239" w:rsidRPr="00A82462">
              <w:rPr>
                <w:rStyle w:val="Hyperlink"/>
                <w:rFonts w:eastAsia="Times New Roman"/>
                <w:noProof/>
                <w:sz w:val="24"/>
                <w:szCs w:val="24"/>
                <w:lang w:val="es-US"/>
              </w:rPr>
              <w:t>INFORMACIÓN IMPORTANTE SOBRE EL PROGRAMA MEDI-CAL DEL ESTADO DE CALIFORNIA</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31</w:t>
            </w:r>
            <w:r w:rsidR="00CB3239" w:rsidRPr="00A82462">
              <w:rPr>
                <w:noProof/>
                <w:webHidden/>
                <w:sz w:val="24"/>
                <w:szCs w:val="24"/>
                <w:lang w:val="es-US"/>
              </w:rPr>
              <w:fldChar w:fldCharType="end"/>
            </w:r>
          </w:hyperlink>
        </w:p>
        <w:p w14:paraId="19D77158" w14:textId="06159EB2" w:rsidR="00CB3239" w:rsidRPr="00A82462" w:rsidRDefault="00875539">
          <w:pPr>
            <w:pStyle w:val="TOC2"/>
            <w:rPr>
              <w:noProof/>
              <w:sz w:val="24"/>
              <w:szCs w:val="24"/>
              <w:lang w:val="es-US" w:eastAsia="es-ES"/>
            </w:rPr>
          </w:pPr>
          <w:hyperlink w:anchor="_Toc531976262" w:history="1">
            <w:r w:rsidR="00CB3239" w:rsidRPr="00A82462">
              <w:rPr>
                <w:rStyle w:val="Hyperlink"/>
                <w:noProof/>
                <w:sz w:val="24"/>
                <w:szCs w:val="24"/>
                <w:lang w:val="es-US"/>
              </w:rPr>
              <w:t>¿Quién puede recibir Medi-Cal?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31</w:t>
            </w:r>
            <w:r w:rsidR="00CB3239" w:rsidRPr="00A82462">
              <w:rPr>
                <w:noProof/>
                <w:webHidden/>
                <w:sz w:val="24"/>
                <w:szCs w:val="24"/>
                <w:lang w:val="es-US"/>
              </w:rPr>
              <w:fldChar w:fldCharType="end"/>
            </w:r>
          </w:hyperlink>
        </w:p>
        <w:p w14:paraId="7924051F" w14:textId="4954C5D1" w:rsidR="00CB3239" w:rsidRPr="00A82462" w:rsidRDefault="00875539">
          <w:pPr>
            <w:pStyle w:val="TOC2"/>
            <w:rPr>
              <w:noProof/>
              <w:sz w:val="24"/>
              <w:szCs w:val="24"/>
              <w:lang w:val="es-US" w:eastAsia="es-ES"/>
            </w:rPr>
          </w:pPr>
          <w:hyperlink w:anchor="_Toc531976263" w:history="1">
            <w:r w:rsidR="00CB3239" w:rsidRPr="00A82462">
              <w:rPr>
                <w:rStyle w:val="Hyperlink"/>
                <w:rFonts w:eastAsia="Times New Roman"/>
                <w:noProof/>
                <w:sz w:val="24"/>
                <w:szCs w:val="24"/>
                <w:lang w:val="es-US"/>
              </w:rPr>
              <w:t>¿Debo pagar Medi-Cal?</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31</w:t>
            </w:r>
            <w:r w:rsidR="00CB3239" w:rsidRPr="00A82462">
              <w:rPr>
                <w:noProof/>
                <w:webHidden/>
                <w:sz w:val="24"/>
                <w:szCs w:val="24"/>
                <w:lang w:val="es-US"/>
              </w:rPr>
              <w:fldChar w:fldCharType="end"/>
            </w:r>
          </w:hyperlink>
        </w:p>
        <w:p w14:paraId="75E57364" w14:textId="132D790E" w:rsidR="00CB3239" w:rsidRPr="00A82462" w:rsidRDefault="00875539">
          <w:pPr>
            <w:pStyle w:val="TOC2"/>
            <w:rPr>
              <w:noProof/>
              <w:sz w:val="24"/>
              <w:szCs w:val="24"/>
              <w:lang w:val="es-US" w:eastAsia="es-ES"/>
            </w:rPr>
          </w:pPr>
          <w:hyperlink w:anchor="_Toc531976264" w:history="1">
            <w:r w:rsidR="00CB3239" w:rsidRPr="00A82462">
              <w:rPr>
                <w:rStyle w:val="Hyperlink"/>
                <w:rFonts w:eastAsia="Times New Roman"/>
                <w:noProof/>
                <w:sz w:val="24"/>
                <w:szCs w:val="24"/>
                <w:lang w:val="es-US"/>
              </w:rPr>
              <w:t>¿Medi-Cal cubre el transporte?</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32</w:t>
            </w:r>
            <w:r w:rsidR="00CB3239" w:rsidRPr="00A82462">
              <w:rPr>
                <w:noProof/>
                <w:webHidden/>
                <w:sz w:val="24"/>
                <w:szCs w:val="24"/>
                <w:lang w:val="es-US"/>
              </w:rPr>
              <w:fldChar w:fldCharType="end"/>
            </w:r>
          </w:hyperlink>
        </w:p>
        <w:p w14:paraId="7E88AA5A" w14:textId="2BA9FD4D" w:rsidR="00CB3239" w:rsidRPr="00A82462" w:rsidRDefault="00875539">
          <w:pPr>
            <w:pStyle w:val="TOC1"/>
            <w:rPr>
              <w:noProof/>
              <w:sz w:val="24"/>
              <w:szCs w:val="24"/>
              <w:lang w:val="es-US" w:eastAsia="es-ES"/>
            </w:rPr>
          </w:pPr>
          <w:hyperlink w:anchor="_Toc531976265" w:history="1">
            <w:r w:rsidR="00CB3239" w:rsidRPr="00A82462">
              <w:rPr>
                <w:rStyle w:val="Hyperlink"/>
                <w:rFonts w:eastAsia="Times New Roman"/>
                <w:noProof/>
                <w:sz w:val="24"/>
                <w:szCs w:val="24"/>
                <w:lang w:val="es-US"/>
              </w:rPr>
              <w:t>DERECHOS Y OBLIGACIONES DE LOS MIEMBROS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33</w:t>
            </w:r>
            <w:r w:rsidR="00CB3239" w:rsidRPr="00A82462">
              <w:rPr>
                <w:noProof/>
                <w:webHidden/>
                <w:sz w:val="24"/>
                <w:szCs w:val="24"/>
                <w:lang w:val="es-US"/>
              </w:rPr>
              <w:fldChar w:fldCharType="end"/>
            </w:r>
          </w:hyperlink>
        </w:p>
        <w:p w14:paraId="5BFC359B" w14:textId="020946F1" w:rsidR="00CB3239" w:rsidRPr="00A82462" w:rsidRDefault="00875539">
          <w:pPr>
            <w:pStyle w:val="TOC2"/>
            <w:rPr>
              <w:noProof/>
              <w:sz w:val="24"/>
              <w:szCs w:val="24"/>
              <w:lang w:val="es-US" w:eastAsia="es-ES"/>
            </w:rPr>
          </w:pPr>
          <w:hyperlink w:anchor="_Toc531976266" w:history="1">
            <w:r w:rsidR="00CB3239" w:rsidRPr="00A82462">
              <w:rPr>
                <w:rStyle w:val="Hyperlink"/>
                <w:rFonts w:eastAsia="Times New Roman"/>
                <w:noProof/>
                <w:sz w:val="24"/>
                <w:szCs w:val="24"/>
                <w:lang w:val="es-US"/>
              </w:rPr>
              <w:t>¿Cuáles son mis derechos como beneficiario de servicios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33</w:t>
            </w:r>
            <w:r w:rsidR="00CB3239" w:rsidRPr="00A82462">
              <w:rPr>
                <w:noProof/>
                <w:webHidden/>
                <w:sz w:val="24"/>
                <w:szCs w:val="24"/>
                <w:lang w:val="es-US"/>
              </w:rPr>
              <w:fldChar w:fldCharType="end"/>
            </w:r>
          </w:hyperlink>
        </w:p>
        <w:p w14:paraId="75A15F56" w14:textId="68F37414" w:rsidR="00CB3239" w:rsidRPr="00A82462" w:rsidRDefault="00875539">
          <w:pPr>
            <w:pStyle w:val="TOC2"/>
            <w:rPr>
              <w:noProof/>
              <w:sz w:val="24"/>
              <w:szCs w:val="24"/>
              <w:lang w:val="es-US" w:eastAsia="es-ES"/>
            </w:rPr>
          </w:pPr>
          <w:hyperlink w:anchor="_Toc531976267" w:history="1">
            <w:r w:rsidR="00CB3239" w:rsidRPr="00A82462">
              <w:rPr>
                <w:rStyle w:val="Hyperlink"/>
                <w:noProof/>
                <w:sz w:val="24"/>
                <w:szCs w:val="24"/>
                <w:lang w:val="es-US"/>
              </w:rPr>
              <w:t>¿Cuáles son mis obligaciones como beneficiario de servicios del DMC-ODS?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34</w:t>
            </w:r>
            <w:r w:rsidR="00CB3239" w:rsidRPr="00A82462">
              <w:rPr>
                <w:noProof/>
                <w:webHidden/>
                <w:sz w:val="24"/>
                <w:szCs w:val="24"/>
                <w:lang w:val="es-US"/>
              </w:rPr>
              <w:fldChar w:fldCharType="end"/>
            </w:r>
          </w:hyperlink>
        </w:p>
        <w:p w14:paraId="4AD352E3" w14:textId="5510D7C8" w:rsidR="00CB3239" w:rsidRPr="00A82462" w:rsidRDefault="00875539">
          <w:pPr>
            <w:pStyle w:val="TOC1"/>
            <w:rPr>
              <w:noProof/>
              <w:sz w:val="24"/>
              <w:szCs w:val="24"/>
              <w:lang w:val="es-US" w:eastAsia="es-ES"/>
            </w:rPr>
          </w:pPr>
          <w:hyperlink w:anchor="_Toc531976268" w:history="1">
            <w:r w:rsidR="00CB3239" w:rsidRPr="00A82462">
              <w:rPr>
                <w:rStyle w:val="Hyperlink"/>
                <w:noProof/>
                <w:sz w:val="24"/>
                <w:szCs w:val="24"/>
                <w:lang w:val="es-US"/>
              </w:rPr>
              <w:t>DIRECTORIO DE PROVEEDORES</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_Toc531976268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281FB6FE" w14:textId="4BE9DFD8" w:rsidR="00CB3239" w:rsidRPr="00A82462" w:rsidRDefault="00875539">
          <w:pPr>
            <w:pStyle w:val="TOC1"/>
            <w:rPr>
              <w:noProof/>
              <w:sz w:val="24"/>
              <w:szCs w:val="24"/>
              <w:lang w:val="es-US" w:eastAsia="es-ES"/>
            </w:rPr>
          </w:pPr>
          <w:hyperlink w:anchor="_Toc531976269" w:history="1">
            <w:r w:rsidR="00CB3239" w:rsidRPr="00A82462">
              <w:rPr>
                <w:rStyle w:val="Hyperlink"/>
                <w:noProof/>
                <w:sz w:val="24"/>
                <w:szCs w:val="24"/>
                <w:lang w:val="es-US"/>
              </w:rPr>
              <w:t>SOLICITUD DE TRANSICIÓN DE LA ATENCIÓN</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_Toc531976269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63BBF0A8" w14:textId="56A2FC87" w:rsidR="00CB3239" w:rsidRPr="00A82462" w:rsidRDefault="00875539">
          <w:pPr>
            <w:pStyle w:val="TOC2"/>
            <w:rPr>
              <w:noProof/>
              <w:sz w:val="24"/>
              <w:szCs w:val="24"/>
              <w:lang w:val="es-US" w:eastAsia="es-ES"/>
            </w:rPr>
          </w:pPr>
          <w:hyperlink w:anchor="_Toc531976270" w:history="1">
            <w:r w:rsidR="00CB3239" w:rsidRPr="00A82462">
              <w:rPr>
                <w:rStyle w:val="Hyperlink"/>
                <w:noProof/>
                <w:sz w:val="24"/>
                <w:szCs w:val="24"/>
                <w:lang w:val="es-US"/>
              </w:rPr>
              <w:t>¿Cuándo puedo solicitar conservar a mi proveedor anterior que ahora está fuera de la red?</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_Toc531976270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3C0C5AB0" w14:textId="2A465567" w:rsidR="00CB3239" w:rsidRPr="00A82462" w:rsidRDefault="00875539">
          <w:pPr>
            <w:pStyle w:val="TOC2"/>
            <w:rPr>
              <w:noProof/>
              <w:sz w:val="24"/>
              <w:szCs w:val="24"/>
              <w:lang w:val="es-US" w:eastAsia="es-ES"/>
            </w:rPr>
          </w:pPr>
          <w:hyperlink w:anchor="_Toc531976271" w:history="1">
            <w:r w:rsidR="00CB3239" w:rsidRPr="00A82462">
              <w:rPr>
                <w:rStyle w:val="Hyperlink"/>
                <w:bCs/>
                <w:noProof/>
                <w:sz w:val="24"/>
                <w:szCs w:val="24"/>
                <w:lang w:val="es-US"/>
              </w:rPr>
              <w:t>¿Cómo puedo solicitar conservar a mi proveedor fuera de la red</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_Toc531976271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40FFDCDE" w14:textId="6292A105" w:rsidR="00CB3239" w:rsidRPr="00A82462" w:rsidRDefault="00875539">
          <w:pPr>
            <w:pStyle w:val="TOC2"/>
            <w:rPr>
              <w:noProof/>
              <w:sz w:val="24"/>
              <w:szCs w:val="24"/>
              <w:lang w:val="es-US" w:eastAsia="es-ES"/>
            </w:rPr>
          </w:pPr>
          <w:hyperlink w:anchor="_Toc531976272" w:history="1">
            <w:r w:rsidR="00CB3239" w:rsidRPr="00A82462">
              <w:rPr>
                <w:rStyle w:val="Hyperlink"/>
                <w:bCs/>
                <w:noProof/>
                <w:sz w:val="24"/>
                <w:szCs w:val="24"/>
                <w:lang w:val="es-US"/>
              </w:rPr>
              <w:t>¿Qué sucede si seguí consultando a un proveedor fuera de la red después de hacer la transición al plan del condado</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_Toc531976272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32C8FCB4" w14:textId="37930776" w:rsidR="00CB3239" w:rsidRPr="00A82462" w:rsidRDefault="00875539">
          <w:pPr>
            <w:pStyle w:val="TOC2"/>
            <w:rPr>
              <w:noProof/>
              <w:sz w:val="24"/>
              <w:szCs w:val="24"/>
              <w:lang w:val="es-US" w:eastAsia="es-ES"/>
            </w:rPr>
          </w:pPr>
          <w:hyperlink w:anchor="_Toc531976273" w:history="1">
            <w:r w:rsidR="00CB3239" w:rsidRPr="00A82462">
              <w:rPr>
                <w:rStyle w:val="Hyperlink"/>
                <w:bCs/>
                <w:noProof/>
                <w:sz w:val="24"/>
                <w:szCs w:val="24"/>
                <w:lang w:val="es-US"/>
              </w:rPr>
              <w:t>¿Por qué el plan del condado podría rechazar mi solicitud de transición de la atención</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_Toc531976273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639346E0" w14:textId="0C01454C" w:rsidR="00CB3239" w:rsidRPr="00A82462" w:rsidRDefault="00875539">
          <w:pPr>
            <w:pStyle w:val="TOC2"/>
            <w:rPr>
              <w:noProof/>
              <w:sz w:val="24"/>
              <w:szCs w:val="24"/>
              <w:lang w:val="es-US" w:eastAsia="es-ES"/>
            </w:rPr>
          </w:pPr>
          <w:hyperlink w:anchor="_Toc531976274" w:history="1">
            <w:r w:rsidR="00CB3239" w:rsidRPr="00A82462">
              <w:rPr>
                <w:rStyle w:val="Hyperlink"/>
                <w:bCs/>
                <w:noProof/>
                <w:sz w:val="24"/>
                <w:szCs w:val="24"/>
                <w:lang w:val="es-US"/>
              </w:rPr>
              <w:t>¿Qué sucede si se rechaza mi solicitud de transición de la atención</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_Toc531976274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35</w:t>
            </w:r>
            <w:r w:rsidR="00CB3239" w:rsidRPr="00A82462">
              <w:rPr>
                <w:noProof/>
                <w:webHidden/>
                <w:sz w:val="24"/>
                <w:szCs w:val="24"/>
                <w:lang w:val="es-US"/>
              </w:rPr>
              <w:fldChar w:fldCharType="end"/>
            </w:r>
          </w:hyperlink>
        </w:p>
        <w:p w14:paraId="2412F623" w14:textId="1999CEA9" w:rsidR="00CB3239" w:rsidRPr="00A82462" w:rsidRDefault="00875539">
          <w:pPr>
            <w:pStyle w:val="TOC2"/>
            <w:rPr>
              <w:noProof/>
              <w:sz w:val="24"/>
              <w:szCs w:val="24"/>
              <w:lang w:val="es-US" w:eastAsia="es-ES"/>
            </w:rPr>
          </w:pPr>
          <w:hyperlink w:anchor="_Toc531976275" w:history="1">
            <w:r w:rsidR="00CB3239" w:rsidRPr="00A82462">
              <w:rPr>
                <w:rStyle w:val="Hyperlink"/>
                <w:bCs/>
                <w:noProof/>
                <w:sz w:val="24"/>
                <w:szCs w:val="24"/>
                <w:lang w:val="es-US"/>
              </w:rPr>
              <w:t>¿Qué sucede si se aprueba mi solicitud de transición de la atención</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_Toc531976275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36</w:t>
            </w:r>
            <w:r w:rsidR="00CB3239" w:rsidRPr="00A82462">
              <w:rPr>
                <w:noProof/>
                <w:webHidden/>
                <w:sz w:val="24"/>
                <w:szCs w:val="24"/>
                <w:lang w:val="es-US"/>
              </w:rPr>
              <w:fldChar w:fldCharType="end"/>
            </w:r>
          </w:hyperlink>
        </w:p>
        <w:p w14:paraId="067972BD" w14:textId="436FC280" w:rsidR="00CB3239" w:rsidRPr="00A82462" w:rsidRDefault="00875539">
          <w:pPr>
            <w:pStyle w:val="TOC2"/>
            <w:rPr>
              <w:noProof/>
              <w:sz w:val="24"/>
              <w:szCs w:val="24"/>
              <w:lang w:val="es-US" w:eastAsia="es-ES"/>
            </w:rPr>
          </w:pPr>
          <w:hyperlink w:anchor="_Toc531976276" w:history="1">
            <w:r w:rsidR="00CB3239" w:rsidRPr="00A82462">
              <w:rPr>
                <w:rStyle w:val="Hyperlink"/>
                <w:bCs/>
                <w:noProof/>
                <w:sz w:val="24"/>
                <w:szCs w:val="24"/>
                <w:lang w:val="es-US"/>
              </w:rPr>
              <w:t>¿Qué tan rápido se procesará mi solicitud de transición de la atención</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_Toc531976276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36</w:t>
            </w:r>
            <w:r w:rsidR="00CB3239" w:rsidRPr="00A82462">
              <w:rPr>
                <w:noProof/>
                <w:webHidden/>
                <w:sz w:val="24"/>
                <w:szCs w:val="24"/>
                <w:lang w:val="es-US"/>
              </w:rPr>
              <w:fldChar w:fldCharType="end"/>
            </w:r>
          </w:hyperlink>
        </w:p>
        <w:p w14:paraId="7C335DDA" w14:textId="606368AD" w:rsidR="00CB3239" w:rsidRPr="00A82462" w:rsidRDefault="00875539">
          <w:pPr>
            <w:pStyle w:val="TOC2"/>
            <w:rPr>
              <w:noProof/>
              <w:sz w:val="24"/>
              <w:szCs w:val="24"/>
              <w:lang w:val="es-US" w:eastAsia="es-ES"/>
            </w:rPr>
          </w:pPr>
          <w:hyperlink w:anchor="_Toc531976277" w:history="1">
            <w:r w:rsidR="00CB3239" w:rsidRPr="00A82462">
              <w:rPr>
                <w:rStyle w:val="Hyperlink"/>
                <w:bCs/>
                <w:noProof/>
                <w:sz w:val="24"/>
                <w:szCs w:val="24"/>
                <w:lang w:val="es-US"/>
              </w:rPr>
              <w:t>¿Qué sucede al final del período de transición de mi atención</w:t>
            </w:r>
            <w:r w:rsidR="00CB3239" w:rsidRPr="00A82462">
              <w:rPr>
                <w:rStyle w:val="Hyperlink"/>
                <w:noProof/>
                <w:sz w:val="24"/>
                <w:szCs w:val="24"/>
                <w:lang w:val="es-US"/>
              </w:rPr>
              <w:t>?</w:t>
            </w:r>
            <w:r w:rsidR="00CB3239" w:rsidRPr="00A82462">
              <w:rPr>
                <w:noProof/>
                <w:webHidden/>
                <w:sz w:val="24"/>
                <w:szCs w:val="24"/>
                <w:lang w:val="es-US"/>
              </w:rPr>
              <w:tab/>
            </w:r>
            <w:r w:rsidR="00CB3239" w:rsidRPr="00A82462">
              <w:rPr>
                <w:noProof/>
                <w:webHidden/>
                <w:sz w:val="24"/>
                <w:szCs w:val="24"/>
                <w:lang w:val="es-US"/>
              </w:rPr>
              <w:fldChar w:fldCharType="begin"/>
            </w:r>
            <w:r w:rsidR="00CB3239" w:rsidRPr="00A82462">
              <w:rPr>
                <w:noProof/>
                <w:webHidden/>
                <w:sz w:val="24"/>
                <w:szCs w:val="24"/>
                <w:lang w:val="es-US"/>
              </w:rPr>
              <w:instrText xml:space="preserve"> PAGEREF _Toc531976277 \h </w:instrText>
            </w:r>
            <w:r w:rsidR="00CB3239" w:rsidRPr="00A82462">
              <w:rPr>
                <w:noProof/>
                <w:webHidden/>
                <w:sz w:val="24"/>
                <w:szCs w:val="24"/>
                <w:lang w:val="es-US"/>
              </w:rPr>
            </w:r>
            <w:r w:rsidR="00CB3239" w:rsidRPr="00A82462">
              <w:rPr>
                <w:noProof/>
                <w:webHidden/>
                <w:sz w:val="24"/>
                <w:szCs w:val="24"/>
                <w:lang w:val="es-US"/>
              </w:rPr>
              <w:fldChar w:fldCharType="separate"/>
            </w:r>
            <w:r w:rsidR="00A82462">
              <w:rPr>
                <w:noProof/>
                <w:webHidden/>
                <w:sz w:val="24"/>
                <w:szCs w:val="24"/>
                <w:lang w:val="es-US"/>
              </w:rPr>
              <w:t>36</w:t>
            </w:r>
            <w:r w:rsidR="00CB3239" w:rsidRPr="00A82462">
              <w:rPr>
                <w:noProof/>
                <w:webHidden/>
                <w:sz w:val="24"/>
                <w:szCs w:val="24"/>
                <w:lang w:val="es-US"/>
              </w:rPr>
              <w:fldChar w:fldCharType="end"/>
            </w:r>
          </w:hyperlink>
        </w:p>
        <w:p w14:paraId="2B047A19" w14:textId="572DB358" w:rsidR="000D69BD" w:rsidRPr="00877659" w:rsidRDefault="00146164" w:rsidP="001547C4">
          <w:pPr>
            <w:rPr>
              <w:lang w:val="es-US"/>
            </w:rPr>
          </w:pPr>
          <w:r w:rsidRPr="00A82462">
            <w:rPr>
              <w:b/>
              <w:bCs/>
              <w:sz w:val="24"/>
              <w:szCs w:val="24"/>
              <w:lang w:val="es-US"/>
            </w:rPr>
            <w:fldChar w:fldCharType="end"/>
          </w:r>
        </w:p>
      </w:sdtContent>
    </w:sdt>
    <w:p w14:paraId="053317A8" w14:textId="77777777" w:rsidR="00450191" w:rsidRPr="00877659" w:rsidRDefault="00450191" w:rsidP="00FD30C5">
      <w:pPr>
        <w:pStyle w:val="Heading1"/>
        <w:jc w:val="center"/>
        <w:rPr>
          <w:lang w:val="es-US"/>
        </w:rPr>
        <w:sectPr w:rsidR="00450191" w:rsidRPr="00877659" w:rsidSect="00E438F7">
          <w:footerReference w:type="default" r:id="rId9"/>
          <w:footerReference w:type="first" r:id="rId10"/>
          <w:pgSz w:w="12240" w:h="15840"/>
          <w:pgMar w:top="1440" w:right="1440" w:bottom="1440" w:left="1440" w:header="720" w:footer="720" w:gutter="0"/>
          <w:pgBorders w:offsetFrom="page">
            <w:left w:val="thickThinMediumGap" w:sz="48" w:space="24" w:color="7CCA62" w:themeColor="accent5"/>
          </w:pgBorders>
          <w:cols w:space="720"/>
          <w:titlePg/>
          <w:docGrid w:linePitch="360"/>
        </w:sectPr>
      </w:pPr>
    </w:p>
    <w:p w14:paraId="65CCE513" w14:textId="05C98D44" w:rsidR="000D69BD" w:rsidRPr="00877659" w:rsidRDefault="00450191" w:rsidP="00F633A6">
      <w:pPr>
        <w:pStyle w:val="Heading1"/>
        <w:spacing w:after="0"/>
        <w:jc w:val="center"/>
        <w:rPr>
          <w:lang w:val="es-US"/>
        </w:rPr>
      </w:pPr>
      <w:bookmarkStart w:id="3" w:name="_Toc531976185"/>
      <w:r w:rsidRPr="00877659">
        <w:rPr>
          <w:lang w:val="es-US"/>
        </w:rPr>
        <w:lastRenderedPageBreak/>
        <w:t xml:space="preserve">INFORMACIÓN </w:t>
      </w:r>
      <w:r w:rsidR="00026368" w:rsidRPr="00877659">
        <w:rPr>
          <w:lang w:val="es-US"/>
        </w:rPr>
        <w:t>GENERAL</w:t>
      </w:r>
      <w:bookmarkEnd w:id="3"/>
    </w:p>
    <w:p w14:paraId="007CFB7F" w14:textId="77777777" w:rsidR="00BF2332" w:rsidRPr="00877659" w:rsidRDefault="00BF2332" w:rsidP="00624890">
      <w:pPr>
        <w:pStyle w:val="Default"/>
        <w:jc w:val="center"/>
        <w:rPr>
          <w:b/>
          <w:lang w:val="es-US"/>
        </w:rPr>
      </w:pPr>
    </w:p>
    <w:p w14:paraId="55C8F8B3" w14:textId="64999C81" w:rsidR="000D69BD" w:rsidRPr="00877659" w:rsidRDefault="000D69BD" w:rsidP="000E0A74">
      <w:pPr>
        <w:pStyle w:val="Heading2"/>
        <w:rPr>
          <w:lang w:val="es-US"/>
        </w:rPr>
      </w:pPr>
      <w:bookmarkStart w:id="4" w:name="_Toc531976186"/>
      <w:r w:rsidRPr="00877659">
        <w:rPr>
          <w:lang w:val="es-US"/>
        </w:rPr>
        <w:t>Servic</w:t>
      </w:r>
      <w:r w:rsidR="00026368" w:rsidRPr="00877659">
        <w:rPr>
          <w:lang w:val="es-US"/>
        </w:rPr>
        <w:t xml:space="preserve">ios de </w:t>
      </w:r>
      <w:r w:rsidR="00450191" w:rsidRPr="00877659">
        <w:rPr>
          <w:lang w:val="es-US"/>
        </w:rPr>
        <w:t>e</w:t>
      </w:r>
      <w:r w:rsidR="00026368" w:rsidRPr="00877659">
        <w:rPr>
          <w:lang w:val="es-US"/>
        </w:rPr>
        <w:t>mergencia</w:t>
      </w:r>
      <w:bookmarkEnd w:id="4"/>
    </w:p>
    <w:p w14:paraId="19F9C266" w14:textId="2806BB55" w:rsidR="000D69BD" w:rsidRPr="00877659" w:rsidRDefault="00975EA3" w:rsidP="00F633A6">
      <w:pPr>
        <w:pStyle w:val="Default"/>
        <w:spacing w:after="120"/>
        <w:rPr>
          <w:lang w:val="es-US"/>
        </w:rPr>
      </w:pPr>
      <w:r w:rsidRPr="00877659">
        <w:rPr>
          <w:lang w:val="es-US"/>
        </w:rPr>
        <w:t>Los servicios de emergencia están cubiertos las 24</w:t>
      </w:r>
      <w:r w:rsidR="00450191" w:rsidRPr="00877659">
        <w:rPr>
          <w:lang w:val="es-US"/>
        </w:rPr>
        <w:t> </w:t>
      </w:r>
      <w:r w:rsidRPr="00877659">
        <w:rPr>
          <w:lang w:val="es-US"/>
        </w:rPr>
        <w:t>horas del día</w:t>
      </w:r>
      <w:r w:rsidR="00450191" w:rsidRPr="00877659">
        <w:rPr>
          <w:lang w:val="es-US"/>
        </w:rPr>
        <w:t>,</w:t>
      </w:r>
      <w:r w:rsidRPr="00877659">
        <w:rPr>
          <w:lang w:val="es-US"/>
        </w:rPr>
        <w:t xml:space="preserve"> los 7</w:t>
      </w:r>
      <w:r w:rsidR="00450191" w:rsidRPr="00877659">
        <w:rPr>
          <w:lang w:val="es-US"/>
        </w:rPr>
        <w:t> </w:t>
      </w:r>
      <w:r w:rsidRPr="00877659">
        <w:rPr>
          <w:lang w:val="es-US"/>
        </w:rPr>
        <w:t xml:space="preserve">días de la semana. Si </w:t>
      </w:r>
      <w:r w:rsidR="00391DD4" w:rsidRPr="00877659">
        <w:rPr>
          <w:lang w:val="es-US"/>
        </w:rPr>
        <w:t xml:space="preserve">cree </w:t>
      </w:r>
      <w:r w:rsidRPr="00877659">
        <w:rPr>
          <w:lang w:val="es-US"/>
        </w:rPr>
        <w:t xml:space="preserve">que tiene una emergencia relacionada con la salud, llame al 911 o vaya a la sala de emergencias más cercana para </w:t>
      </w:r>
      <w:r w:rsidR="00391DD4" w:rsidRPr="00877659">
        <w:rPr>
          <w:lang w:val="es-US"/>
        </w:rPr>
        <w:t xml:space="preserve">obtener </w:t>
      </w:r>
      <w:r w:rsidRPr="00877659">
        <w:rPr>
          <w:lang w:val="es-US"/>
        </w:rPr>
        <w:t>ayuda.</w:t>
      </w:r>
    </w:p>
    <w:p w14:paraId="54AD6966" w14:textId="20047D45" w:rsidR="002D74BC" w:rsidRPr="00877659" w:rsidRDefault="002D74BC" w:rsidP="00F633A6">
      <w:pPr>
        <w:pStyle w:val="Default"/>
        <w:spacing w:after="120"/>
        <w:rPr>
          <w:lang w:val="es-US"/>
        </w:rPr>
      </w:pPr>
      <w:r w:rsidRPr="00877659">
        <w:rPr>
          <w:lang w:val="es-US"/>
        </w:rPr>
        <w:t xml:space="preserve">Los servicios de emergencia se </w:t>
      </w:r>
      <w:r w:rsidR="0057380A" w:rsidRPr="00877659">
        <w:rPr>
          <w:lang w:val="es-US"/>
        </w:rPr>
        <w:t>prop</w:t>
      </w:r>
      <w:r w:rsidR="0057333C" w:rsidRPr="00877659">
        <w:rPr>
          <w:lang w:val="es-US"/>
        </w:rPr>
        <w:t>o</w:t>
      </w:r>
      <w:r w:rsidR="0057380A" w:rsidRPr="00877659">
        <w:rPr>
          <w:lang w:val="es-US"/>
        </w:rPr>
        <w:t>r</w:t>
      </w:r>
      <w:r w:rsidR="0057333C" w:rsidRPr="00877659">
        <w:rPr>
          <w:lang w:val="es-US"/>
        </w:rPr>
        <w:t xml:space="preserve">cionan </w:t>
      </w:r>
      <w:r w:rsidRPr="00877659">
        <w:rPr>
          <w:lang w:val="es-US"/>
        </w:rPr>
        <w:t xml:space="preserve">cuando se presentan </w:t>
      </w:r>
      <w:r w:rsidR="00391DD4" w:rsidRPr="00877659">
        <w:rPr>
          <w:lang w:val="es-US"/>
        </w:rPr>
        <w:t>afecciones</w:t>
      </w:r>
      <w:r w:rsidRPr="00877659">
        <w:rPr>
          <w:lang w:val="es-US"/>
        </w:rPr>
        <w:t xml:space="preserve"> inesperadas, </w:t>
      </w:r>
      <w:r w:rsidR="00391DD4" w:rsidRPr="00877659">
        <w:rPr>
          <w:lang w:val="es-US"/>
        </w:rPr>
        <w:t>incluidas las afecciones</w:t>
      </w:r>
      <w:r w:rsidRPr="00877659">
        <w:rPr>
          <w:lang w:val="es-US"/>
        </w:rPr>
        <w:t xml:space="preserve"> de emergencia psiquiátrica.</w:t>
      </w:r>
    </w:p>
    <w:p w14:paraId="3284AF19" w14:textId="453B982E" w:rsidR="002D74BC" w:rsidRPr="00877659" w:rsidRDefault="00A6489C" w:rsidP="00F633A6">
      <w:pPr>
        <w:pStyle w:val="Default"/>
        <w:rPr>
          <w:lang w:val="es-US"/>
        </w:rPr>
      </w:pPr>
      <w:r w:rsidRPr="00877659">
        <w:rPr>
          <w:lang w:val="es-US"/>
        </w:rPr>
        <w:t xml:space="preserve">Una </w:t>
      </w:r>
      <w:r w:rsidR="00391DD4" w:rsidRPr="00877659">
        <w:rPr>
          <w:lang w:val="es-US"/>
        </w:rPr>
        <w:t>afección</w:t>
      </w:r>
      <w:r w:rsidR="002D74BC" w:rsidRPr="00877659">
        <w:rPr>
          <w:lang w:val="es-US"/>
        </w:rPr>
        <w:t xml:space="preserve"> de emergencia </w:t>
      </w:r>
      <w:r w:rsidR="00391DD4" w:rsidRPr="00877659">
        <w:rPr>
          <w:lang w:val="es-US"/>
        </w:rPr>
        <w:t>se presenta</w:t>
      </w:r>
      <w:r w:rsidR="002D74BC" w:rsidRPr="00877659">
        <w:rPr>
          <w:lang w:val="es-US"/>
        </w:rPr>
        <w:t xml:space="preserve"> cuando usted tiene síntomas que causan dolor </w:t>
      </w:r>
      <w:r w:rsidR="00391DD4" w:rsidRPr="00877659">
        <w:rPr>
          <w:lang w:val="es-US"/>
        </w:rPr>
        <w:t>intenso</w:t>
      </w:r>
      <w:r w:rsidR="0057333C" w:rsidRPr="00877659">
        <w:rPr>
          <w:lang w:val="es-US"/>
        </w:rPr>
        <w:t>,</w:t>
      </w:r>
      <w:r w:rsidR="00391DD4" w:rsidRPr="00877659">
        <w:rPr>
          <w:lang w:val="es-US"/>
        </w:rPr>
        <w:t xml:space="preserve"> </w:t>
      </w:r>
      <w:r w:rsidR="002D74BC" w:rsidRPr="00877659">
        <w:rPr>
          <w:lang w:val="es-US"/>
        </w:rPr>
        <w:t xml:space="preserve">o una enfermedad </w:t>
      </w:r>
      <w:r w:rsidR="00391DD4" w:rsidRPr="00877659">
        <w:rPr>
          <w:lang w:val="es-US"/>
        </w:rPr>
        <w:t xml:space="preserve">grave </w:t>
      </w:r>
      <w:r w:rsidR="002D74BC" w:rsidRPr="00877659">
        <w:rPr>
          <w:lang w:val="es-US"/>
        </w:rPr>
        <w:t>o una lesión, que un</w:t>
      </w:r>
      <w:r w:rsidR="00391DD4" w:rsidRPr="00877659">
        <w:rPr>
          <w:lang w:val="es-US"/>
        </w:rPr>
        <w:t>a</w:t>
      </w:r>
      <w:r w:rsidR="002D74BC" w:rsidRPr="00877659">
        <w:rPr>
          <w:lang w:val="es-US"/>
        </w:rPr>
        <w:t xml:space="preserve"> </w:t>
      </w:r>
      <w:r w:rsidR="00391DD4" w:rsidRPr="00877659">
        <w:rPr>
          <w:lang w:val="es-US"/>
        </w:rPr>
        <w:t xml:space="preserve">persona </w:t>
      </w:r>
      <w:r w:rsidR="002D74BC" w:rsidRPr="00877659">
        <w:rPr>
          <w:lang w:val="es-US"/>
        </w:rPr>
        <w:t>prudente</w:t>
      </w:r>
      <w:r w:rsidR="00391DD4" w:rsidRPr="00877659">
        <w:rPr>
          <w:lang w:val="es-US"/>
        </w:rPr>
        <w:t xml:space="preserve"> no experta</w:t>
      </w:r>
      <w:r w:rsidR="002D74BC" w:rsidRPr="00877659">
        <w:rPr>
          <w:lang w:val="es-US"/>
        </w:rPr>
        <w:t xml:space="preserve"> (una persona </w:t>
      </w:r>
      <w:r w:rsidRPr="00877659">
        <w:rPr>
          <w:lang w:val="es-US"/>
        </w:rPr>
        <w:t xml:space="preserve">cuidadosa o precavida </w:t>
      </w:r>
      <w:r w:rsidR="002D74BC" w:rsidRPr="00877659">
        <w:rPr>
          <w:lang w:val="es-US"/>
        </w:rPr>
        <w:t>sin experiencia m</w:t>
      </w:r>
      <w:r w:rsidR="00391DD4" w:rsidRPr="00877659">
        <w:rPr>
          <w:lang w:val="es-US"/>
        </w:rPr>
        <w:t>é</w:t>
      </w:r>
      <w:r w:rsidR="002D74BC" w:rsidRPr="00877659">
        <w:rPr>
          <w:lang w:val="es-US"/>
        </w:rPr>
        <w:t>dica</w:t>
      </w:r>
      <w:r w:rsidRPr="00877659">
        <w:rPr>
          <w:lang w:val="es-US"/>
        </w:rPr>
        <w:t xml:space="preserve">) </w:t>
      </w:r>
      <w:r w:rsidR="00491BAC" w:rsidRPr="00877659">
        <w:rPr>
          <w:lang w:val="es-US"/>
        </w:rPr>
        <w:t>crea y deduzca</w:t>
      </w:r>
      <w:r w:rsidRPr="00877659">
        <w:rPr>
          <w:lang w:val="es-US"/>
        </w:rPr>
        <w:t xml:space="preserve"> razonablemente que sin </w:t>
      </w:r>
      <w:r w:rsidR="00491BAC" w:rsidRPr="00877659">
        <w:rPr>
          <w:lang w:val="es-US"/>
        </w:rPr>
        <w:t xml:space="preserve">atención </w:t>
      </w:r>
      <w:r w:rsidRPr="00877659">
        <w:rPr>
          <w:lang w:val="es-US"/>
        </w:rPr>
        <w:t>médic</w:t>
      </w:r>
      <w:r w:rsidR="0057333C" w:rsidRPr="00877659">
        <w:rPr>
          <w:lang w:val="es-US"/>
        </w:rPr>
        <w:t>a</w:t>
      </w:r>
      <w:r w:rsidRPr="00877659">
        <w:rPr>
          <w:lang w:val="es-US"/>
        </w:rPr>
        <w:t xml:space="preserve"> podría:</w:t>
      </w:r>
    </w:p>
    <w:p w14:paraId="20147685" w14:textId="1FA751E0" w:rsidR="00624890" w:rsidRPr="00877659" w:rsidRDefault="00A6489C" w:rsidP="00F633A6">
      <w:pPr>
        <w:pStyle w:val="Default"/>
        <w:numPr>
          <w:ilvl w:val="0"/>
          <w:numId w:val="1"/>
        </w:numPr>
        <w:rPr>
          <w:lang w:val="es-US"/>
        </w:rPr>
      </w:pPr>
      <w:r w:rsidRPr="00877659">
        <w:rPr>
          <w:lang w:val="es-US"/>
        </w:rPr>
        <w:t>Poner su salud en grave peligro</w:t>
      </w:r>
      <w:r w:rsidR="00491BAC" w:rsidRPr="00877659">
        <w:rPr>
          <w:lang w:val="es-US"/>
        </w:rPr>
        <w:t>.</w:t>
      </w:r>
    </w:p>
    <w:p w14:paraId="3C5FABE7" w14:textId="47E0FC45" w:rsidR="00A6489C" w:rsidRPr="00877659" w:rsidRDefault="008772B3" w:rsidP="009A798A">
      <w:pPr>
        <w:pStyle w:val="Default"/>
        <w:numPr>
          <w:ilvl w:val="0"/>
          <w:numId w:val="1"/>
        </w:numPr>
        <w:rPr>
          <w:lang w:val="es-US"/>
        </w:rPr>
      </w:pPr>
      <w:r w:rsidRPr="00877659">
        <w:rPr>
          <w:lang w:val="es-US"/>
        </w:rPr>
        <w:t>Poner</w:t>
      </w:r>
      <w:r w:rsidR="00A6489C" w:rsidRPr="00877659">
        <w:rPr>
          <w:lang w:val="es-US"/>
        </w:rPr>
        <w:t xml:space="preserve"> su salud o la de su beb</w:t>
      </w:r>
      <w:r w:rsidRPr="00877659">
        <w:rPr>
          <w:lang w:val="es-US"/>
        </w:rPr>
        <w:t>é</w:t>
      </w:r>
      <w:r w:rsidR="00A6489C" w:rsidRPr="00877659">
        <w:rPr>
          <w:lang w:val="es-US"/>
        </w:rPr>
        <w:t xml:space="preserve"> en grave peligro</w:t>
      </w:r>
      <w:r w:rsidRPr="00877659">
        <w:rPr>
          <w:lang w:val="es-US"/>
        </w:rPr>
        <w:t xml:space="preserve"> s</w:t>
      </w:r>
      <w:r w:rsidR="00F56586" w:rsidRPr="00877659">
        <w:rPr>
          <w:lang w:val="es-US"/>
        </w:rPr>
        <w:t>i está</w:t>
      </w:r>
      <w:r w:rsidRPr="00877659">
        <w:rPr>
          <w:lang w:val="es-US"/>
        </w:rPr>
        <w:t xml:space="preserve"> embarazada.</w:t>
      </w:r>
    </w:p>
    <w:p w14:paraId="24005613" w14:textId="6AB2BC05" w:rsidR="00624890" w:rsidRPr="00877659" w:rsidRDefault="008772B3" w:rsidP="009A798A">
      <w:pPr>
        <w:pStyle w:val="Default"/>
        <w:numPr>
          <w:ilvl w:val="0"/>
          <w:numId w:val="1"/>
        </w:numPr>
        <w:rPr>
          <w:lang w:val="es-US"/>
        </w:rPr>
      </w:pPr>
      <w:r w:rsidRPr="00877659">
        <w:rPr>
          <w:lang w:val="es-US"/>
        </w:rPr>
        <w:t>Afectar gravemente</w:t>
      </w:r>
      <w:r w:rsidR="00A6489C" w:rsidRPr="00877659">
        <w:rPr>
          <w:lang w:val="es-US"/>
        </w:rPr>
        <w:t xml:space="preserve"> la forma en que funciona su cuerpo</w:t>
      </w:r>
      <w:r w:rsidRPr="00877659">
        <w:rPr>
          <w:lang w:val="es-US"/>
        </w:rPr>
        <w:t>.</w:t>
      </w:r>
    </w:p>
    <w:p w14:paraId="3BF2D984" w14:textId="65E40546" w:rsidR="000D69BD" w:rsidRPr="00877659" w:rsidRDefault="00A6489C" w:rsidP="00F633A6">
      <w:pPr>
        <w:pStyle w:val="Default"/>
        <w:numPr>
          <w:ilvl w:val="0"/>
          <w:numId w:val="1"/>
        </w:numPr>
        <w:spacing w:after="120"/>
        <w:rPr>
          <w:lang w:val="es-US"/>
        </w:rPr>
      </w:pPr>
      <w:r w:rsidRPr="00877659">
        <w:rPr>
          <w:lang w:val="es-US"/>
        </w:rPr>
        <w:t>Causar daño</w:t>
      </w:r>
      <w:r w:rsidR="008772B3" w:rsidRPr="00877659">
        <w:rPr>
          <w:lang w:val="es-US"/>
        </w:rPr>
        <w:t>s</w:t>
      </w:r>
      <w:r w:rsidRPr="00877659">
        <w:rPr>
          <w:lang w:val="es-US"/>
        </w:rPr>
        <w:t xml:space="preserve"> grave</w:t>
      </w:r>
      <w:r w:rsidR="008772B3" w:rsidRPr="00877659">
        <w:rPr>
          <w:lang w:val="es-US"/>
        </w:rPr>
        <w:t>s</w:t>
      </w:r>
      <w:r w:rsidRPr="00877659">
        <w:rPr>
          <w:lang w:val="es-US"/>
        </w:rPr>
        <w:t xml:space="preserve"> a algún órgano o parte del cuerpo.</w:t>
      </w:r>
    </w:p>
    <w:p w14:paraId="6A145B1D" w14:textId="7EBB73A3" w:rsidR="000F28EF" w:rsidRPr="00877659" w:rsidRDefault="00A6489C" w:rsidP="00F633A6">
      <w:pPr>
        <w:pStyle w:val="Default"/>
        <w:rPr>
          <w:lang w:val="es-US"/>
        </w:rPr>
      </w:pPr>
      <w:r w:rsidRPr="00877659">
        <w:rPr>
          <w:lang w:val="es-US"/>
        </w:rPr>
        <w:t xml:space="preserve">Usted tiene derecho </w:t>
      </w:r>
      <w:r w:rsidR="00B77871" w:rsidRPr="00877659">
        <w:rPr>
          <w:lang w:val="es-US"/>
        </w:rPr>
        <w:t xml:space="preserve">a </w:t>
      </w:r>
      <w:r w:rsidRPr="00877659">
        <w:rPr>
          <w:lang w:val="es-US"/>
        </w:rPr>
        <w:t>usar cualquier hospital en caso de emergencia. Los servicios de emergencia nunca requieren autorización</w:t>
      </w:r>
      <w:r w:rsidR="004D5F0F" w:rsidRPr="00877659">
        <w:rPr>
          <w:lang w:val="es-US"/>
        </w:rPr>
        <w:t xml:space="preserve"> previa</w:t>
      </w:r>
      <w:r w:rsidRPr="00877659">
        <w:rPr>
          <w:lang w:val="es-US"/>
        </w:rPr>
        <w:t>.</w:t>
      </w:r>
    </w:p>
    <w:p w14:paraId="6E8F62C9" w14:textId="78502D85" w:rsidR="000D69BD" w:rsidRPr="00877659" w:rsidRDefault="000D69BD" w:rsidP="00F633A6">
      <w:pPr>
        <w:pStyle w:val="Default"/>
        <w:rPr>
          <w:lang w:val="es-US"/>
        </w:rPr>
      </w:pPr>
    </w:p>
    <w:p w14:paraId="65B6C2B3" w14:textId="307C566A" w:rsidR="000F28EF" w:rsidRPr="00877659" w:rsidRDefault="000F28EF" w:rsidP="00F633A6">
      <w:pPr>
        <w:pStyle w:val="Heading2"/>
        <w:rPr>
          <w:b w:val="0"/>
          <w:lang w:val="es-US"/>
        </w:rPr>
      </w:pPr>
      <w:bookmarkStart w:id="5" w:name="_Toc529947645"/>
      <w:bookmarkStart w:id="6" w:name="_Toc531976187"/>
      <w:r w:rsidRPr="00877659">
        <w:rPr>
          <w:lang w:val="es-US"/>
        </w:rPr>
        <w:t>¿Con quién puedo comunicarme si tengo pensamientos suicidas?</w:t>
      </w:r>
      <w:bookmarkEnd w:id="5"/>
      <w:bookmarkEnd w:id="6"/>
    </w:p>
    <w:p w14:paraId="2F583434" w14:textId="21924762" w:rsidR="000F28EF" w:rsidRPr="00877659" w:rsidRDefault="000F28EF" w:rsidP="00F633A6">
      <w:pPr>
        <w:spacing w:line="240" w:lineRule="auto"/>
        <w:rPr>
          <w:rFonts w:eastAsia="Times New Roman" w:cstheme="minorHAnsi"/>
          <w:sz w:val="24"/>
          <w:szCs w:val="24"/>
          <w:lang w:val="es-US"/>
        </w:rPr>
      </w:pPr>
      <w:r w:rsidRPr="00877659">
        <w:rPr>
          <w:rFonts w:eastAsiaTheme="minorHAnsi" w:cstheme="minorHAnsi"/>
          <w:sz w:val="24"/>
          <w:szCs w:val="24"/>
          <w:lang w:val="es-US"/>
        </w:rPr>
        <w:t>Si usted o alguien que conoce tienen una crisis, llame a la Línea nacional de prevención del suicidio (National Suicide Prevention Lifeline) al 1-800-273-TALK (8255).</w:t>
      </w:r>
    </w:p>
    <w:p w14:paraId="2D35989A" w14:textId="2C360741" w:rsidR="00B77871" w:rsidRPr="00877659" w:rsidRDefault="000F28EF" w:rsidP="00F633A6">
      <w:pPr>
        <w:pStyle w:val="Default"/>
        <w:rPr>
          <w:lang w:val="es-US"/>
        </w:rPr>
      </w:pPr>
      <w:r w:rsidRPr="00877659">
        <w:rPr>
          <w:rFonts w:asciiTheme="minorHAnsi" w:hAnsiTheme="minorHAnsi" w:cstheme="minorHAnsi"/>
          <w:color w:val="auto"/>
          <w:lang w:val="es-US"/>
        </w:rPr>
        <w:t>En el caso de los residentes locales que busquen ayuda en situaciones de crisis, y para acceder a los programas locales de salud mental, llame a los siguientes números:</w:t>
      </w:r>
    </w:p>
    <w:p w14:paraId="2A649171" w14:textId="77777777" w:rsidR="000F28EF" w:rsidRPr="00877659" w:rsidRDefault="000F28EF" w:rsidP="00F633A6">
      <w:pPr>
        <w:pStyle w:val="Default"/>
        <w:rPr>
          <w:lang w:val="es-US"/>
        </w:rPr>
      </w:pPr>
    </w:p>
    <w:p w14:paraId="0831C418" w14:textId="1B0A5D65" w:rsidR="00FE1D6E" w:rsidRPr="00877659" w:rsidRDefault="00FE1D6E" w:rsidP="0037384B">
      <w:pPr>
        <w:pStyle w:val="Heading2"/>
        <w:rPr>
          <w:lang w:val="es-US"/>
        </w:rPr>
      </w:pPr>
      <w:bookmarkStart w:id="7" w:name="_Toc531976188"/>
      <w:r w:rsidRPr="00877659">
        <w:rPr>
          <w:lang w:val="es-US"/>
        </w:rPr>
        <w:t xml:space="preserve">Números </w:t>
      </w:r>
      <w:r w:rsidR="00D549D1" w:rsidRPr="00877659">
        <w:rPr>
          <w:lang w:val="es-US"/>
        </w:rPr>
        <w:t>t</w:t>
      </w:r>
      <w:r w:rsidRPr="00877659">
        <w:rPr>
          <w:lang w:val="es-US"/>
        </w:rPr>
        <w:t>elefónicos</w:t>
      </w:r>
      <w:r w:rsidR="00E24F11" w:rsidRPr="00877659">
        <w:rPr>
          <w:lang w:val="es-US"/>
        </w:rPr>
        <w:t xml:space="preserve"> </w:t>
      </w:r>
      <w:r w:rsidR="00D549D1" w:rsidRPr="00877659">
        <w:rPr>
          <w:lang w:val="es-US"/>
        </w:rPr>
        <w:t>i</w:t>
      </w:r>
      <w:r w:rsidR="00E24F11" w:rsidRPr="00877659">
        <w:rPr>
          <w:lang w:val="es-US"/>
        </w:rPr>
        <w:t>mportantes</w:t>
      </w:r>
      <w:bookmarkEnd w:id="7"/>
    </w:p>
    <w:p w14:paraId="66E69177" w14:textId="49C2FF1C" w:rsidR="00E24F11" w:rsidRPr="00877659" w:rsidRDefault="00D549D1" w:rsidP="00F633A6">
      <w:pPr>
        <w:pStyle w:val="Default"/>
        <w:ind w:right="4"/>
        <w:rPr>
          <w:color w:val="auto"/>
          <w:lang w:val="es-US"/>
        </w:rPr>
      </w:pPr>
      <w:bookmarkStart w:id="8" w:name="_Hlk497811043"/>
      <w:r w:rsidRPr="00877659">
        <w:rPr>
          <w:color w:val="auto"/>
          <w:lang w:val="es-US"/>
        </w:rPr>
        <w:t xml:space="preserve">Línea </w:t>
      </w:r>
      <w:r w:rsidR="00EA2797" w:rsidRPr="00877659">
        <w:rPr>
          <w:color w:val="auto"/>
          <w:lang w:val="es-US"/>
        </w:rPr>
        <w:t>telefónica de</w:t>
      </w:r>
      <w:r w:rsidR="005377A9" w:rsidRPr="00877659">
        <w:rPr>
          <w:color w:val="auto"/>
          <w:lang w:val="es-US"/>
        </w:rPr>
        <w:t xml:space="preserve"> la División de Consumo de S</w:t>
      </w:r>
      <w:r w:rsidRPr="00877659">
        <w:rPr>
          <w:color w:val="auto"/>
          <w:lang w:val="es-US"/>
        </w:rPr>
        <w:t>ustancia</w:t>
      </w:r>
      <w:r w:rsidR="005377A9" w:rsidRPr="00877659">
        <w:rPr>
          <w:color w:val="auto"/>
          <w:lang w:val="es-US"/>
        </w:rPr>
        <w:t>s</w:t>
      </w:r>
      <w:r w:rsidRPr="00877659">
        <w:rPr>
          <w:color w:val="auto"/>
          <w:lang w:val="es-US"/>
        </w:rPr>
        <w:t xml:space="preserve"> de</w:t>
      </w:r>
      <w:r w:rsidR="00F56586" w:rsidRPr="00877659">
        <w:rPr>
          <w:color w:val="auto"/>
          <w:lang w:val="es-US"/>
        </w:rPr>
        <w:t>l</w:t>
      </w:r>
      <w:r w:rsidRPr="00877659">
        <w:rPr>
          <w:color w:val="auto"/>
          <w:lang w:val="es-US"/>
        </w:rPr>
        <w:t xml:space="preserve"> </w:t>
      </w:r>
      <w:r w:rsidR="00647BAC" w:rsidRPr="00877659">
        <w:rPr>
          <w:color w:val="auto"/>
          <w:lang w:val="es-US"/>
        </w:rPr>
        <w:t>DMC-ODS</w:t>
      </w:r>
      <w:r w:rsidR="00E24F11" w:rsidRPr="00877659">
        <w:rPr>
          <w:color w:val="auto"/>
          <w:lang w:val="es-US"/>
        </w:rPr>
        <w:t xml:space="preserve"> </w:t>
      </w:r>
      <w:r w:rsidRPr="00877659">
        <w:rPr>
          <w:color w:val="auto"/>
          <w:lang w:val="es-US"/>
        </w:rPr>
        <w:t xml:space="preserve">de Kern </w:t>
      </w:r>
      <w:r w:rsidR="00926932" w:rsidRPr="00877659">
        <w:rPr>
          <w:color w:val="auto"/>
          <w:lang w:val="es-US"/>
        </w:rPr>
        <w:br/>
      </w:r>
      <w:r w:rsidR="00E24F11" w:rsidRPr="00877659">
        <w:rPr>
          <w:color w:val="auto"/>
          <w:lang w:val="es-US"/>
        </w:rPr>
        <w:t>(24/7)</w:t>
      </w:r>
      <w:r w:rsidRPr="00877659">
        <w:rPr>
          <w:color w:val="auto"/>
          <w:lang w:val="es-US"/>
        </w:rPr>
        <w:t xml:space="preserve"> </w:t>
      </w:r>
      <w:r w:rsidR="00E24F11" w:rsidRPr="00877659">
        <w:rPr>
          <w:color w:val="auto"/>
          <w:lang w:val="es-US"/>
        </w:rPr>
        <w:t>…</w:t>
      </w:r>
      <w:r w:rsidR="008773AB" w:rsidRPr="00877659">
        <w:rPr>
          <w:color w:val="auto"/>
          <w:lang w:val="es-US"/>
        </w:rPr>
        <w:t>…………</w:t>
      </w:r>
      <w:r w:rsidR="00926932" w:rsidRPr="00877659">
        <w:rPr>
          <w:color w:val="auto"/>
          <w:lang w:val="es-US"/>
        </w:rPr>
        <w:t>………………………………………………………………………………</w:t>
      </w:r>
      <w:proofErr w:type="gramStart"/>
      <w:r w:rsidR="00926932" w:rsidRPr="00877659">
        <w:rPr>
          <w:color w:val="auto"/>
          <w:lang w:val="es-US"/>
        </w:rPr>
        <w:t>…….</w:t>
      </w:r>
      <w:proofErr w:type="gramEnd"/>
      <w:r w:rsidR="00294A47" w:rsidRPr="00877659">
        <w:rPr>
          <w:color w:val="auto"/>
          <w:lang w:val="es-US"/>
        </w:rPr>
        <w:t>.</w:t>
      </w:r>
      <w:r w:rsidR="00E24F11" w:rsidRPr="00877659">
        <w:rPr>
          <w:color w:val="auto"/>
          <w:lang w:val="es-US"/>
        </w:rPr>
        <w:t xml:space="preserve"> 866-266-4898 (</w:t>
      </w:r>
      <w:r w:rsidRPr="00877659">
        <w:rPr>
          <w:color w:val="auto"/>
          <w:lang w:val="es-US"/>
        </w:rPr>
        <w:t>gratuita</w:t>
      </w:r>
      <w:r w:rsidR="00E24F11" w:rsidRPr="00877659">
        <w:rPr>
          <w:color w:val="auto"/>
          <w:lang w:val="es-US"/>
        </w:rPr>
        <w:t>)</w:t>
      </w:r>
    </w:p>
    <w:p w14:paraId="5B7DE311" w14:textId="1BEBE308" w:rsidR="00E24F11" w:rsidRPr="00877659" w:rsidRDefault="00647BAC" w:rsidP="008773AB">
      <w:pPr>
        <w:pStyle w:val="Default"/>
        <w:tabs>
          <w:tab w:val="left" w:pos="3690"/>
          <w:tab w:val="left" w:pos="3780"/>
          <w:tab w:val="left" w:pos="5310"/>
        </w:tabs>
        <w:rPr>
          <w:color w:val="auto"/>
          <w:lang w:val="es-US"/>
        </w:rPr>
      </w:pPr>
      <w:r w:rsidRPr="00877659">
        <w:rPr>
          <w:color w:val="auto"/>
          <w:lang w:val="es-US"/>
        </w:rPr>
        <w:t xml:space="preserve">Línea </w:t>
      </w:r>
      <w:r w:rsidR="00926932" w:rsidRPr="00877659">
        <w:rPr>
          <w:color w:val="auto"/>
          <w:lang w:val="es-US"/>
        </w:rPr>
        <w:t xml:space="preserve">directa </w:t>
      </w:r>
      <w:r w:rsidRPr="00877659">
        <w:rPr>
          <w:color w:val="auto"/>
          <w:lang w:val="es-US"/>
        </w:rPr>
        <w:t>para</w:t>
      </w:r>
      <w:r w:rsidR="00D87B72" w:rsidRPr="00877659">
        <w:rPr>
          <w:color w:val="auto"/>
          <w:lang w:val="es-US"/>
        </w:rPr>
        <w:t xml:space="preserve"> </w:t>
      </w:r>
      <w:r w:rsidR="00D549D1" w:rsidRPr="00877659">
        <w:rPr>
          <w:color w:val="auto"/>
          <w:lang w:val="es-US"/>
        </w:rPr>
        <w:t>casos de c</w:t>
      </w:r>
      <w:r w:rsidR="00D87B72" w:rsidRPr="00877659">
        <w:rPr>
          <w:color w:val="auto"/>
          <w:lang w:val="es-US"/>
        </w:rPr>
        <w:t xml:space="preserve">risis </w:t>
      </w:r>
      <w:r w:rsidR="008773AB" w:rsidRPr="00877659">
        <w:rPr>
          <w:color w:val="auto"/>
          <w:lang w:val="es-US"/>
        </w:rPr>
        <w:t>(24/7)</w:t>
      </w:r>
      <w:r w:rsidR="00D549D1" w:rsidRPr="00877659">
        <w:rPr>
          <w:color w:val="auto"/>
          <w:lang w:val="es-US"/>
        </w:rPr>
        <w:t xml:space="preserve"> </w:t>
      </w:r>
      <w:r w:rsidR="00D87B72" w:rsidRPr="00877659">
        <w:rPr>
          <w:color w:val="auto"/>
          <w:lang w:val="es-US"/>
        </w:rPr>
        <w:t>......</w:t>
      </w:r>
      <w:r w:rsidRPr="00877659">
        <w:rPr>
          <w:color w:val="auto"/>
          <w:lang w:val="es-US"/>
        </w:rPr>
        <w:t>.........</w:t>
      </w:r>
      <w:r w:rsidR="00D87B72" w:rsidRPr="00877659">
        <w:rPr>
          <w:color w:val="auto"/>
          <w:lang w:val="es-US"/>
        </w:rPr>
        <w:t>.</w:t>
      </w:r>
      <w:r w:rsidR="008773AB" w:rsidRPr="00877659">
        <w:rPr>
          <w:color w:val="auto"/>
          <w:lang w:val="es-US"/>
        </w:rPr>
        <w:t>..........</w:t>
      </w:r>
      <w:r w:rsidR="00294A47" w:rsidRPr="00877659">
        <w:rPr>
          <w:color w:val="auto"/>
          <w:lang w:val="es-US"/>
        </w:rPr>
        <w:t>.....................</w:t>
      </w:r>
      <w:r w:rsidR="008773AB" w:rsidRPr="00877659">
        <w:rPr>
          <w:color w:val="auto"/>
          <w:lang w:val="es-US"/>
        </w:rPr>
        <w:t>....</w:t>
      </w:r>
      <w:r w:rsidR="00D87B72" w:rsidRPr="00877659">
        <w:rPr>
          <w:color w:val="auto"/>
          <w:lang w:val="es-US"/>
        </w:rPr>
        <w:t xml:space="preserve"> </w:t>
      </w:r>
      <w:r w:rsidR="008773AB" w:rsidRPr="00877659">
        <w:rPr>
          <w:color w:val="auto"/>
          <w:lang w:val="es-US"/>
        </w:rPr>
        <w:t>800-991-5272 (</w:t>
      </w:r>
      <w:r w:rsidR="00D549D1" w:rsidRPr="00877659">
        <w:rPr>
          <w:color w:val="auto"/>
          <w:lang w:val="es-US"/>
        </w:rPr>
        <w:t>gratuita</w:t>
      </w:r>
      <w:r w:rsidR="00FE1D6E" w:rsidRPr="00877659">
        <w:rPr>
          <w:color w:val="auto"/>
          <w:lang w:val="es-US"/>
        </w:rPr>
        <w:t>)</w:t>
      </w:r>
    </w:p>
    <w:p w14:paraId="78DC4DBE" w14:textId="0CA1A4CD" w:rsidR="000444CC" w:rsidRPr="00877659" w:rsidRDefault="00D87B72" w:rsidP="00647BAC">
      <w:pPr>
        <w:pStyle w:val="Default"/>
        <w:tabs>
          <w:tab w:val="left" w:pos="3690"/>
          <w:tab w:val="left" w:pos="3780"/>
        </w:tabs>
        <w:rPr>
          <w:color w:val="auto"/>
          <w:lang w:val="es-US"/>
        </w:rPr>
      </w:pPr>
      <w:r w:rsidRPr="00877659">
        <w:rPr>
          <w:color w:val="auto"/>
          <w:lang w:val="es-US"/>
        </w:rPr>
        <w:t>L</w:t>
      </w:r>
      <w:r w:rsidR="00DB12E9" w:rsidRPr="00877659">
        <w:rPr>
          <w:color w:val="auto"/>
          <w:lang w:val="es-US"/>
        </w:rPr>
        <w:t>í</w:t>
      </w:r>
      <w:r w:rsidRPr="00877659">
        <w:rPr>
          <w:color w:val="auto"/>
          <w:lang w:val="es-US"/>
        </w:rPr>
        <w:t xml:space="preserve">nea </w:t>
      </w:r>
      <w:r w:rsidR="00926932" w:rsidRPr="00877659">
        <w:rPr>
          <w:color w:val="auto"/>
          <w:lang w:val="es-US"/>
        </w:rPr>
        <w:t xml:space="preserve">directa </w:t>
      </w:r>
      <w:r w:rsidRPr="00877659">
        <w:rPr>
          <w:color w:val="auto"/>
          <w:lang w:val="es-US"/>
        </w:rPr>
        <w:t>de</w:t>
      </w:r>
      <w:r w:rsidR="00926932" w:rsidRPr="00877659">
        <w:rPr>
          <w:color w:val="auto"/>
          <w:lang w:val="es-US"/>
        </w:rPr>
        <w:t xml:space="preserve"> servicios de s</w:t>
      </w:r>
      <w:r w:rsidRPr="00877659">
        <w:rPr>
          <w:color w:val="auto"/>
          <w:lang w:val="es-US"/>
        </w:rPr>
        <w:t xml:space="preserve">alud </w:t>
      </w:r>
      <w:r w:rsidR="00926932" w:rsidRPr="00877659">
        <w:rPr>
          <w:color w:val="auto"/>
          <w:lang w:val="es-US"/>
        </w:rPr>
        <w:t>m</w:t>
      </w:r>
      <w:r w:rsidRPr="00877659">
        <w:rPr>
          <w:color w:val="auto"/>
          <w:lang w:val="es-US"/>
        </w:rPr>
        <w:t xml:space="preserve">ental </w:t>
      </w:r>
      <w:r w:rsidR="00647BAC" w:rsidRPr="00877659">
        <w:rPr>
          <w:color w:val="auto"/>
          <w:lang w:val="es-US"/>
        </w:rPr>
        <w:t>……………</w:t>
      </w:r>
      <w:r w:rsidR="008773AB" w:rsidRPr="00877659">
        <w:rPr>
          <w:color w:val="auto"/>
          <w:lang w:val="es-US"/>
        </w:rPr>
        <w:t>…………</w:t>
      </w:r>
      <w:r w:rsidR="00294A47" w:rsidRPr="00877659">
        <w:rPr>
          <w:color w:val="auto"/>
          <w:lang w:val="es-US"/>
        </w:rPr>
        <w:t>………</w:t>
      </w:r>
      <w:r w:rsidR="00647BAC" w:rsidRPr="00877659">
        <w:rPr>
          <w:color w:val="auto"/>
          <w:lang w:val="es-US"/>
        </w:rPr>
        <w:t xml:space="preserve"> </w:t>
      </w:r>
      <w:r w:rsidRPr="00877659">
        <w:rPr>
          <w:color w:val="auto"/>
          <w:lang w:val="es-US"/>
        </w:rPr>
        <w:t>661-868-8123</w:t>
      </w:r>
    </w:p>
    <w:p w14:paraId="7B5797BA" w14:textId="1E2A15D5" w:rsidR="00FE1D6E" w:rsidRPr="00877659" w:rsidRDefault="00FE1D6E" w:rsidP="00FE1D6E">
      <w:pPr>
        <w:pStyle w:val="Default"/>
        <w:rPr>
          <w:color w:val="auto"/>
          <w:lang w:val="es-US"/>
        </w:rPr>
      </w:pPr>
      <w:r w:rsidRPr="00877659">
        <w:rPr>
          <w:color w:val="auto"/>
          <w:lang w:val="es-US"/>
        </w:rPr>
        <w:t xml:space="preserve">Emergencia </w:t>
      </w:r>
      <w:r w:rsidR="00926932" w:rsidRPr="00877659">
        <w:rPr>
          <w:color w:val="auto"/>
          <w:lang w:val="es-US"/>
        </w:rPr>
        <w:t>m</w:t>
      </w:r>
      <w:r w:rsidRPr="00877659">
        <w:rPr>
          <w:color w:val="auto"/>
          <w:lang w:val="es-US"/>
        </w:rPr>
        <w:t xml:space="preserve">édica </w:t>
      </w:r>
      <w:r w:rsidR="00926932" w:rsidRPr="00877659">
        <w:rPr>
          <w:color w:val="auto"/>
          <w:lang w:val="es-US"/>
        </w:rPr>
        <w:t>………………</w:t>
      </w:r>
      <w:proofErr w:type="gramStart"/>
      <w:r w:rsidR="00926932" w:rsidRPr="00877659">
        <w:rPr>
          <w:color w:val="auto"/>
          <w:lang w:val="es-US"/>
        </w:rPr>
        <w:t>…….</w:t>
      </w:r>
      <w:proofErr w:type="gramEnd"/>
      <w:r w:rsidRPr="00877659">
        <w:rPr>
          <w:color w:val="auto"/>
          <w:lang w:val="es-US"/>
        </w:rPr>
        <w:t>…………………………</w:t>
      </w:r>
      <w:r w:rsidR="00647BAC" w:rsidRPr="00877659">
        <w:rPr>
          <w:color w:val="auto"/>
          <w:lang w:val="es-US"/>
        </w:rPr>
        <w:t>…………</w:t>
      </w:r>
      <w:r w:rsidR="008773AB" w:rsidRPr="00877659">
        <w:rPr>
          <w:color w:val="auto"/>
          <w:lang w:val="es-US"/>
        </w:rPr>
        <w:t>……………</w:t>
      </w:r>
      <w:r w:rsidR="00294A47" w:rsidRPr="00877659">
        <w:rPr>
          <w:color w:val="auto"/>
          <w:lang w:val="es-US"/>
        </w:rPr>
        <w:t>………</w:t>
      </w:r>
      <w:r w:rsidRPr="00877659">
        <w:rPr>
          <w:color w:val="auto"/>
          <w:lang w:val="es-US"/>
        </w:rPr>
        <w:t xml:space="preserve"> 911</w:t>
      </w:r>
    </w:p>
    <w:p w14:paraId="0CFC6E55" w14:textId="22B16A94" w:rsidR="00647BAC" w:rsidRPr="00877659" w:rsidRDefault="00CE31FC" w:rsidP="00FE1D6E">
      <w:pPr>
        <w:pStyle w:val="Default"/>
        <w:rPr>
          <w:color w:val="auto"/>
          <w:lang w:val="es-US"/>
        </w:rPr>
      </w:pPr>
      <w:r w:rsidRPr="00877659">
        <w:rPr>
          <w:color w:val="auto"/>
          <w:lang w:val="es-US"/>
        </w:rPr>
        <w:t>Defensa</w:t>
      </w:r>
      <w:r w:rsidR="008773AB" w:rsidRPr="00877659">
        <w:rPr>
          <w:color w:val="auto"/>
          <w:lang w:val="es-US"/>
        </w:rPr>
        <w:t xml:space="preserve"> </w:t>
      </w:r>
      <w:r w:rsidR="00926932" w:rsidRPr="00877659">
        <w:rPr>
          <w:color w:val="auto"/>
          <w:lang w:val="es-US"/>
        </w:rPr>
        <w:t xml:space="preserve">de la familia y </w:t>
      </w:r>
      <w:r w:rsidR="008773AB" w:rsidRPr="00877659">
        <w:rPr>
          <w:color w:val="auto"/>
          <w:lang w:val="es-US"/>
        </w:rPr>
        <w:t>de</w:t>
      </w:r>
      <w:r w:rsidR="00926932" w:rsidRPr="00877659">
        <w:rPr>
          <w:color w:val="auto"/>
          <w:lang w:val="es-US"/>
        </w:rPr>
        <w:t xml:space="preserve"> los</w:t>
      </w:r>
      <w:r w:rsidR="008773AB" w:rsidRPr="00877659">
        <w:rPr>
          <w:color w:val="auto"/>
          <w:lang w:val="es-US"/>
        </w:rPr>
        <w:t xml:space="preserve"> </w:t>
      </w:r>
      <w:r w:rsidR="00926932" w:rsidRPr="00877659">
        <w:rPr>
          <w:color w:val="auto"/>
          <w:lang w:val="es-US"/>
        </w:rPr>
        <w:t>d</w:t>
      </w:r>
      <w:r w:rsidR="00647BAC" w:rsidRPr="00877659">
        <w:rPr>
          <w:color w:val="auto"/>
          <w:lang w:val="es-US"/>
        </w:rPr>
        <w:t xml:space="preserve">erechos del </w:t>
      </w:r>
      <w:r w:rsidR="00926932" w:rsidRPr="00877659">
        <w:rPr>
          <w:color w:val="auto"/>
          <w:lang w:val="es-US"/>
        </w:rPr>
        <w:t>p</w:t>
      </w:r>
      <w:r w:rsidR="00647BAC" w:rsidRPr="00877659">
        <w:rPr>
          <w:color w:val="auto"/>
          <w:lang w:val="es-US"/>
        </w:rPr>
        <w:t>aciente …………</w:t>
      </w:r>
      <w:r w:rsidR="00294A47" w:rsidRPr="00877659">
        <w:rPr>
          <w:color w:val="auto"/>
          <w:lang w:val="es-US"/>
        </w:rPr>
        <w:t>…………………</w:t>
      </w:r>
      <w:r w:rsidR="00926932" w:rsidRPr="00877659">
        <w:rPr>
          <w:color w:val="auto"/>
          <w:lang w:val="es-US"/>
        </w:rPr>
        <w:t>.</w:t>
      </w:r>
      <w:r w:rsidR="00647BAC" w:rsidRPr="00877659">
        <w:rPr>
          <w:color w:val="auto"/>
          <w:lang w:val="es-US"/>
        </w:rPr>
        <w:t xml:space="preserve"> 844-360-8250 </w:t>
      </w:r>
    </w:p>
    <w:bookmarkEnd w:id="8"/>
    <w:p w14:paraId="288EAD40" w14:textId="77777777" w:rsidR="00D87B72" w:rsidRPr="00877659" w:rsidRDefault="00D87B72" w:rsidP="00FE1D6E">
      <w:pPr>
        <w:pStyle w:val="Default"/>
        <w:rPr>
          <w:color w:val="auto"/>
          <w:lang w:val="es-US"/>
        </w:rPr>
      </w:pPr>
    </w:p>
    <w:p w14:paraId="24314088" w14:textId="09CA69B7" w:rsidR="000D69BD" w:rsidRPr="00877659" w:rsidRDefault="004D5F0F" w:rsidP="00F633A6">
      <w:pPr>
        <w:pStyle w:val="Heading2"/>
        <w:rPr>
          <w:lang w:val="es-US"/>
        </w:rPr>
      </w:pPr>
      <w:bookmarkStart w:id="9" w:name="_Toc531976189"/>
      <w:r w:rsidRPr="00877659">
        <w:rPr>
          <w:lang w:val="es-US"/>
        </w:rPr>
        <w:t>¿Por qué es importante leer este manual?</w:t>
      </w:r>
      <w:bookmarkEnd w:id="9"/>
    </w:p>
    <w:p w14:paraId="69283591" w14:textId="5DC0795D" w:rsidR="00975EA3" w:rsidRPr="00877659" w:rsidRDefault="005377A9" w:rsidP="000E0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4"/>
          <w:lang w:val="es-US"/>
        </w:rPr>
      </w:pPr>
      <w:r w:rsidRPr="00877659">
        <w:rPr>
          <w:rFonts w:eastAsia="Times New Roman" w:cs="Courier New"/>
          <w:color w:val="212121"/>
          <w:sz w:val="24"/>
          <w:lang w:val="es-US"/>
        </w:rPr>
        <w:t xml:space="preserve">El </w:t>
      </w:r>
      <w:r w:rsidR="00B73607" w:rsidRPr="00877659">
        <w:rPr>
          <w:rFonts w:eastAsia="Times New Roman" w:cs="Courier New"/>
          <w:color w:val="212121"/>
          <w:sz w:val="24"/>
          <w:lang w:val="es-US"/>
        </w:rPr>
        <w:t xml:space="preserve">Departamento de </w:t>
      </w:r>
      <w:r w:rsidRPr="00877659">
        <w:rPr>
          <w:rFonts w:eastAsia="Times New Roman" w:cs="Courier New"/>
          <w:color w:val="212121"/>
          <w:sz w:val="24"/>
          <w:lang w:val="es-US"/>
        </w:rPr>
        <w:t>Servicio</w:t>
      </w:r>
      <w:r w:rsidR="00B73607" w:rsidRPr="00877659">
        <w:rPr>
          <w:rFonts w:eastAsia="Times New Roman" w:cs="Courier New"/>
          <w:color w:val="212121"/>
          <w:sz w:val="24"/>
          <w:lang w:val="es-US"/>
        </w:rPr>
        <w:t>s</w:t>
      </w:r>
      <w:r w:rsidRPr="00877659">
        <w:rPr>
          <w:rFonts w:eastAsia="Times New Roman" w:cs="Courier New"/>
          <w:color w:val="212121"/>
          <w:sz w:val="24"/>
          <w:lang w:val="es-US"/>
        </w:rPr>
        <w:t xml:space="preserve"> de Salud y Recuperación </w:t>
      </w:r>
      <w:r w:rsidR="00B73607" w:rsidRPr="00877659">
        <w:rPr>
          <w:rFonts w:eastAsia="Times New Roman" w:cs="Courier New"/>
          <w:color w:val="212121"/>
          <w:sz w:val="24"/>
          <w:lang w:val="es-US"/>
        </w:rPr>
        <w:t xml:space="preserve">Conductual </w:t>
      </w:r>
      <w:r w:rsidRPr="00877659">
        <w:rPr>
          <w:rFonts w:eastAsia="Times New Roman" w:cs="Courier New"/>
          <w:color w:val="212121"/>
          <w:sz w:val="24"/>
          <w:lang w:val="es-US"/>
        </w:rPr>
        <w:t>de Kern (</w:t>
      </w:r>
      <w:r w:rsidR="00975EA3" w:rsidRPr="00877659">
        <w:rPr>
          <w:rFonts w:eastAsia="Times New Roman" w:cs="Courier New"/>
          <w:color w:val="212121"/>
          <w:sz w:val="24"/>
          <w:lang w:val="es-US"/>
        </w:rPr>
        <w:t>Kern Behavioral Health and Recovery Services</w:t>
      </w:r>
      <w:r w:rsidR="00675167" w:rsidRPr="00877659">
        <w:rPr>
          <w:rFonts w:eastAsia="Times New Roman" w:cs="Courier New"/>
          <w:color w:val="212121"/>
          <w:sz w:val="24"/>
          <w:lang w:val="es-US"/>
        </w:rPr>
        <w:t xml:space="preserve">, </w:t>
      </w:r>
      <w:r w:rsidR="00675167" w:rsidRPr="00877659">
        <w:rPr>
          <w:sz w:val="24"/>
          <w:szCs w:val="24"/>
          <w:lang w:val="es-US"/>
        </w:rPr>
        <w:t>Kern BHRS</w:t>
      </w:r>
      <w:r w:rsidR="009D53A5" w:rsidRPr="00877659">
        <w:rPr>
          <w:rFonts w:eastAsia="Times New Roman" w:cs="Courier New"/>
          <w:color w:val="212121"/>
          <w:sz w:val="24"/>
          <w:lang w:val="es-US"/>
        </w:rPr>
        <w:t xml:space="preserve">) </w:t>
      </w:r>
      <w:r w:rsidR="00975EA3" w:rsidRPr="00877659">
        <w:rPr>
          <w:rFonts w:eastAsia="Times New Roman" w:cs="Courier New"/>
          <w:color w:val="212121"/>
          <w:sz w:val="24"/>
          <w:lang w:val="es-US"/>
        </w:rPr>
        <w:t>se compromete a proporcionar tra</w:t>
      </w:r>
      <w:r w:rsidR="00544CBD" w:rsidRPr="00877659">
        <w:rPr>
          <w:rFonts w:eastAsia="Times New Roman" w:cs="Courier New"/>
          <w:color w:val="212121"/>
          <w:sz w:val="24"/>
          <w:lang w:val="es-US"/>
        </w:rPr>
        <w:t>tamiento de alta calidad para los</w:t>
      </w:r>
      <w:r w:rsidR="00975EA3" w:rsidRPr="00877659">
        <w:rPr>
          <w:rFonts w:eastAsia="Times New Roman" w:cs="Courier New"/>
          <w:color w:val="212121"/>
          <w:sz w:val="24"/>
          <w:lang w:val="es-US"/>
        </w:rPr>
        <w:t xml:space="preserve"> trastorno</w:t>
      </w:r>
      <w:r w:rsidR="00544CBD" w:rsidRPr="00877659">
        <w:rPr>
          <w:rFonts w:eastAsia="Times New Roman" w:cs="Courier New"/>
          <w:color w:val="212121"/>
          <w:sz w:val="24"/>
          <w:lang w:val="es-US"/>
        </w:rPr>
        <w:t>s</w:t>
      </w:r>
      <w:r w:rsidR="002F618E" w:rsidRPr="00877659">
        <w:rPr>
          <w:rFonts w:eastAsia="Times New Roman" w:cs="Courier New"/>
          <w:color w:val="212121"/>
          <w:sz w:val="24"/>
          <w:lang w:val="es-US"/>
        </w:rPr>
        <w:t xml:space="preserve"> </w:t>
      </w:r>
      <w:r w:rsidR="000144FB" w:rsidRPr="00877659">
        <w:rPr>
          <w:rFonts w:eastAsia="Times New Roman" w:cs="Courier New"/>
          <w:color w:val="212121"/>
          <w:sz w:val="24"/>
          <w:lang w:val="es-US"/>
        </w:rPr>
        <w:t xml:space="preserve">por </w:t>
      </w:r>
      <w:r w:rsidR="002F618E" w:rsidRPr="00877659">
        <w:rPr>
          <w:rFonts w:eastAsia="Times New Roman" w:cs="Courier New"/>
          <w:color w:val="212121"/>
          <w:sz w:val="24"/>
          <w:lang w:val="es-US"/>
        </w:rPr>
        <w:t>consumo</w:t>
      </w:r>
      <w:r w:rsidR="00975EA3" w:rsidRPr="00877659">
        <w:rPr>
          <w:rFonts w:eastAsia="Times New Roman" w:cs="Courier New"/>
          <w:color w:val="212121"/>
          <w:sz w:val="24"/>
          <w:lang w:val="es-US"/>
        </w:rPr>
        <w:t xml:space="preserve"> de sustancias</w:t>
      </w:r>
      <w:r w:rsidR="00544CBD" w:rsidRPr="00877659">
        <w:rPr>
          <w:rFonts w:eastAsia="Times New Roman" w:cs="Courier New"/>
          <w:color w:val="212121"/>
          <w:sz w:val="24"/>
          <w:lang w:val="es-US"/>
        </w:rPr>
        <w:t xml:space="preserve"> (</w:t>
      </w:r>
      <w:r w:rsidRPr="00877659">
        <w:rPr>
          <w:rFonts w:eastAsia="Times New Roman" w:cs="Courier New"/>
          <w:color w:val="212121"/>
          <w:sz w:val="24"/>
          <w:lang w:val="es-US"/>
        </w:rPr>
        <w:t>substance use disorder</w:t>
      </w:r>
      <w:r w:rsidR="0011491F" w:rsidRPr="00877659">
        <w:rPr>
          <w:rFonts w:eastAsia="Times New Roman" w:cs="Courier New"/>
          <w:color w:val="212121"/>
          <w:sz w:val="24"/>
          <w:lang w:val="es-US"/>
        </w:rPr>
        <w:t>s</w:t>
      </w:r>
      <w:r w:rsidRPr="00877659">
        <w:rPr>
          <w:rFonts w:eastAsia="Times New Roman" w:cs="Courier New"/>
          <w:color w:val="212121"/>
          <w:sz w:val="24"/>
          <w:lang w:val="es-US"/>
        </w:rPr>
        <w:t xml:space="preserve">, </w:t>
      </w:r>
      <w:r w:rsidR="00544CBD" w:rsidRPr="00877659">
        <w:rPr>
          <w:rFonts w:eastAsia="Times New Roman" w:cs="Courier New"/>
          <w:color w:val="212121"/>
          <w:sz w:val="24"/>
          <w:lang w:val="es-US"/>
        </w:rPr>
        <w:t>SUD)</w:t>
      </w:r>
      <w:r w:rsidR="00975EA3" w:rsidRPr="00877659">
        <w:rPr>
          <w:rFonts w:eastAsia="Times New Roman" w:cs="Courier New"/>
          <w:color w:val="212121"/>
          <w:sz w:val="24"/>
          <w:lang w:val="es-US"/>
        </w:rPr>
        <w:t xml:space="preserve"> a través de </w:t>
      </w:r>
      <w:r w:rsidR="00B73607" w:rsidRPr="00877659">
        <w:rPr>
          <w:rFonts w:eastAsia="Times New Roman" w:cs="Courier New"/>
          <w:color w:val="212121"/>
          <w:sz w:val="24"/>
          <w:lang w:val="es-US"/>
        </w:rPr>
        <w:t>los</w:t>
      </w:r>
      <w:r w:rsidRPr="00877659">
        <w:rPr>
          <w:rFonts w:eastAsia="Times New Roman" w:cs="Courier New"/>
          <w:color w:val="212121"/>
          <w:sz w:val="24"/>
          <w:lang w:val="es-US"/>
        </w:rPr>
        <w:t xml:space="preserve"> </w:t>
      </w:r>
      <w:r w:rsidR="00975EA3" w:rsidRPr="00877659">
        <w:rPr>
          <w:rFonts w:eastAsia="Times New Roman" w:cs="Courier New"/>
          <w:color w:val="212121"/>
          <w:sz w:val="24"/>
          <w:lang w:val="es-US"/>
        </w:rPr>
        <w:t xml:space="preserve">equipos </w:t>
      </w:r>
      <w:r w:rsidRPr="00877659">
        <w:rPr>
          <w:rFonts w:eastAsia="Times New Roman" w:cs="Courier New"/>
          <w:color w:val="212121"/>
          <w:sz w:val="24"/>
          <w:lang w:val="es-US"/>
        </w:rPr>
        <w:t xml:space="preserve">dirigidos </w:t>
      </w:r>
      <w:r w:rsidR="00975EA3" w:rsidRPr="00877659">
        <w:rPr>
          <w:rFonts w:eastAsia="Times New Roman" w:cs="Courier New"/>
          <w:color w:val="212121"/>
          <w:sz w:val="24"/>
          <w:lang w:val="es-US"/>
        </w:rPr>
        <w:t xml:space="preserve">por el condado y </w:t>
      </w:r>
      <w:r w:rsidR="00B73607" w:rsidRPr="00877659">
        <w:rPr>
          <w:rFonts w:eastAsia="Times New Roman" w:cs="Courier New"/>
          <w:color w:val="212121"/>
          <w:sz w:val="24"/>
          <w:lang w:val="es-US"/>
        </w:rPr>
        <w:t xml:space="preserve">de </w:t>
      </w:r>
      <w:r w:rsidRPr="00877659">
        <w:rPr>
          <w:rFonts w:eastAsia="Times New Roman" w:cs="Courier New"/>
          <w:color w:val="212121"/>
          <w:sz w:val="24"/>
          <w:lang w:val="es-US"/>
        </w:rPr>
        <w:t xml:space="preserve">los </w:t>
      </w:r>
      <w:r w:rsidR="00975EA3" w:rsidRPr="00877659">
        <w:rPr>
          <w:rFonts w:eastAsia="Times New Roman" w:cs="Courier New"/>
          <w:color w:val="212121"/>
          <w:sz w:val="24"/>
          <w:lang w:val="es-US"/>
        </w:rPr>
        <w:t xml:space="preserve">proveedores contratados. El departamento </w:t>
      </w:r>
      <w:proofErr w:type="gramStart"/>
      <w:r w:rsidR="00975EA3" w:rsidRPr="00877659">
        <w:rPr>
          <w:rFonts w:eastAsia="Times New Roman" w:cs="Courier New"/>
          <w:color w:val="212121"/>
          <w:sz w:val="24"/>
          <w:lang w:val="es-US"/>
        </w:rPr>
        <w:t>le</w:t>
      </w:r>
      <w:proofErr w:type="gramEnd"/>
      <w:r w:rsidR="00975EA3" w:rsidRPr="00877659">
        <w:rPr>
          <w:rFonts w:eastAsia="Times New Roman" w:cs="Courier New"/>
          <w:color w:val="212121"/>
          <w:sz w:val="24"/>
          <w:lang w:val="es-US"/>
        </w:rPr>
        <w:t xml:space="preserve"> da la bienvenida a nuestros </w:t>
      </w:r>
      <w:r w:rsidR="004D5F0F" w:rsidRPr="00877659">
        <w:rPr>
          <w:rFonts w:eastAsia="Times New Roman" w:cs="Courier New"/>
          <w:color w:val="212121"/>
          <w:sz w:val="24"/>
          <w:lang w:val="es-US"/>
        </w:rPr>
        <w:t xml:space="preserve">servicios mientras usted </w:t>
      </w:r>
      <w:r w:rsidR="00B73607" w:rsidRPr="00877659">
        <w:rPr>
          <w:rFonts w:eastAsia="Times New Roman" w:cs="Courier New"/>
          <w:color w:val="212121"/>
          <w:sz w:val="24"/>
          <w:lang w:val="es-US"/>
        </w:rPr>
        <w:t>emprende su</w:t>
      </w:r>
      <w:r w:rsidR="00975EA3" w:rsidRPr="00877659">
        <w:rPr>
          <w:rFonts w:eastAsia="Times New Roman" w:cs="Courier New"/>
          <w:color w:val="212121"/>
          <w:sz w:val="24"/>
          <w:lang w:val="es-US"/>
        </w:rPr>
        <w:t xml:space="preserve"> recuperación.</w:t>
      </w:r>
      <w:r w:rsidR="00975EA3" w:rsidRPr="00877659">
        <w:rPr>
          <w:rFonts w:eastAsia="Times New Roman" w:cs="Courier New"/>
          <w:sz w:val="24"/>
          <w:lang w:val="es-US"/>
        </w:rPr>
        <w:t xml:space="preserve"> </w:t>
      </w:r>
      <w:r w:rsidR="00B73607" w:rsidRPr="00877659">
        <w:rPr>
          <w:rFonts w:eastAsia="Times New Roman" w:cs="Arial"/>
          <w:color w:val="212121"/>
          <w:sz w:val="24"/>
          <w:shd w:val="clear" w:color="auto" w:fill="FFFFFF"/>
          <w:lang w:val="es-US"/>
        </w:rPr>
        <w:t xml:space="preserve">Nuestro </w:t>
      </w:r>
      <w:r w:rsidR="00B73607" w:rsidRPr="00877659">
        <w:rPr>
          <w:rFonts w:eastAsia="Times New Roman" w:cs="Arial"/>
          <w:color w:val="212121"/>
          <w:sz w:val="24"/>
          <w:shd w:val="clear" w:color="auto" w:fill="FFFFFF"/>
          <w:lang w:val="es-US"/>
        </w:rPr>
        <w:lastRenderedPageBreak/>
        <w:t>personal está disponible</w:t>
      </w:r>
      <w:r w:rsidR="00975EA3" w:rsidRPr="00877659">
        <w:rPr>
          <w:rFonts w:eastAsia="Times New Roman" w:cs="Arial"/>
          <w:color w:val="212121"/>
          <w:sz w:val="24"/>
          <w:shd w:val="clear" w:color="auto" w:fill="FFFFFF"/>
          <w:lang w:val="es-US"/>
        </w:rPr>
        <w:t xml:space="preserve"> para brindarle </w:t>
      </w:r>
      <w:r w:rsidR="00B73607" w:rsidRPr="00877659">
        <w:rPr>
          <w:rFonts w:eastAsia="Times New Roman" w:cs="Arial"/>
          <w:color w:val="212121"/>
          <w:sz w:val="24"/>
          <w:shd w:val="clear" w:color="auto" w:fill="FFFFFF"/>
          <w:lang w:val="es-US"/>
        </w:rPr>
        <w:t xml:space="preserve">ayuda a medida que </w:t>
      </w:r>
      <w:r w:rsidR="00975EA3" w:rsidRPr="00877659">
        <w:rPr>
          <w:rFonts w:eastAsia="Times New Roman" w:cs="Arial"/>
          <w:color w:val="212121"/>
          <w:sz w:val="24"/>
          <w:shd w:val="clear" w:color="auto" w:fill="FFFFFF"/>
          <w:lang w:val="es-US"/>
        </w:rPr>
        <w:t>navega por los servicios de tratamiento de SUD y</w:t>
      </w:r>
      <w:r w:rsidR="009D53A5" w:rsidRPr="00877659">
        <w:rPr>
          <w:rFonts w:eastAsia="Times New Roman" w:cs="Arial"/>
          <w:color w:val="212121"/>
          <w:sz w:val="24"/>
          <w:shd w:val="clear" w:color="auto" w:fill="FFFFFF"/>
          <w:lang w:val="es-US"/>
        </w:rPr>
        <w:t xml:space="preserve"> para alentarlo a avanzar en </w:t>
      </w:r>
      <w:r w:rsidR="00B73607" w:rsidRPr="00877659">
        <w:rPr>
          <w:rFonts w:eastAsia="Times New Roman" w:cs="Arial"/>
          <w:color w:val="212121"/>
          <w:sz w:val="24"/>
          <w:shd w:val="clear" w:color="auto" w:fill="FFFFFF"/>
          <w:lang w:val="es-US"/>
        </w:rPr>
        <w:t xml:space="preserve">el logro de </w:t>
      </w:r>
      <w:r w:rsidR="00975EA3" w:rsidRPr="00877659">
        <w:rPr>
          <w:rFonts w:eastAsia="Times New Roman" w:cs="Arial"/>
          <w:color w:val="212121"/>
          <w:sz w:val="24"/>
          <w:shd w:val="clear" w:color="auto" w:fill="FFFFFF"/>
          <w:lang w:val="es-US"/>
        </w:rPr>
        <w:t xml:space="preserve">sus objetivos de recuperación. </w:t>
      </w:r>
      <w:r w:rsidR="00B73607" w:rsidRPr="00877659">
        <w:rPr>
          <w:rFonts w:eastAsia="Times New Roman" w:cs="Arial"/>
          <w:color w:val="212121"/>
          <w:sz w:val="24"/>
          <w:shd w:val="clear" w:color="auto" w:fill="FFFFFF"/>
          <w:lang w:val="es-US"/>
        </w:rPr>
        <w:t xml:space="preserve">El </w:t>
      </w:r>
      <w:r w:rsidR="00675167" w:rsidRPr="00877659">
        <w:rPr>
          <w:rFonts w:eastAsia="Times New Roman" w:cs="Arial"/>
          <w:color w:val="212121"/>
          <w:sz w:val="24"/>
          <w:shd w:val="clear" w:color="auto" w:fill="FFFFFF"/>
          <w:lang w:val="es-US"/>
        </w:rPr>
        <w:t>Kern BHRS</w:t>
      </w:r>
      <w:r w:rsidR="00975EA3" w:rsidRPr="00877659">
        <w:rPr>
          <w:rFonts w:eastAsia="Times New Roman" w:cs="Courier New"/>
          <w:color w:val="212121"/>
          <w:sz w:val="24"/>
          <w:lang w:val="es-US"/>
        </w:rPr>
        <w:t xml:space="preserve"> administra su paquete de beneficios </w:t>
      </w:r>
      <w:r w:rsidR="007920EA" w:rsidRPr="00877659">
        <w:rPr>
          <w:rFonts w:eastAsia="Times New Roman" w:cs="Courier New"/>
          <w:color w:val="212121"/>
          <w:sz w:val="24"/>
          <w:lang w:val="es-US"/>
        </w:rPr>
        <w:t xml:space="preserve">para el </w:t>
      </w:r>
      <w:r w:rsidR="00975EA3" w:rsidRPr="00877659">
        <w:rPr>
          <w:rFonts w:eastAsia="Times New Roman" w:cs="Courier New"/>
          <w:color w:val="212121"/>
          <w:sz w:val="24"/>
          <w:lang w:val="es-US"/>
        </w:rPr>
        <w:t xml:space="preserve">tratamiento </w:t>
      </w:r>
      <w:r w:rsidR="007920EA" w:rsidRPr="00877659">
        <w:rPr>
          <w:rFonts w:eastAsia="Times New Roman" w:cs="Courier New"/>
          <w:color w:val="212121"/>
          <w:sz w:val="24"/>
          <w:lang w:val="es-US"/>
        </w:rPr>
        <w:t xml:space="preserve">de </w:t>
      </w:r>
      <w:r w:rsidR="00975EA3" w:rsidRPr="00877659">
        <w:rPr>
          <w:rFonts w:eastAsia="Times New Roman" w:cs="Courier New"/>
          <w:color w:val="212121"/>
          <w:sz w:val="24"/>
          <w:lang w:val="es-US"/>
        </w:rPr>
        <w:t xml:space="preserve">SUD y hará todo lo posible para </w:t>
      </w:r>
      <w:r w:rsidR="009D53A5" w:rsidRPr="00877659">
        <w:rPr>
          <w:rFonts w:eastAsia="Times New Roman" w:cs="Courier New"/>
          <w:color w:val="212121"/>
          <w:sz w:val="24"/>
          <w:lang w:val="es-US"/>
        </w:rPr>
        <w:t>proporcionarle los servicios</w:t>
      </w:r>
      <w:r w:rsidR="00975EA3" w:rsidRPr="00877659">
        <w:rPr>
          <w:rFonts w:eastAsia="Times New Roman" w:cs="Courier New"/>
          <w:color w:val="212121"/>
          <w:sz w:val="24"/>
          <w:lang w:val="es-US"/>
        </w:rPr>
        <w:t xml:space="preserve"> </w:t>
      </w:r>
      <w:r w:rsidR="00B73607" w:rsidRPr="00877659">
        <w:rPr>
          <w:rFonts w:eastAsia="Times New Roman" w:cs="Courier New"/>
          <w:color w:val="212121"/>
          <w:sz w:val="24"/>
          <w:lang w:val="es-US"/>
        </w:rPr>
        <w:t>que mejor satisfagan</w:t>
      </w:r>
      <w:r w:rsidR="00975EA3" w:rsidRPr="00877659">
        <w:rPr>
          <w:rFonts w:eastAsia="Times New Roman" w:cs="Courier New"/>
          <w:color w:val="212121"/>
          <w:sz w:val="24"/>
          <w:lang w:val="es-US"/>
        </w:rPr>
        <w:t xml:space="preserve"> sus necesidades.</w:t>
      </w:r>
    </w:p>
    <w:p w14:paraId="6F75303F" w14:textId="587AFB25" w:rsidR="00975EA3" w:rsidRPr="00877659" w:rsidRDefault="00675167" w:rsidP="004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4"/>
          <w:lang w:val="es-US"/>
        </w:rPr>
      </w:pPr>
      <w:r w:rsidRPr="00877659">
        <w:rPr>
          <w:rFonts w:eastAsia="Times New Roman" w:cs="Courier New"/>
          <w:color w:val="212121"/>
          <w:sz w:val="24"/>
          <w:lang w:val="es-US"/>
        </w:rPr>
        <w:t xml:space="preserve">El </w:t>
      </w:r>
      <w:r w:rsidR="007920EA" w:rsidRPr="00877659">
        <w:rPr>
          <w:rFonts w:eastAsia="Times New Roman" w:cs="Courier New"/>
          <w:color w:val="212121"/>
          <w:sz w:val="24"/>
          <w:lang w:val="es-US"/>
        </w:rPr>
        <w:t>Kern</w:t>
      </w:r>
      <w:r w:rsidRPr="00877659">
        <w:rPr>
          <w:rFonts w:eastAsia="Times New Roman" w:cs="Courier New"/>
          <w:color w:val="212121"/>
          <w:sz w:val="24"/>
          <w:lang w:val="es-US"/>
        </w:rPr>
        <w:t xml:space="preserve"> </w:t>
      </w:r>
      <w:r w:rsidR="00975EA3" w:rsidRPr="00877659">
        <w:rPr>
          <w:rFonts w:eastAsia="Times New Roman" w:cs="Courier New"/>
          <w:color w:val="212121"/>
          <w:sz w:val="24"/>
          <w:lang w:val="es-US"/>
        </w:rPr>
        <w:t xml:space="preserve">BHRS </w:t>
      </w:r>
      <w:r w:rsidRPr="00877659">
        <w:rPr>
          <w:rFonts w:eastAsia="Times New Roman" w:cs="Courier New"/>
          <w:color w:val="212121"/>
          <w:sz w:val="24"/>
          <w:lang w:val="es-US"/>
        </w:rPr>
        <w:t>opera la</w:t>
      </w:r>
      <w:r w:rsidR="00975EA3" w:rsidRPr="00877659">
        <w:rPr>
          <w:rFonts w:eastAsia="Times New Roman" w:cs="Courier New"/>
          <w:color w:val="212121"/>
          <w:sz w:val="24"/>
          <w:lang w:val="es-US"/>
        </w:rPr>
        <w:t xml:space="preserve"> red de </w:t>
      </w:r>
      <w:r w:rsidR="00027E8F" w:rsidRPr="00877659">
        <w:rPr>
          <w:rFonts w:eastAsia="Times New Roman" w:cs="Courier New"/>
          <w:color w:val="212121"/>
          <w:sz w:val="24"/>
          <w:lang w:val="es-US"/>
        </w:rPr>
        <w:t xml:space="preserve">proveedores que </w:t>
      </w:r>
      <w:r w:rsidRPr="00877659">
        <w:rPr>
          <w:rFonts w:eastAsia="Times New Roman" w:cs="Courier New"/>
          <w:color w:val="212121"/>
          <w:sz w:val="24"/>
          <w:lang w:val="es-US"/>
        </w:rPr>
        <w:t xml:space="preserve">proporciona </w:t>
      </w:r>
      <w:r w:rsidR="00027E8F" w:rsidRPr="00877659">
        <w:rPr>
          <w:rFonts w:eastAsia="Times New Roman" w:cs="Courier New"/>
          <w:color w:val="212121"/>
          <w:sz w:val="24"/>
          <w:lang w:val="es-US"/>
        </w:rPr>
        <w:t xml:space="preserve">servicios </w:t>
      </w:r>
      <w:r w:rsidRPr="00877659">
        <w:rPr>
          <w:rFonts w:eastAsia="Times New Roman" w:cs="Courier New"/>
          <w:color w:val="212121"/>
          <w:sz w:val="24"/>
          <w:lang w:val="es-US"/>
        </w:rPr>
        <w:t xml:space="preserve">de atención </w:t>
      </w:r>
      <w:r w:rsidR="00975EA3" w:rsidRPr="00877659">
        <w:rPr>
          <w:rFonts w:eastAsia="Times New Roman" w:cs="Courier New"/>
          <w:color w:val="212121"/>
          <w:sz w:val="24"/>
          <w:lang w:val="es-US"/>
        </w:rPr>
        <w:t xml:space="preserve">a través del Sistema </w:t>
      </w:r>
      <w:r w:rsidRPr="00877659">
        <w:rPr>
          <w:rFonts w:eastAsia="Times New Roman" w:cs="Courier New"/>
          <w:color w:val="212121"/>
          <w:sz w:val="24"/>
          <w:lang w:val="es-US"/>
        </w:rPr>
        <w:t xml:space="preserve">Organizado </w:t>
      </w:r>
      <w:r w:rsidR="00975EA3" w:rsidRPr="00877659">
        <w:rPr>
          <w:rFonts w:eastAsia="Times New Roman" w:cs="Courier New"/>
          <w:color w:val="212121"/>
          <w:sz w:val="24"/>
          <w:lang w:val="es-US"/>
        </w:rPr>
        <w:t xml:space="preserve">de </w:t>
      </w:r>
      <w:r w:rsidR="00C31A91" w:rsidRPr="00877659">
        <w:rPr>
          <w:rFonts w:eastAsia="Times New Roman" w:cs="Courier New"/>
          <w:color w:val="212121"/>
          <w:sz w:val="24"/>
          <w:lang w:val="es-US"/>
        </w:rPr>
        <w:t xml:space="preserve">Prestación </w:t>
      </w:r>
      <w:r w:rsidR="00975EA3" w:rsidRPr="00877659">
        <w:rPr>
          <w:rFonts w:eastAsia="Times New Roman" w:cs="Courier New"/>
          <w:color w:val="212121"/>
          <w:sz w:val="24"/>
          <w:lang w:val="es-US"/>
        </w:rPr>
        <w:t xml:space="preserve">de </w:t>
      </w:r>
      <w:r w:rsidRPr="00877659">
        <w:rPr>
          <w:rFonts w:eastAsia="Times New Roman" w:cs="Courier New"/>
          <w:color w:val="212121"/>
          <w:sz w:val="24"/>
          <w:lang w:val="es-US"/>
        </w:rPr>
        <w:t>Drug Medi-Cal</w:t>
      </w:r>
      <w:r w:rsidR="00975EA3" w:rsidRPr="00877659">
        <w:rPr>
          <w:rFonts w:eastAsia="Times New Roman" w:cs="Courier New"/>
          <w:color w:val="212121"/>
          <w:sz w:val="24"/>
          <w:lang w:val="es-US"/>
        </w:rPr>
        <w:t xml:space="preserve"> </w:t>
      </w:r>
      <w:r w:rsidR="00924A35" w:rsidRPr="00877659">
        <w:rPr>
          <w:rFonts w:eastAsia="Times New Roman" w:cs="Courier New"/>
          <w:color w:val="212121"/>
          <w:sz w:val="24"/>
          <w:lang w:val="es-US"/>
        </w:rPr>
        <w:t>(</w:t>
      </w:r>
      <w:r w:rsidRPr="00877659">
        <w:rPr>
          <w:sz w:val="24"/>
          <w:szCs w:val="24"/>
          <w:lang w:val="es-US"/>
        </w:rPr>
        <w:t xml:space="preserve">Drug Medi-Cal Organized Delivery System, </w:t>
      </w:r>
      <w:r w:rsidR="00924A35" w:rsidRPr="00877659">
        <w:rPr>
          <w:rFonts w:eastAsia="Times New Roman" w:cs="Courier New"/>
          <w:color w:val="212121"/>
          <w:sz w:val="24"/>
          <w:lang w:val="es-US"/>
        </w:rPr>
        <w:t>DMC-ODS)</w:t>
      </w:r>
      <w:r w:rsidR="00620F53" w:rsidRPr="00877659">
        <w:rPr>
          <w:rFonts w:eastAsia="Times New Roman" w:cs="Courier New"/>
          <w:color w:val="212121"/>
          <w:sz w:val="24"/>
          <w:lang w:val="es-US"/>
        </w:rPr>
        <w:t xml:space="preserve"> </w:t>
      </w:r>
      <w:r w:rsidR="00975EA3" w:rsidRPr="00877659">
        <w:rPr>
          <w:rFonts w:eastAsia="Times New Roman" w:cs="Courier New"/>
          <w:color w:val="212121"/>
          <w:sz w:val="24"/>
          <w:lang w:val="es-US"/>
        </w:rPr>
        <w:t>en el condado de Kern.</w:t>
      </w:r>
      <w:r w:rsidR="00027E8F" w:rsidRPr="00877659">
        <w:rPr>
          <w:rFonts w:eastAsia="Times New Roman" w:cs="Courier New"/>
          <w:color w:val="212121"/>
          <w:sz w:val="24"/>
          <w:lang w:val="es-US"/>
        </w:rPr>
        <w:t xml:space="preserve"> El departamento tiene varios proveedores de diferentes servicios en </w:t>
      </w:r>
      <w:r w:rsidR="009F6A01" w:rsidRPr="00877659">
        <w:rPr>
          <w:rFonts w:eastAsia="Times New Roman" w:cs="Courier New"/>
          <w:color w:val="212121"/>
          <w:sz w:val="24"/>
          <w:lang w:val="es-US"/>
        </w:rPr>
        <w:t>el área metropolitana</w:t>
      </w:r>
      <w:r w:rsidR="00027E8F" w:rsidRPr="00877659">
        <w:rPr>
          <w:rFonts w:eastAsia="Times New Roman" w:cs="Courier New"/>
          <w:color w:val="212121"/>
          <w:sz w:val="24"/>
          <w:lang w:val="es-US"/>
        </w:rPr>
        <w:t xml:space="preserve"> de Bakersfield y en las </w:t>
      </w:r>
      <w:r w:rsidR="00BD4765" w:rsidRPr="00877659">
        <w:rPr>
          <w:rFonts w:eastAsia="Times New Roman" w:cs="Courier New"/>
          <w:color w:val="212121"/>
          <w:sz w:val="24"/>
          <w:lang w:val="es-US"/>
        </w:rPr>
        <w:t xml:space="preserve">zonas </w:t>
      </w:r>
      <w:r w:rsidRPr="00877659">
        <w:rPr>
          <w:rFonts w:eastAsia="Times New Roman" w:cs="Courier New"/>
          <w:color w:val="212121"/>
          <w:sz w:val="24"/>
          <w:lang w:val="es-US"/>
        </w:rPr>
        <w:t xml:space="preserve">periféricas </w:t>
      </w:r>
      <w:r w:rsidR="00027E8F" w:rsidRPr="00877659">
        <w:rPr>
          <w:rFonts w:eastAsia="Times New Roman" w:cs="Courier New"/>
          <w:color w:val="212121"/>
          <w:sz w:val="24"/>
          <w:lang w:val="es-US"/>
        </w:rPr>
        <w:t>del condado.</w:t>
      </w:r>
    </w:p>
    <w:p w14:paraId="3776E000" w14:textId="3753B3D8" w:rsidR="00975EA3" w:rsidRPr="00877659" w:rsidRDefault="00975EA3" w:rsidP="00975EA3">
      <w:pPr>
        <w:rPr>
          <w:rFonts w:cs="Times New Roman"/>
          <w:sz w:val="24"/>
          <w:szCs w:val="24"/>
          <w:lang w:val="es-US"/>
        </w:rPr>
      </w:pPr>
      <w:r w:rsidRPr="00877659">
        <w:rPr>
          <w:rFonts w:cs="Times New Roman"/>
          <w:sz w:val="24"/>
          <w:szCs w:val="24"/>
          <w:lang w:val="es-US"/>
        </w:rPr>
        <w:t xml:space="preserve">Es importante que </w:t>
      </w:r>
      <w:r w:rsidR="00F70560" w:rsidRPr="00877659">
        <w:rPr>
          <w:rFonts w:cs="Times New Roman"/>
          <w:sz w:val="24"/>
          <w:szCs w:val="24"/>
          <w:lang w:val="es-US"/>
        </w:rPr>
        <w:t xml:space="preserve">entienda </w:t>
      </w:r>
      <w:r w:rsidRPr="00877659">
        <w:rPr>
          <w:rFonts w:cs="Times New Roman"/>
          <w:sz w:val="24"/>
          <w:szCs w:val="24"/>
          <w:lang w:val="es-US"/>
        </w:rPr>
        <w:t xml:space="preserve">cómo funciona el plan </w:t>
      </w:r>
      <w:r w:rsidR="00F70560" w:rsidRPr="00877659">
        <w:rPr>
          <w:rFonts w:cs="Times New Roman"/>
          <w:sz w:val="24"/>
          <w:szCs w:val="24"/>
          <w:lang w:val="es-US"/>
        </w:rPr>
        <w:t xml:space="preserve">del </w:t>
      </w:r>
      <w:r w:rsidR="00924A35" w:rsidRPr="00877659">
        <w:rPr>
          <w:rFonts w:cs="Times New Roman"/>
          <w:sz w:val="24"/>
          <w:szCs w:val="24"/>
          <w:lang w:val="es-US"/>
        </w:rPr>
        <w:t>DMC-ODS para que pueda obtener los</w:t>
      </w:r>
      <w:r w:rsidRPr="00877659">
        <w:rPr>
          <w:rFonts w:cs="Times New Roman"/>
          <w:sz w:val="24"/>
          <w:szCs w:val="24"/>
          <w:lang w:val="es-US"/>
        </w:rPr>
        <w:t xml:space="preserve"> </w:t>
      </w:r>
      <w:r w:rsidR="00924A35" w:rsidRPr="00877659">
        <w:rPr>
          <w:rFonts w:cs="Times New Roman"/>
          <w:sz w:val="24"/>
          <w:szCs w:val="24"/>
          <w:lang w:val="es-US"/>
        </w:rPr>
        <w:t>servicios</w:t>
      </w:r>
      <w:r w:rsidRPr="00877659">
        <w:rPr>
          <w:rFonts w:cs="Times New Roman"/>
          <w:sz w:val="24"/>
          <w:szCs w:val="24"/>
          <w:lang w:val="es-US"/>
        </w:rPr>
        <w:t xml:space="preserve"> que necesita.</w:t>
      </w:r>
      <w:r w:rsidRPr="00877659">
        <w:rPr>
          <w:rFonts w:eastAsia="Times New Roman" w:cs="Times New Roman"/>
          <w:sz w:val="24"/>
          <w:szCs w:val="24"/>
          <w:lang w:val="es-US"/>
        </w:rPr>
        <w:t xml:space="preserve"> </w:t>
      </w:r>
      <w:r w:rsidRPr="00877659">
        <w:rPr>
          <w:rFonts w:cs="Times New Roman"/>
          <w:sz w:val="24"/>
          <w:szCs w:val="24"/>
          <w:lang w:val="es-US"/>
        </w:rPr>
        <w:t>Este manual explica sus beneficios y cómo obtener</w:t>
      </w:r>
      <w:r w:rsidR="00C31A91" w:rsidRPr="00877659">
        <w:rPr>
          <w:rFonts w:cs="Times New Roman"/>
          <w:sz w:val="24"/>
          <w:szCs w:val="24"/>
          <w:lang w:val="es-US"/>
        </w:rPr>
        <w:t>los</w:t>
      </w:r>
      <w:r w:rsidRPr="00877659">
        <w:rPr>
          <w:rFonts w:cs="Times New Roman"/>
          <w:sz w:val="24"/>
          <w:szCs w:val="24"/>
          <w:lang w:val="es-US"/>
        </w:rPr>
        <w:t>. También responderá muchas de sus preguntas.</w:t>
      </w:r>
    </w:p>
    <w:p w14:paraId="467EC1E2" w14:textId="7A5B43DE" w:rsidR="00975EA3" w:rsidRPr="00877659" w:rsidRDefault="00620F53" w:rsidP="002B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Usted se </w:t>
      </w:r>
      <w:r w:rsidR="00E55300" w:rsidRPr="00877659">
        <w:rPr>
          <w:rFonts w:eastAsia="Times New Roman" w:cs="Times New Roman"/>
          <w:sz w:val="24"/>
          <w:szCs w:val="24"/>
          <w:lang w:val="es-US"/>
        </w:rPr>
        <w:t>informará</w:t>
      </w:r>
      <w:r w:rsidRPr="00877659">
        <w:rPr>
          <w:rFonts w:eastAsia="Times New Roman" w:cs="Times New Roman"/>
          <w:sz w:val="24"/>
          <w:szCs w:val="24"/>
          <w:lang w:val="es-US"/>
        </w:rPr>
        <w:t xml:space="preserve"> sobre</w:t>
      </w:r>
      <w:r w:rsidR="00F70560" w:rsidRPr="00877659">
        <w:rPr>
          <w:rFonts w:eastAsia="Times New Roman" w:cs="Times New Roman"/>
          <w:sz w:val="24"/>
          <w:szCs w:val="24"/>
          <w:lang w:val="es-US"/>
        </w:rPr>
        <w:t xml:space="preserve"> lo siguiente</w:t>
      </w:r>
      <w:r w:rsidR="00975EA3" w:rsidRPr="00877659">
        <w:rPr>
          <w:rFonts w:eastAsia="Times New Roman" w:cs="Times New Roman"/>
          <w:sz w:val="24"/>
          <w:szCs w:val="24"/>
          <w:lang w:val="es-US"/>
        </w:rPr>
        <w:t>:</w:t>
      </w:r>
    </w:p>
    <w:p w14:paraId="07E0C44F" w14:textId="4D53279B" w:rsidR="00975EA3" w:rsidRPr="00877659" w:rsidRDefault="00975EA3" w:rsidP="009A798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Cómo recibir servicios de tratamiento </w:t>
      </w:r>
      <w:r w:rsidR="00C31A91" w:rsidRPr="00877659">
        <w:rPr>
          <w:rFonts w:eastAsia="Times New Roman" w:cs="Times New Roman"/>
          <w:sz w:val="24"/>
          <w:szCs w:val="24"/>
          <w:lang w:val="es-US"/>
        </w:rPr>
        <w:t>de</w:t>
      </w:r>
      <w:r w:rsidR="00F70560" w:rsidRPr="00877659">
        <w:rPr>
          <w:rFonts w:eastAsia="Times New Roman" w:cs="Times New Roman"/>
          <w:sz w:val="24"/>
          <w:szCs w:val="24"/>
          <w:lang w:val="es-US"/>
        </w:rPr>
        <w:t xml:space="preserve"> </w:t>
      </w:r>
      <w:r w:rsidRPr="00877659">
        <w:rPr>
          <w:rFonts w:eastAsia="Times New Roman" w:cs="Times New Roman"/>
          <w:sz w:val="24"/>
          <w:szCs w:val="24"/>
          <w:lang w:val="es-US"/>
        </w:rPr>
        <w:t>trastorno</w:t>
      </w:r>
      <w:r w:rsidR="00F70560" w:rsidRPr="00877659">
        <w:rPr>
          <w:rFonts w:eastAsia="Times New Roman" w:cs="Times New Roman"/>
          <w:sz w:val="24"/>
          <w:szCs w:val="24"/>
          <w:lang w:val="es-US"/>
        </w:rPr>
        <w:t>s</w:t>
      </w:r>
      <w:r w:rsidRPr="00877659">
        <w:rPr>
          <w:rFonts w:eastAsia="Times New Roman" w:cs="Times New Roman"/>
          <w:sz w:val="24"/>
          <w:szCs w:val="24"/>
          <w:lang w:val="es-US"/>
        </w:rPr>
        <w:t xml:space="preserve"> </w:t>
      </w:r>
      <w:r w:rsidR="00C31A91" w:rsidRPr="00877659">
        <w:rPr>
          <w:rFonts w:eastAsia="Times New Roman" w:cs="Times New Roman"/>
          <w:sz w:val="24"/>
          <w:szCs w:val="24"/>
          <w:lang w:val="es-US"/>
        </w:rPr>
        <w:t xml:space="preserve">por </w:t>
      </w:r>
      <w:r w:rsidR="002F618E" w:rsidRPr="00877659">
        <w:rPr>
          <w:rFonts w:eastAsia="Times New Roman" w:cs="Times New Roman"/>
          <w:sz w:val="24"/>
          <w:szCs w:val="24"/>
          <w:lang w:val="es-US"/>
        </w:rPr>
        <w:t>consumo</w:t>
      </w:r>
      <w:r w:rsidRPr="00877659">
        <w:rPr>
          <w:rFonts w:eastAsia="Times New Roman" w:cs="Times New Roman"/>
          <w:sz w:val="24"/>
          <w:szCs w:val="24"/>
          <w:lang w:val="es-US"/>
        </w:rPr>
        <w:t xml:space="preserve"> de sustancias </w:t>
      </w:r>
      <w:r w:rsidR="00C31A91" w:rsidRPr="00877659">
        <w:rPr>
          <w:rFonts w:eastAsia="Times New Roman" w:cs="Times New Roman"/>
          <w:sz w:val="24"/>
          <w:szCs w:val="24"/>
          <w:lang w:val="es-US"/>
        </w:rPr>
        <w:t>a través</w:t>
      </w:r>
      <w:r w:rsidRPr="00877659">
        <w:rPr>
          <w:rFonts w:eastAsia="Times New Roman" w:cs="Times New Roman"/>
          <w:sz w:val="24"/>
          <w:szCs w:val="24"/>
          <w:lang w:val="es-US"/>
        </w:rPr>
        <w:t xml:space="preserve"> del plan </w:t>
      </w:r>
      <w:r w:rsidR="00F70560" w:rsidRPr="00877659">
        <w:rPr>
          <w:rFonts w:eastAsia="Times New Roman" w:cs="Times New Roman"/>
          <w:sz w:val="24"/>
          <w:szCs w:val="24"/>
          <w:lang w:val="es-US"/>
        </w:rPr>
        <w:t xml:space="preserve">del </w:t>
      </w:r>
      <w:r w:rsidRPr="00877659">
        <w:rPr>
          <w:rFonts w:eastAsia="Times New Roman" w:cs="Times New Roman"/>
          <w:sz w:val="24"/>
          <w:szCs w:val="24"/>
          <w:lang w:val="es-US"/>
        </w:rPr>
        <w:t xml:space="preserve">DMC-ODS </w:t>
      </w:r>
      <w:r w:rsidR="00620F53" w:rsidRPr="00877659">
        <w:rPr>
          <w:rFonts w:eastAsia="Times New Roman" w:cs="Times New Roman"/>
          <w:sz w:val="24"/>
          <w:szCs w:val="24"/>
          <w:lang w:val="es-US"/>
        </w:rPr>
        <w:t>del</w:t>
      </w:r>
      <w:r w:rsidRPr="00877659">
        <w:rPr>
          <w:rFonts w:eastAsia="Times New Roman" w:cs="Times New Roman"/>
          <w:sz w:val="24"/>
          <w:szCs w:val="24"/>
          <w:lang w:val="es-US"/>
        </w:rPr>
        <w:t xml:space="preserve"> condado.</w:t>
      </w:r>
    </w:p>
    <w:p w14:paraId="54D7CFEF" w14:textId="0562A4AB" w:rsidR="00975EA3" w:rsidRPr="00877659" w:rsidRDefault="004254FA" w:rsidP="009A798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A </w:t>
      </w:r>
      <w:r w:rsidR="00F70560" w:rsidRPr="00877659">
        <w:rPr>
          <w:rFonts w:eastAsia="Times New Roman" w:cs="Times New Roman"/>
          <w:sz w:val="24"/>
          <w:szCs w:val="24"/>
          <w:lang w:val="es-US"/>
        </w:rPr>
        <w:t xml:space="preserve">qué </w:t>
      </w:r>
      <w:r w:rsidRPr="00877659">
        <w:rPr>
          <w:rFonts w:eastAsia="Times New Roman" w:cs="Times New Roman"/>
          <w:sz w:val="24"/>
          <w:szCs w:val="24"/>
          <w:lang w:val="es-US"/>
        </w:rPr>
        <w:t>beneficios tiene acceso</w:t>
      </w:r>
      <w:r w:rsidR="00F70560" w:rsidRPr="00877659">
        <w:rPr>
          <w:rFonts w:eastAsia="Times New Roman" w:cs="Times New Roman"/>
          <w:sz w:val="24"/>
          <w:szCs w:val="24"/>
          <w:lang w:val="es-US"/>
        </w:rPr>
        <w:t>.</w:t>
      </w:r>
    </w:p>
    <w:p w14:paraId="7650D75E" w14:textId="024DA30F" w:rsidR="00975EA3" w:rsidRPr="00877659" w:rsidRDefault="00975EA3" w:rsidP="009A798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Qué </w:t>
      </w:r>
      <w:r w:rsidR="00620F53" w:rsidRPr="00877659">
        <w:rPr>
          <w:rFonts w:eastAsia="Times New Roman" w:cs="Times New Roman"/>
          <w:sz w:val="24"/>
          <w:szCs w:val="24"/>
          <w:lang w:val="es-US"/>
        </w:rPr>
        <w:t>hacer si tiene una pregunta o</w:t>
      </w:r>
      <w:r w:rsidR="00F70560" w:rsidRPr="00877659">
        <w:rPr>
          <w:rFonts w:eastAsia="Times New Roman" w:cs="Times New Roman"/>
          <w:sz w:val="24"/>
          <w:szCs w:val="24"/>
          <w:lang w:val="es-US"/>
        </w:rPr>
        <w:t xml:space="preserve"> un</w:t>
      </w:r>
      <w:r w:rsidRPr="00877659">
        <w:rPr>
          <w:rFonts w:eastAsia="Times New Roman" w:cs="Times New Roman"/>
          <w:sz w:val="24"/>
          <w:szCs w:val="24"/>
          <w:lang w:val="es-US"/>
        </w:rPr>
        <w:t xml:space="preserve"> problema</w:t>
      </w:r>
      <w:r w:rsidR="00F70560" w:rsidRPr="00877659">
        <w:rPr>
          <w:rFonts w:eastAsia="Times New Roman" w:cs="Times New Roman"/>
          <w:sz w:val="24"/>
          <w:szCs w:val="24"/>
          <w:lang w:val="es-US"/>
        </w:rPr>
        <w:t>.</w:t>
      </w:r>
    </w:p>
    <w:p w14:paraId="16631F4C" w14:textId="14B18A2F" w:rsidR="00975EA3" w:rsidRPr="00877659" w:rsidRDefault="00F70560" w:rsidP="00F633A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Cuáles son s</w:t>
      </w:r>
      <w:r w:rsidR="00975EA3" w:rsidRPr="00877659">
        <w:rPr>
          <w:rFonts w:eastAsia="Times New Roman" w:cs="Times New Roman"/>
          <w:sz w:val="24"/>
          <w:szCs w:val="24"/>
          <w:lang w:val="es-US"/>
        </w:rPr>
        <w:t xml:space="preserve">us derechos y </w:t>
      </w:r>
      <w:r w:rsidRPr="00877659">
        <w:rPr>
          <w:rFonts w:eastAsia="Times New Roman" w:cs="Times New Roman"/>
          <w:sz w:val="24"/>
          <w:szCs w:val="24"/>
          <w:lang w:val="es-US"/>
        </w:rPr>
        <w:t xml:space="preserve">obligaciones </w:t>
      </w:r>
      <w:r w:rsidR="00975EA3" w:rsidRPr="00877659">
        <w:rPr>
          <w:rFonts w:eastAsia="Times New Roman" w:cs="Times New Roman"/>
          <w:sz w:val="24"/>
          <w:szCs w:val="24"/>
          <w:lang w:val="es-US"/>
        </w:rPr>
        <w:t>como miembro del plan</w:t>
      </w:r>
      <w:r w:rsidRPr="00877659">
        <w:rPr>
          <w:rFonts w:eastAsia="Times New Roman" w:cs="Times New Roman"/>
          <w:sz w:val="24"/>
          <w:szCs w:val="24"/>
          <w:lang w:val="es-US"/>
        </w:rPr>
        <w:t xml:space="preserve"> del</w:t>
      </w:r>
      <w:r w:rsidR="00975EA3" w:rsidRPr="00877659">
        <w:rPr>
          <w:rFonts w:eastAsia="Times New Roman" w:cs="Times New Roman"/>
          <w:sz w:val="24"/>
          <w:szCs w:val="24"/>
          <w:lang w:val="es-US"/>
        </w:rPr>
        <w:t xml:space="preserve"> DMC-ODS </w:t>
      </w:r>
      <w:r w:rsidR="00620F53" w:rsidRPr="00877659">
        <w:rPr>
          <w:rFonts w:eastAsia="Times New Roman" w:cs="Times New Roman"/>
          <w:sz w:val="24"/>
          <w:szCs w:val="24"/>
          <w:lang w:val="es-US"/>
        </w:rPr>
        <w:t>del</w:t>
      </w:r>
      <w:r w:rsidR="00975EA3" w:rsidRPr="00877659">
        <w:rPr>
          <w:rFonts w:eastAsia="Times New Roman" w:cs="Times New Roman"/>
          <w:sz w:val="24"/>
          <w:szCs w:val="24"/>
          <w:lang w:val="es-US"/>
        </w:rPr>
        <w:t xml:space="preserve"> condado</w:t>
      </w:r>
      <w:r w:rsidRPr="00877659">
        <w:rPr>
          <w:rFonts w:eastAsia="Times New Roman" w:cs="Times New Roman"/>
          <w:sz w:val="24"/>
          <w:szCs w:val="24"/>
          <w:lang w:val="es-US"/>
        </w:rPr>
        <w:t>.</w:t>
      </w:r>
    </w:p>
    <w:p w14:paraId="78E0D59E" w14:textId="36D8F8CB" w:rsidR="008E6D5A" w:rsidRPr="00877659" w:rsidRDefault="008E6D5A"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El departamento tiene materiales en español (</w:t>
      </w:r>
      <w:r w:rsidR="00F41A23" w:rsidRPr="00877659">
        <w:rPr>
          <w:rFonts w:eastAsia="Times New Roman" w:cs="Times New Roman"/>
          <w:sz w:val="24"/>
          <w:szCs w:val="24"/>
          <w:lang w:val="es-US"/>
        </w:rPr>
        <w:t>un</w:t>
      </w:r>
      <w:r w:rsidRPr="00877659">
        <w:rPr>
          <w:rFonts w:eastAsia="Times New Roman" w:cs="Times New Roman"/>
          <w:sz w:val="24"/>
          <w:szCs w:val="24"/>
          <w:lang w:val="es-US"/>
        </w:rPr>
        <w:t xml:space="preserve"> idioma </w:t>
      </w:r>
      <w:r w:rsidR="00F41A23" w:rsidRPr="00877659">
        <w:rPr>
          <w:rFonts w:eastAsia="Times New Roman" w:cs="Times New Roman"/>
          <w:sz w:val="24"/>
          <w:szCs w:val="24"/>
          <w:lang w:val="es-US"/>
        </w:rPr>
        <w:t>importante</w:t>
      </w:r>
      <w:r w:rsidRPr="00877659">
        <w:rPr>
          <w:rFonts w:eastAsia="Times New Roman" w:cs="Times New Roman"/>
          <w:sz w:val="24"/>
          <w:szCs w:val="24"/>
          <w:lang w:val="es-US"/>
        </w:rPr>
        <w:t xml:space="preserve"> en el condado de Kern), y se pueden proporcionar formatos alternativos a pedido, que incluyen versiones en letra grande y en audio.</w:t>
      </w:r>
    </w:p>
    <w:p w14:paraId="2F66DE25" w14:textId="7BB7D7EE" w:rsidR="004F17B4" w:rsidRPr="00877659" w:rsidRDefault="004F17B4"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Este manual está disponible en español. Llame al 1-866-266-4898 para obtenerlo.</w:t>
      </w:r>
    </w:p>
    <w:p w14:paraId="7AF6A8CC" w14:textId="0F2C95E2" w:rsidR="00F70560" w:rsidRPr="00877659" w:rsidRDefault="008E6D5A"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32"/>
          <w:szCs w:val="24"/>
          <w:lang w:val="es-US"/>
        </w:rPr>
      </w:pPr>
      <w:r w:rsidRPr="00877659">
        <w:rPr>
          <w:rFonts w:eastAsia="Times New Roman" w:cs="Times New Roman"/>
          <w:sz w:val="32"/>
          <w:szCs w:val="24"/>
          <w:lang w:val="es-US"/>
        </w:rPr>
        <w:t xml:space="preserve">Para </w:t>
      </w:r>
      <w:r w:rsidR="004F17B4" w:rsidRPr="00877659">
        <w:rPr>
          <w:rFonts w:eastAsia="Times New Roman" w:cs="Times New Roman"/>
          <w:sz w:val="32"/>
          <w:szCs w:val="24"/>
          <w:lang w:val="es-US"/>
        </w:rPr>
        <w:t>solicitar</w:t>
      </w:r>
      <w:r w:rsidRPr="00877659">
        <w:rPr>
          <w:rFonts w:eastAsia="Times New Roman" w:cs="Times New Roman"/>
          <w:sz w:val="32"/>
          <w:szCs w:val="24"/>
          <w:lang w:val="es-US"/>
        </w:rPr>
        <w:t xml:space="preserve"> una versión de este manual en letra grande o en audio, llame a la </w:t>
      </w:r>
      <w:r w:rsidR="004F17B4" w:rsidRPr="00877659">
        <w:rPr>
          <w:rFonts w:eastAsia="Times New Roman" w:cs="Times New Roman"/>
          <w:sz w:val="32"/>
          <w:szCs w:val="24"/>
          <w:lang w:val="es-US"/>
        </w:rPr>
        <w:t>Línea telefónica de la División de Consumo de Sustancias del DMC-ODS de Kern</w:t>
      </w:r>
      <w:r w:rsidR="00C31A91" w:rsidRPr="00877659">
        <w:rPr>
          <w:rFonts w:eastAsia="Times New Roman" w:cs="Times New Roman"/>
          <w:sz w:val="32"/>
          <w:szCs w:val="24"/>
          <w:lang w:val="es-US"/>
        </w:rPr>
        <w:t xml:space="preserve"> al 1 (866) </w:t>
      </w:r>
      <w:r w:rsidRPr="00877659">
        <w:rPr>
          <w:rFonts w:eastAsia="Times New Roman" w:cs="Times New Roman"/>
          <w:sz w:val="32"/>
          <w:szCs w:val="24"/>
          <w:lang w:val="es-US"/>
        </w:rPr>
        <w:t>266-4898 (</w:t>
      </w:r>
      <w:r w:rsidR="00B47603" w:rsidRPr="00877659">
        <w:rPr>
          <w:rFonts w:eastAsia="Times New Roman" w:cs="Times New Roman"/>
          <w:sz w:val="32"/>
          <w:szCs w:val="24"/>
          <w:lang w:val="es-US"/>
        </w:rPr>
        <w:t xml:space="preserve">línea </w:t>
      </w:r>
      <w:r w:rsidRPr="00877659">
        <w:rPr>
          <w:rFonts w:eastAsia="Times New Roman" w:cs="Times New Roman"/>
          <w:sz w:val="32"/>
          <w:szCs w:val="24"/>
          <w:lang w:val="es-US"/>
        </w:rPr>
        <w:t>gratuita).</w:t>
      </w:r>
    </w:p>
    <w:p w14:paraId="703384FC" w14:textId="3528DECA" w:rsidR="00624890" w:rsidRPr="00877659" w:rsidRDefault="00620F53"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sz w:val="24"/>
          <w:szCs w:val="24"/>
          <w:lang w:val="es-US"/>
        </w:rPr>
      </w:pPr>
      <w:r w:rsidRPr="00877659">
        <w:rPr>
          <w:rFonts w:eastAsia="Times New Roman" w:cs="Times New Roman"/>
          <w:sz w:val="24"/>
          <w:szCs w:val="24"/>
          <w:lang w:val="es-US"/>
        </w:rPr>
        <w:t>Si no lee</w:t>
      </w:r>
      <w:r w:rsidR="00975EA3" w:rsidRPr="00877659">
        <w:rPr>
          <w:rFonts w:eastAsia="Times New Roman" w:cs="Times New Roman"/>
          <w:sz w:val="24"/>
          <w:szCs w:val="24"/>
          <w:lang w:val="es-US"/>
        </w:rPr>
        <w:t xml:space="preserve"> este manual ahora, </w:t>
      </w:r>
      <w:r w:rsidR="005F51F6" w:rsidRPr="00877659">
        <w:rPr>
          <w:rFonts w:eastAsia="Times New Roman" w:cs="Times New Roman"/>
          <w:sz w:val="24"/>
          <w:szCs w:val="24"/>
          <w:lang w:val="es-US"/>
        </w:rPr>
        <w:t>debería conserva</w:t>
      </w:r>
      <w:r w:rsidR="00DB12E9" w:rsidRPr="00877659">
        <w:rPr>
          <w:rFonts w:eastAsia="Times New Roman" w:cs="Times New Roman"/>
          <w:sz w:val="24"/>
          <w:szCs w:val="24"/>
          <w:lang w:val="es-US"/>
        </w:rPr>
        <w:t>r</w:t>
      </w:r>
      <w:r w:rsidR="005F51F6" w:rsidRPr="00877659">
        <w:rPr>
          <w:rFonts w:eastAsia="Times New Roman" w:cs="Times New Roman"/>
          <w:sz w:val="24"/>
          <w:szCs w:val="24"/>
          <w:lang w:val="es-US"/>
        </w:rPr>
        <w:t>lo</w:t>
      </w:r>
      <w:r w:rsidR="00975EA3" w:rsidRPr="00877659">
        <w:rPr>
          <w:rFonts w:eastAsia="Times New Roman" w:cs="Times New Roman"/>
          <w:sz w:val="24"/>
          <w:szCs w:val="24"/>
          <w:lang w:val="es-US"/>
        </w:rPr>
        <w:t xml:space="preserve"> para leerlo </w:t>
      </w:r>
      <w:r w:rsidR="005F51F6" w:rsidRPr="00877659">
        <w:rPr>
          <w:rFonts w:eastAsia="Times New Roman" w:cs="Times New Roman"/>
          <w:sz w:val="24"/>
          <w:szCs w:val="24"/>
          <w:lang w:val="es-US"/>
        </w:rPr>
        <w:t>más adelante</w:t>
      </w:r>
      <w:r w:rsidR="00975EA3" w:rsidRPr="00877659">
        <w:rPr>
          <w:rFonts w:eastAsia="Times New Roman" w:cs="Times New Roman"/>
          <w:sz w:val="24"/>
          <w:szCs w:val="24"/>
          <w:lang w:val="es-US"/>
        </w:rPr>
        <w:t>.</w:t>
      </w:r>
      <w:r w:rsidR="005F51F6" w:rsidRPr="00877659">
        <w:rPr>
          <w:rFonts w:eastAsia="Times New Roman" w:cs="Times New Roman"/>
          <w:sz w:val="24"/>
          <w:szCs w:val="24"/>
          <w:lang w:val="es-US"/>
        </w:rPr>
        <w:t xml:space="preserve"> </w:t>
      </w:r>
      <w:r w:rsidR="001819D7" w:rsidRPr="00877659">
        <w:rPr>
          <w:rFonts w:eastAsia="Times New Roman" w:cs="Times New Roman"/>
          <w:sz w:val="24"/>
          <w:szCs w:val="24"/>
          <w:lang w:val="es-US"/>
        </w:rPr>
        <w:t xml:space="preserve">Utilice este manual como un complemento del manual para miembros que recibió cuando se inscribió en su beneficio de Medi-Cal actual. </w:t>
      </w:r>
      <w:r w:rsidR="00E647AC" w:rsidRPr="00877659">
        <w:rPr>
          <w:rFonts w:eastAsia="Times New Roman" w:cs="Times New Roman"/>
          <w:sz w:val="24"/>
          <w:szCs w:val="24"/>
          <w:lang w:val="es-US"/>
        </w:rPr>
        <w:t>P</w:t>
      </w:r>
      <w:r w:rsidR="001819D7" w:rsidRPr="00877659">
        <w:rPr>
          <w:rFonts w:eastAsia="Times New Roman" w:cs="Times New Roman"/>
          <w:sz w:val="24"/>
          <w:szCs w:val="24"/>
          <w:lang w:val="es-US"/>
        </w:rPr>
        <w:t>odría ser con un plan de atención administrada de Medi-</w:t>
      </w:r>
      <w:r w:rsidR="00B145C7" w:rsidRPr="00877659">
        <w:rPr>
          <w:rFonts w:eastAsia="Times New Roman" w:cs="Times New Roman"/>
          <w:sz w:val="24"/>
          <w:szCs w:val="24"/>
          <w:lang w:val="es-US"/>
        </w:rPr>
        <w:t>C</w:t>
      </w:r>
      <w:r w:rsidR="001819D7" w:rsidRPr="00877659">
        <w:rPr>
          <w:rFonts w:eastAsia="Times New Roman" w:cs="Times New Roman"/>
          <w:sz w:val="24"/>
          <w:szCs w:val="24"/>
          <w:lang w:val="es-US"/>
        </w:rPr>
        <w:t>al o con el programa regular de “</w:t>
      </w:r>
      <w:r w:rsidR="00E647AC" w:rsidRPr="00877659">
        <w:rPr>
          <w:rFonts w:eastAsia="Times New Roman" w:cs="Times New Roman"/>
          <w:sz w:val="24"/>
          <w:szCs w:val="24"/>
          <w:lang w:val="es-US"/>
        </w:rPr>
        <w:t>pago</w:t>
      </w:r>
      <w:r w:rsidR="001819D7" w:rsidRPr="00877659">
        <w:rPr>
          <w:rFonts w:eastAsia="Times New Roman" w:cs="Times New Roman"/>
          <w:sz w:val="24"/>
          <w:szCs w:val="24"/>
          <w:lang w:val="es-US"/>
        </w:rPr>
        <w:t xml:space="preserve"> por servicio</w:t>
      </w:r>
      <w:r w:rsidR="00E647AC" w:rsidRPr="00877659">
        <w:rPr>
          <w:rFonts w:eastAsia="Times New Roman" w:cs="Times New Roman"/>
          <w:sz w:val="24"/>
          <w:szCs w:val="24"/>
          <w:lang w:val="es-US"/>
        </w:rPr>
        <w:t>”</w:t>
      </w:r>
      <w:r w:rsidR="001819D7" w:rsidRPr="00877659">
        <w:rPr>
          <w:rFonts w:eastAsia="Times New Roman" w:cs="Times New Roman"/>
          <w:sz w:val="24"/>
          <w:szCs w:val="24"/>
          <w:lang w:val="es-US"/>
        </w:rPr>
        <w:t xml:space="preserve"> de Medi-Cal</w:t>
      </w:r>
      <w:r w:rsidR="00975EA3" w:rsidRPr="00877659">
        <w:rPr>
          <w:rFonts w:eastAsia="Times New Roman" w:cs="Times New Roman"/>
          <w:sz w:val="24"/>
          <w:szCs w:val="24"/>
          <w:lang w:val="es-US"/>
        </w:rPr>
        <w:t>.</w:t>
      </w:r>
    </w:p>
    <w:p w14:paraId="479653DF" w14:textId="77777777" w:rsidR="00F00C30" w:rsidRPr="00877659" w:rsidRDefault="00F00C30" w:rsidP="00F633A6">
      <w:pPr>
        <w:pStyle w:val="Heading2"/>
        <w:spacing w:after="0"/>
        <w:rPr>
          <w:rFonts w:eastAsia="Times New Roman"/>
          <w:lang w:val="es-US"/>
        </w:rPr>
      </w:pPr>
    </w:p>
    <w:p w14:paraId="0381B5A8" w14:textId="258667DC" w:rsidR="00624890" w:rsidRPr="00877659" w:rsidRDefault="008358F8" w:rsidP="00D93A0F">
      <w:pPr>
        <w:pStyle w:val="Heading2"/>
        <w:rPr>
          <w:rFonts w:eastAsia="Times New Roman"/>
          <w:lang w:val="es-US"/>
        </w:rPr>
      </w:pPr>
      <w:bookmarkStart w:id="10" w:name="_Toc531976190"/>
      <w:r w:rsidRPr="00877659">
        <w:rPr>
          <w:rFonts w:eastAsia="Times New Roman"/>
          <w:lang w:val="es-US"/>
        </w:rPr>
        <w:t xml:space="preserve">Como </w:t>
      </w:r>
      <w:r w:rsidR="00830433" w:rsidRPr="00877659">
        <w:rPr>
          <w:rFonts w:eastAsia="Times New Roman"/>
          <w:lang w:val="es-US"/>
        </w:rPr>
        <w:t>m</w:t>
      </w:r>
      <w:r w:rsidRPr="00877659">
        <w:rPr>
          <w:rFonts w:eastAsia="Times New Roman"/>
          <w:lang w:val="es-US"/>
        </w:rPr>
        <w:t>iembro</w:t>
      </w:r>
      <w:r w:rsidR="00830433" w:rsidRPr="00877659">
        <w:rPr>
          <w:rFonts w:eastAsia="Times New Roman"/>
          <w:lang w:val="es-US"/>
        </w:rPr>
        <w:t xml:space="preserve"> del</w:t>
      </w:r>
      <w:r w:rsidRPr="00877659">
        <w:rPr>
          <w:rFonts w:eastAsia="Times New Roman"/>
          <w:lang w:val="es-US"/>
        </w:rPr>
        <w:t xml:space="preserve"> </w:t>
      </w:r>
      <w:r w:rsidR="00830433" w:rsidRPr="00877659">
        <w:rPr>
          <w:rFonts w:eastAsia="Times New Roman"/>
          <w:lang w:val="es-US"/>
        </w:rPr>
        <w:t xml:space="preserve">plan </w:t>
      </w:r>
      <w:r w:rsidRPr="00877659">
        <w:rPr>
          <w:rFonts w:eastAsia="Times New Roman"/>
          <w:lang w:val="es-US"/>
        </w:rPr>
        <w:t xml:space="preserve">del DMC-ODS del </w:t>
      </w:r>
      <w:r w:rsidR="00830433" w:rsidRPr="00877659">
        <w:rPr>
          <w:rFonts w:eastAsia="Times New Roman"/>
          <w:lang w:val="es-US"/>
        </w:rPr>
        <w:t>c</w:t>
      </w:r>
      <w:r w:rsidRPr="00877659">
        <w:rPr>
          <w:rFonts w:eastAsia="Times New Roman"/>
          <w:lang w:val="es-US"/>
        </w:rPr>
        <w:t xml:space="preserve">ondado, su </w:t>
      </w:r>
      <w:r w:rsidR="00830433" w:rsidRPr="00877659">
        <w:rPr>
          <w:rFonts w:eastAsia="Times New Roman"/>
          <w:lang w:val="es-US"/>
        </w:rPr>
        <w:t>p</w:t>
      </w:r>
      <w:r w:rsidRPr="00877659">
        <w:rPr>
          <w:rFonts w:eastAsia="Times New Roman"/>
          <w:lang w:val="es-US"/>
        </w:rPr>
        <w:t xml:space="preserve">lan del </w:t>
      </w:r>
      <w:r w:rsidR="00830433" w:rsidRPr="00877659">
        <w:rPr>
          <w:rFonts w:eastAsia="Times New Roman"/>
          <w:lang w:val="es-US"/>
        </w:rPr>
        <w:t>c</w:t>
      </w:r>
      <w:r w:rsidRPr="00877659">
        <w:rPr>
          <w:rFonts w:eastAsia="Times New Roman"/>
          <w:lang w:val="es-US"/>
        </w:rPr>
        <w:t xml:space="preserve">ondado es </w:t>
      </w:r>
      <w:r w:rsidR="00830433" w:rsidRPr="00877659">
        <w:rPr>
          <w:rFonts w:eastAsia="Times New Roman"/>
          <w:lang w:val="es-US"/>
        </w:rPr>
        <w:t>r</w:t>
      </w:r>
      <w:r w:rsidRPr="00877659">
        <w:rPr>
          <w:rFonts w:eastAsia="Times New Roman"/>
          <w:lang w:val="es-US"/>
        </w:rPr>
        <w:t>esponsable de...</w:t>
      </w:r>
      <w:bookmarkEnd w:id="10"/>
    </w:p>
    <w:p w14:paraId="2222961F" w14:textId="4FBC88A0" w:rsidR="00624890" w:rsidRPr="00875539" w:rsidRDefault="007F10CB" w:rsidP="009A798A">
      <w:pPr>
        <w:pStyle w:val="ListParagraph"/>
        <w:numPr>
          <w:ilvl w:val="0"/>
          <w:numId w:val="2"/>
        </w:numPr>
        <w:autoSpaceDE w:val="0"/>
        <w:autoSpaceDN w:val="0"/>
        <w:adjustRightInd w:val="0"/>
        <w:spacing w:line="240" w:lineRule="auto"/>
        <w:rPr>
          <w:rFonts w:ascii="Calibri" w:hAnsi="Calibri" w:cs="Calibri"/>
          <w:color w:val="000000"/>
          <w:sz w:val="24"/>
          <w:szCs w:val="23"/>
          <w:lang w:val="es-US"/>
        </w:rPr>
      </w:pPr>
      <w:r w:rsidRPr="00875539">
        <w:rPr>
          <w:rFonts w:ascii="Calibri" w:hAnsi="Calibri" w:cs="Calibri"/>
          <w:color w:val="000000"/>
          <w:sz w:val="24"/>
          <w:szCs w:val="23"/>
          <w:lang w:val="es-US"/>
        </w:rPr>
        <w:t xml:space="preserve">Determinar </w:t>
      </w:r>
      <w:r w:rsidR="00830433" w:rsidRPr="00875539">
        <w:rPr>
          <w:rFonts w:ascii="Calibri" w:hAnsi="Calibri" w:cs="Calibri"/>
          <w:color w:val="000000"/>
          <w:sz w:val="24"/>
          <w:szCs w:val="23"/>
          <w:lang w:val="es-US"/>
        </w:rPr>
        <w:t>si usted es elegible</w:t>
      </w:r>
      <w:r w:rsidRPr="00875539">
        <w:rPr>
          <w:rFonts w:ascii="Calibri" w:hAnsi="Calibri" w:cs="Calibri"/>
          <w:color w:val="000000"/>
          <w:sz w:val="24"/>
          <w:szCs w:val="23"/>
          <w:lang w:val="es-US"/>
        </w:rPr>
        <w:t xml:space="preserve"> para</w:t>
      </w:r>
      <w:r w:rsidR="00830433" w:rsidRPr="00875539">
        <w:rPr>
          <w:rFonts w:ascii="Calibri" w:hAnsi="Calibri" w:cs="Calibri"/>
          <w:color w:val="000000"/>
          <w:sz w:val="24"/>
          <w:szCs w:val="23"/>
          <w:lang w:val="es-US"/>
        </w:rPr>
        <w:t xml:space="preserve"> recibir</w:t>
      </w:r>
      <w:r w:rsidRPr="00875539">
        <w:rPr>
          <w:rFonts w:ascii="Calibri" w:hAnsi="Calibri" w:cs="Calibri"/>
          <w:color w:val="000000"/>
          <w:sz w:val="24"/>
          <w:szCs w:val="23"/>
          <w:lang w:val="es-US"/>
        </w:rPr>
        <w:t xml:space="preserve"> los servicios </w:t>
      </w:r>
      <w:r w:rsidR="00830433" w:rsidRPr="00875539">
        <w:rPr>
          <w:rFonts w:ascii="Calibri" w:hAnsi="Calibri" w:cs="Calibri"/>
          <w:color w:val="000000"/>
          <w:sz w:val="24"/>
          <w:szCs w:val="23"/>
          <w:lang w:val="es-US"/>
        </w:rPr>
        <w:t xml:space="preserve">del </w:t>
      </w:r>
      <w:r w:rsidRPr="00875539">
        <w:rPr>
          <w:rFonts w:ascii="Calibri" w:hAnsi="Calibri" w:cs="Calibri"/>
          <w:color w:val="000000"/>
          <w:sz w:val="24"/>
          <w:szCs w:val="23"/>
          <w:lang w:val="es-US"/>
        </w:rPr>
        <w:t xml:space="preserve">DMC-ODS </w:t>
      </w:r>
      <w:r w:rsidR="00830433" w:rsidRPr="00875539">
        <w:rPr>
          <w:rFonts w:ascii="Calibri" w:hAnsi="Calibri" w:cs="Calibri"/>
          <w:color w:val="000000"/>
          <w:sz w:val="24"/>
          <w:szCs w:val="23"/>
          <w:lang w:val="es-US"/>
        </w:rPr>
        <w:t>a través</w:t>
      </w:r>
      <w:r w:rsidRPr="00875539">
        <w:rPr>
          <w:rFonts w:ascii="Calibri" w:hAnsi="Calibri" w:cs="Calibri"/>
          <w:color w:val="000000"/>
          <w:sz w:val="24"/>
          <w:szCs w:val="23"/>
          <w:lang w:val="es-US"/>
        </w:rPr>
        <w:t xml:space="preserve"> del </w:t>
      </w:r>
      <w:r w:rsidR="00B145C7" w:rsidRPr="00875539">
        <w:rPr>
          <w:rFonts w:ascii="Calibri" w:hAnsi="Calibri" w:cs="Calibri"/>
          <w:color w:val="000000"/>
          <w:sz w:val="24"/>
          <w:szCs w:val="23"/>
          <w:lang w:val="es-US"/>
        </w:rPr>
        <w:t>c</w:t>
      </w:r>
      <w:r w:rsidRPr="00875539">
        <w:rPr>
          <w:rFonts w:ascii="Calibri" w:hAnsi="Calibri" w:cs="Calibri"/>
          <w:color w:val="000000"/>
          <w:sz w:val="24"/>
          <w:szCs w:val="23"/>
          <w:lang w:val="es-US"/>
        </w:rPr>
        <w:t xml:space="preserve">ondado o </w:t>
      </w:r>
      <w:r w:rsidR="00830433" w:rsidRPr="00875539">
        <w:rPr>
          <w:rFonts w:ascii="Calibri" w:hAnsi="Calibri" w:cs="Calibri"/>
          <w:color w:val="000000"/>
          <w:sz w:val="24"/>
          <w:szCs w:val="23"/>
          <w:lang w:val="es-US"/>
        </w:rPr>
        <w:t xml:space="preserve">de su </w:t>
      </w:r>
      <w:r w:rsidRPr="00875539">
        <w:rPr>
          <w:rFonts w:ascii="Calibri" w:hAnsi="Calibri" w:cs="Calibri"/>
          <w:color w:val="000000"/>
          <w:sz w:val="24"/>
          <w:szCs w:val="23"/>
          <w:lang w:val="es-US"/>
        </w:rPr>
        <w:t>red de proveedores</w:t>
      </w:r>
      <w:r w:rsidR="00830433" w:rsidRPr="00875539">
        <w:rPr>
          <w:rFonts w:ascii="Calibri" w:hAnsi="Calibri" w:cs="Calibri"/>
          <w:color w:val="000000"/>
          <w:sz w:val="24"/>
          <w:szCs w:val="23"/>
          <w:lang w:val="es-US"/>
        </w:rPr>
        <w:t>.</w:t>
      </w:r>
    </w:p>
    <w:p w14:paraId="23E5DD8F" w14:textId="34AEE93F" w:rsidR="00624890" w:rsidRPr="00875539" w:rsidRDefault="007F10CB"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Co</w:t>
      </w:r>
      <w:r w:rsidR="000144FB" w:rsidRPr="00875539">
        <w:rPr>
          <w:rFonts w:ascii="Calibri" w:hAnsi="Calibri" w:cs="Calibri"/>
          <w:color w:val="000000"/>
          <w:sz w:val="24"/>
          <w:szCs w:val="23"/>
          <w:lang w:val="es-US"/>
        </w:rPr>
        <w:t>o</w:t>
      </w:r>
      <w:r w:rsidRPr="00875539">
        <w:rPr>
          <w:rFonts w:ascii="Calibri" w:hAnsi="Calibri" w:cs="Calibri"/>
          <w:color w:val="000000"/>
          <w:sz w:val="24"/>
          <w:szCs w:val="23"/>
          <w:lang w:val="es-US"/>
        </w:rPr>
        <w:t xml:space="preserve">rdinar su </w:t>
      </w:r>
      <w:r w:rsidR="004558CB" w:rsidRPr="00875539">
        <w:rPr>
          <w:rFonts w:ascii="Calibri" w:hAnsi="Calibri" w:cs="Calibri"/>
          <w:color w:val="000000"/>
          <w:sz w:val="24"/>
          <w:szCs w:val="23"/>
          <w:lang w:val="es-US"/>
        </w:rPr>
        <w:t>atención</w:t>
      </w:r>
      <w:r w:rsidR="00624890" w:rsidRPr="00875539">
        <w:rPr>
          <w:rFonts w:ascii="Calibri" w:hAnsi="Calibri" w:cs="Calibri"/>
          <w:color w:val="000000"/>
          <w:sz w:val="24"/>
          <w:szCs w:val="23"/>
          <w:lang w:val="es-US"/>
        </w:rPr>
        <w:t>.</w:t>
      </w:r>
    </w:p>
    <w:p w14:paraId="44717690" w14:textId="3700509C" w:rsidR="00624890" w:rsidRPr="00875539" w:rsidRDefault="007F10CB"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 xml:space="preserve">Proporcionar </w:t>
      </w:r>
      <w:r w:rsidR="004558CB" w:rsidRPr="00875539">
        <w:rPr>
          <w:rFonts w:ascii="Calibri" w:hAnsi="Calibri" w:cs="Calibri"/>
          <w:color w:val="000000"/>
          <w:sz w:val="24"/>
          <w:szCs w:val="23"/>
          <w:lang w:val="es-US"/>
        </w:rPr>
        <w:t>una línea</w:t>
      </w:r>
      <w:r w:rsidR="00A2750B" w:rsidRPr="00875539">
        <w:rPr>
          <w:rFonts w:ascii="Calibri" w:hAnsi="Calibri" w:cs="Calibri"/>
          <w:color w:val="000000"/>
          <w:sz w:val="24"/>
          <w:szCs w:val="23"/>
          <w:lang w:val="es-US"/>
        </w:rPr>
        <w:t xml:space="preserve"> telefónic</w:t>
      </w:r>
      <w:r w:rsidR="004558CB" w:rsidRPr="00875539">
        <w:rPr>
          <w:rFonts w:ascii="Calibri" w:hAnsi="Calibri" w:cs="Calibri"/>
          <w:color w:val="000000"/>
          <w:sz w:val="24"/>
          <w:szCs w:val="23"/>
          <w:lang w:val="es-US"/>
        </w:rPr>
        <w:t>a</w:t>
      </w:r>
      <w:r w:rsidRPr="00875539">
        <w:rPr>
          <w:rFonts w:ascii="Calibri" w:hAnsi="Calibri" w:cs="Calibri"/>
          <w:color w:val="000000"/>
          <w:sz w:val="24"/>
          <w:szCs w:val="23"/>
          <w:lang w:val="es-US"/>
        </w:rPr>
        <w:t xml:space="preserve"> gratuit</w:t>
      </w:r>
      <w:r w:rsidR="004558CB" w:rsidRPr="00875539">
        <w:rPr>
          <w:rFonts w:ascii="Calibri" w:hAnsi="Calibri" w:cs="Calibri"/>
          <w:color w:val="000000"/>
          <w:sz w:val="24"/>
          <w:szCs w:val="23"/>
          <w:lang w:val="es-US"/>
        </w:rPr>
        <w:t>a</w:t>
      </w:r>
      <w:r w:rsidRPr="00875539">
        <w:rPr>
          <w:rFonts w:ascii="Calibri" w:hAnsi="Calibri" w:cs="Calibri"/>
          <w:color w:val="000000"/>
          <w:sz w:val="24"/>
          <w:szCs w:val="23"/>
          <w:lang w:val="es-US"/>
        </w:rPr>
        <w:t xml:space="preserve"> </w:t>
      </w:r>
      <w:r w:rsidR="004558CB" w:rsidRPr="00875539">
        <w:rPr>
          <w:rFonts w:ascii="Calibri" w:hAnsi="Calibri" w:cs="Calibri"/>
          <w:color w:val="000000"/>
          <w:sz w:val="24"/>
          <w:szCs w:val="23"/>
          <w:lang w:val="es-US"/>
        </w:rPr>
        <w:t>disponible</w:t>
      </w:r>
      <w:r w:rsidRPr="00875539">
        <w:rPr>
          <w:rFonts w:ascii="Calibri" w:hAnsi="Calibri" w:cs="Calibri"/>
          <w:color w:val="000000"/>
          <w:sz w:val="24"/>
          <w:szCs w:val="23"/>
          <w:lang w:val="es-US"/>
        </w:rPr>
        <w:t xml:space="preserve"> las 24</w:t>
      </w:r>
      <w:r w:rsidR="004558CB" w:rsidRPr="00875539">
        <w:rPr>
          <w:rFonts w:ascii="Calibri" w:hAnsi="Calibri" w:cs="Calibri"/>
          <w:color w:val="000000"/>
          <w:sz w:val="24"/>
          <w:szCs w:val="23"/>
          <w:lang w:val="es-US"/>
        </w:rPr>
        <w:t> </w:t>
      </w:r>
      <w:r w:rsidRPr="00875539">
        <w:rPr>
          <w:rFonts w:ascii="Calibri" w:hAnsi="Calibri" w:cs="Calibri"/>
          <w:color w:val="000000"/>
          <w:sz w:val="24"/>
          <w:szCs w:val="23"/>
          <w:lang w:val="es-US"/>
        </w:rPr>
        <w:t xml:space="preserve">horas del </w:t>
      </w:r>
      <w:r w:rsidR="00A2750B" w:rsidRPr="00875539">
        <w:rPr>
          <w:rFonts w:ascii="Calibri" w:hAnsi="Calibri" w:cs="Calibri"/>
          <w:color w:val="000000"/>
          <w:sz w:val="24"/>
          <w:szCs w:val="23"/>
          <w:lang w:val="es-US"/>
        </w:rPr>
        <w:t>día</w:t>
      </w:r>
      <w:r w:rsidRPr="00875539">
        <w:rPr>
          <w:rFonts w:ascii="Calibri" w:hAnsi="Calibri" w:cs="Calibri"/>
          <w:color w:val="000000"/>
          <w:sz w:val="24"/>
          <w:szCs w:val="23"/>
          <w:lang w:val="es-US"/>
        </w:rPr>
        <w:t>, los 7</w:t>
      </w:r>
      <w:r w:rsidR="004558CB" w:rsidRPr="00875539">
        <w:rPr>
          <w:rFonts w:ascii="Calibri" w:hAnsi="Calibri" w:cs="Calibri"/>
          <w:color w:val="000000"/>
          <w:sz w:val="24"/>
          <w:szCs w:val="23"/>
          <w:lang w:val="es-US"/>
        </w:rPr>
        <w:t> </w:t>
      </w:r>
      <w:r w:rsidR="00A2750B" w:rsidRPr="00875539">
        <w:rPr>
          <w:rFonts w:ascii="Calibri" w:hAnsi="Calibri" w:cs="Calibri"/>
          <w:color w:val="000000"/>
          <w:sz w:val="24"/>
          <w:szCs w:val="23"/>
          <w:lang w:val="es-US"/>
        </w:rPr>
        <w:t>días</w:t>
      </w:r>
      <w:r w:rsidRPr="00875539">
        <w:rPr>
          <w:rFonts w:ascii="Calibri" w:hAnsi="Calibri" w:cs="Calibri"/>
          <w:color w:val="000000"/>
          <w:sz w:val="24"/>
          <w:szCs w:val="23"/>
          <w:lang w:val="es-US"/>
        </w:rPr>
        <w:t xml:space="preserve"> de la semana</w:t>
      </w:r>
      <w:r w:rsidR="004558CB" w:rsidRPr="00875539">
        <w:rPr>
          <w:rFonts w:ascii="Calibri" w:hAnsi="Calibri" w:cs="Calibri"/>
          <w:color w:val="000000"/>
          <w:sz w:val="24"/>
          <w:szCs w:val="23"/>
          <w:lang w:val="es-US"/>
        </w:rPr>
        <w:t>,</w:t>
      </w:r>
      <w:r w:rsidRPr="00875539">
        <w:rPr>
          <w:rFonts w:ascii="Calibri" w:hAnsi="Calibri" w:cs="Calibri"/>
          <w:color w:val="000000"/>
          <w:sz w:val="24"/>
          <w:szCs w:val="23"/>
          <w:lang w:val="es-US"/>
        </w:rPr>
        <w:t xml:space="preserve"> que pueda informarle sobre </w:t>
      </w:r>
      <w:r w:rsidR="00A2750B" w:rsidRPr="00875539">
        <w:rPr>
          <w:rFonts w:ascii="Calibri" w:hAnsi="Calibri" w:cs="Calibri"/>
          <w:color w:val="000000"/>
          <w:sz w:val="24"/>
          <w:szCs w:val="23"/>
          <w:lang w:val="es-US"/>
        </w:rPr>
        <w:t>cómo</w:t>
      </w:r>
      <w:r w:rsidRPr="00875539">
        <w:rPr>
          <w:rFonts w:ascii="Calibri" w:hAnsi="Calibri" w:cs="Calibri"/>
          <w:color w:val="000000"/>
          <w:sz w:val="24"/>
          <w:szCs w:val="23"/>
          <w:lang w:val="es-US"/>
        </w:rPr>
        <w:t xml:space="preserve"> obtener servicios del plan del condado.</w:t>
      </w:r>
      <w:r w:rsidR="00624890" w:rsidRPr="00875539">
        <w:rPr>
          <w:rFonts w:ascii="Calibri" w:hAnsi="Calibri" w:cs="Calibri"/>
          <w:color w:val="000000"/>
          <w:sz w:val="24"/>
          <w:szCs w:val="23"/>
          <w:lang w:val="es-US"/>
        </w:rPr>
        <w:t xml:space="preserve"> </w:t>
      </w:r>
      <w:r w:rsidR="00A2750B" w:rsidRPr="00875539">
        <w:rPr>
          <w:rFonts w:ascii="Calibri" w:hAnsi="Calibri" w:cs="Calibri"/>
          <w:color w:val="000000"/>
          <w:sz w:val="24"/>
          <w:szCs w:val="23"/>
          <w:lang w:val="es-US"/>
        </w:rPr>
        <w:t>Est</w:t>
      </w:r>
      <w:r w:rsidR="004558CB" w:rsidRPr="00875539">
        <w:rPr>
          <w:rFonts w:ascii="Calibri" w:hAnsi="Calibri" w:cs="Calibri"/>
          <w:color w:val="000000"/>
          <w:sz w:val="24"/>
          <w:szCs w:val="23"/>
          <w:lang w:val="es-US"/>
        </w:rPr>
        <w:t>a</w:t>
      </w:r>
      <w:r w:rsidR="00A2750B" w:rsidRPr="00875539">
        <w:rPr>
          <w:rFonts w:ascii="Calibri" w:hAnsi="Calibri" w:cs="Calibri"/>
          <w:color w:val="000000"/>
          <w:sz w:val="24"/>
          <w:szCs w:val="23"/>
          <w:lang w:val="es-US"/>
        </w:rPr>
        <w:t xml:space="preserve"> </w:t>
      </w:r>
      <w:r w:rsidR="004558CB" w:rsidRPr="00875539">
        <w:rPr>
          <w:rFonts w:ascii="Calibri" w:hAnsi="Calibri" w:cs="Calibri"/>
          <w:color w:val="000000"/>
          <w:sz w:val="24"/>
          <w:szCs w:val="23"/>
          <w:lang w:val="es-US"/>
        </w:rPr>
        <w:t xml:space="preserve">línea </w:t>
      </w:r>
      <w:r w:rsidR="00A2750B" w:rsidRPr="00875539">
        <w:rPr>
          <w:rFonts w:ascii="Calibri" w:hAnsi="Calibri" w:cs="Calibri"/>
          <w:color w:val="000000"/>
          <w:sz w:val="24"/>
          <w:szCs w:val="23"/>
          <w:lang w:val="es-US"/>
        </w:rPr>
        <w:t>también puede informarl</w:t>
      </w:r>
      <w:r w:rsidR="004558CB" w:rsidRPr="00875539">
        <w:rPr>
          <w:rFonts w:ascii="Calibri" w:hAnsi="Calibri" w:cs="Calibri"/>
          <w:color w:val="000000"/>
          <w:sz w:val="24"/>
          <w:szCs w:val="23"/>
          <w:lang w:val="es-US"/>
        </w:rPr>
        <w:t>e</w:t>
      </w:r>
      <w:r w:rsidR="00A2750B" w:rsidRPr="00875539">
        <w:rPr>
          <w:rFonts w:ascii="Calibri" w:hAnsi="Calibri" w:cs="Calibri"/>
          <w:color w:val="000000"/>
          <w:sz w:val="24"/>
          <w:szCs w:val="23"/>
          <w:lang w:val="es-US"/>
        </w:rPr>
        <w:t xml:space="preserve"> sobre la disponibilidad</w:t>
      </w:r>
      <w:r w:rsidR="00B145C7" w:rsidRPr="00875539">
        <w:rPr>
          <w:rFonts w:ascii="Calibri" w:hAnsi="Calibri" w:cs="Calibri"/>
          <w:color w:val="000000"/>
          <w:sz w:val="24"/>
          <w:szCs w:val="23"/>
          <w:lang w:val="es-US"/>
        </w:rPr>
        <w:t xml:space="preserve"> de</w:t>
      </w:r>
      <w:r w:rsidR="00A2750B" w:rsidRPr="00875539">
        <w:rPr>
          <w:rFonts w:ascii="Calibri" w:hAnsi="Calibri" w:cs="Calibri"/>
          <w:color w:val="000000"/>
          <w:sz w:val="24"/>
          <w:szCs w:val="23"/>
          <w:lang w:val="es-US"/>
        </w:rPr>
        <w:t xml:space="preserve"> los servicios</w:t>
      </w:r>
      <w:r w:rsidR="004558CB" w:rsidRPr="00875539">
        <w:rPr>
          <w:rFonts w:ascii="Calibri" w:hAnsi="Calibri" w:cs="Calibri"/>
          <w:color w:val="000000"/>
          <w:sz w:val="24"/>
          <w:szCs w:val="23"/>
          <w:lang w:val="es-US"/>
        </w:rPr>
        <w:t xml:space="preserve"> fuera del horario de atención</w:t>
      </w:r>
      <w:r w:rsidR="00A2750B" w:rsidRPr="00875539">
        <w:rPr>
          <w:rFonts w:ascii="Calibri" w:hAnsi="Calibri" w:cs="Calibri"/>
          <w:color w:val="000000"/>
          <w:sz w:val="24"/>
          <w:szCs w:val="23"/>
          <w:lang w:val="es-US"/>
        </w:rPr>
        <w:t>.</w:t>
      </w:r>
    </w:p>
    <w:p w14:paraId="4FDE5451" w14:textId="70775C02" w:rsidR="00624890" w:rsidRPr="00875539" w:rsidRDefault="00040BCE"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lastRenderedPageBreak/>
        <w:t xml:space="preserve">Tener suficientes proveedores para </w:t>
      </w:r>
      <w:r w:rsidR="007F4A76" w:rsidRPr="00875539">
        <w:rPr>
          <w:rFonts w:ascii="Calibri" w:hAnsi="Calibri" w:cs="Calibri"/>
          <w:color w:val="000000"/>
          <w:sz w:val="24"/>
          <w:szCs w:val="23"/>
          <w:lang w:val="es-US"/>
        </w:rPr>
        <w:t>garantizar</w:t>
      </w:r>
      <w:r w:rsidRPr="00875539">
        <w:rPr>
          <w:rFonts w:ascii="Calibri" w:hAnsi="Calibri" w:cs="Calibri"/>
          <w:color w:val="000000"/>
          <w:sz w:val="24"/>
          <w:szCs w:val="23"/>
          <w:lang w:val="es-US"/>
        </w:rPr>
        <w:t xml:space="preserve"> que</w:t>
      </w:r>
      <w:r w:rsidR="007F4A76" w:rsidRPr="00875539">
        <w:rPr>
          <w:rFonts w:ascii="Calibri" w:hAnsi="Calibri" w:cs="Calibri"/>
          <w:color w:val="000000"/>
          <w:sz w:val="24"/>
          <w:szCs w:val="23"/>
          <w:lang w:val="es-US"/>
        </w:rPr>
        <w:t xml:space="preserve"> usted</w:t>
      </w:r>
      <w:r w:rsidRPr="00875539">
        <w:rPr>
          <w:rFonts w:ascii="Calibri" w:hAnsi="Calibri" w:cs="Calibri"/>
          <w:color w:val="000000"/>
          <w:sz w:val="24"/>
          <w:szCs w:val="23"/>
          <w:lang w:val="es-US"/>
        </w:rPr>
        <w:t xml:space="preserve"> pueda obtener los servicios de tratamiento de SUD cubiertos por el plan del condado </w:t>
      </w:r>
      <w:r w:rsidR="007F4A76" w:rsidRPr="00875539">
        <w:rPr>
          <w:rFonts w:ascii="Calibri" w:hAnsi="Calibri" w:cs="Calibri"/>
          <w:color w:val="000000"/>
          <w:sz w:val="24"/>
          <w:szCs w:val="23"/>
          <w:lang w:val="es-US"/>
        </w:rPr>
        <w:t>si fuera necesario</w:t>
      </w:r>
      <w:r w:rsidRPr="00875539">
        <w:rPr>
          <w:rFonts w:ascii="Calibri" w:hAnsi="Calibri" w:cs="Calibri"/>
          <w:color w:val="000000"/>
          <w:sz w:val="24"/>
          <w:szCs w:val="23"/>
          <w:lang w:val="es-US"/>
        </w:rPr>
        <w:t>.</w:t>
      </w:r>
    </w:p>
    <w:p w14:paraId="1F5597BF" w14:textId="2CD0F4A6" w:rsidR="00624890" w:rsidRPr="00875539" w:rsidRDefault="00040BCE"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Informarl</w:t>
      </w:r>
      <w:r w:rsidR="007F4A76" w:rsidRPr="00875539">
        <w:rPr>
          <w:rFonts w:ascii="Calibri" w:hAnsi="Calibri" w:cs="Calibri"/>
          <w:color w:val="000000"/>
          <w:sz w:val="24"/>
          <w:szCs w:val="23"/>
          <w:lang w:val="es-US"/>
        </w:rPr>
        <w:t>o</w:t>
      </w:r>
      <w:r w:rsidRPr="00875539">
        <w:rPr>
          <w:rFonts w:ascii="Calibri" w:hAnsi="Calibri" w:cs="Calibri"/>
          <w:color w:val="000000"/>
          <w:sz w:val="24"/>
          <w:szCs w:val="23"/>
          <w:lang w:val="es-US"/>
        </w:rPr>
        <w:t xml:space="preserve"> </w:t>
      </w:r>
      <w:r w:rsidR="007F4A76" w:rsidRPr="00875539">
        <w:rPr>
          <w:rFonts w:ascii="Calibri" w:hAnsi="Calibri" w:cs="Calibri"/>
          <w:color w:val="000000"/>
          <w:sz w:val="24"/>
          <w:szCs w:val="23"/>
          <w:lang w:val="es-US"/>
        </w:rPr>
        <w:t>e instruirlo</w:t>
      </w:r>
      <w:r w:rsidRPr="00875539">
        <w:rPr>
          <w:rFonts w:ascii="Calibri" w:hAnsi="Calibri" w:cs="Calibri"/>
          <w:color w:val="000000"/>
          <w:sz w:val="24"/>
          <w:szCs w:val="23"/>
          <w:lang w:val="es-US"/>
        </w:rPr>
        <w:t xml:space="preserve"> sobre los servicios disponibles </w:t>
      </w:r>
      <w:r w:rsidR="007F4A76" w:rsidRPr="00875539">
        <w:rPr>
          <w:rFonts w:ascii="Calibri" w:hAnsi="Calibri" w:cs="Calibri"/>
          <w:color w:val="000000"/>
          <w:sz w:val="24"/>
          <w:szCs w:val="23"/>
          <w:lang w:val="es-US"/>
        </w:rPr>
        <w:t>a través</w:t>
      </w:r>
      <w:r w:rsidRPr="00875539">
        <w:rPr>
          <w:rFonts w:ascii="Calibri" w:hAnsi="Calibri" w:cs="Calibri"/>
          <w:color w:val="000000"/>
          <w:sz w:val="24"/>
          <w:szCs w:val="23"/>
          <w:lang w:val="es-US"/>
        </w:rPr>
        <w:t xml:space="preserve"> de su plan de</w:t>
      </w:r>
      <w:r w:rsidR="007F4A76" w:rsidRPr="00875539">
        <w:rPr>
          <w:rFonts w:ascii="Calibri" w:hAnsi="Calibri" w:cs="Calibri"/>
          <w:color w:val="000000"/>
          <w:sz w:val="24"/>
          <w:szCs w:val="23"/>
          <w:lang w:val="es-US"/>
        </w:rPr>
        <w:t>l</w:t>
      </w:r>
      <w:r w:rsidRPr="00875539">
        <w:rPr>
          <w:rFonts w:ascii="Calibri" w:hAnsi="Calibri" w:cs="Calibri"/>
          <w:color w:val="000000"/>
          <w:sz w:val="24"/>
          <w:szCs w:val="23"/>
          <w:lang w:val="es-US"/>
        </w:rPr>
        <w:t xml:space="preserve"> condado.</w:t>
      </w:r>
    </w:p>
    <w:p w14:paraId="31AB3894" w14:textId="6582325F" w:rsidR="00624890" w:rsidRPr="00875539" w:rsidRDefault="00B145C7"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 xml:space="preserve">Proporcionarle </w:t>
      </w:r>
      <w:r w:rsidR="00112FCA" w:rsidRPr="00875539">
        <w:rPr>
          <w:rFonts w:ascii="Calibri" w:hAnsi="Calibri" w:cs="Calibri"/>
          <w:color w:val="000000"/>
          <w:sz w:val="24"/>
          <w:szCs w:val="23"/>
          <w:lang w:val="es-US"/>
        </w:rPr>
        <w:t>servicios en su i</w:t>
      </w:r>
      <w:r w:rsidR="00152594" w:rsidRPr="00875539">
        <w:rPr>
          <w:rFonts w:ascii="Calibri" w:hAnsi="Calibri" w:cs="Calibri"/>
          <w:color w:val="000000"/>
          <w:sz w:val="24"/>
          <w:szCs w:val="23"/>
          <w:lang w:val="es-US"/>
        </w:rPr>
        <w:t>dioma o por medio de un int</w:t>
      </w:r>
      <w:r w:rsidR="000144FB" w:rsidRPr="00875539">
        <w:rPr>
          <w:rFonts w:ascii="Calibri" w:hAnsi="Calibri" w:cs="Calibri"/>
          <w:color w:val="000000"/>
          <w:sz w:val="24"/>
          <w:szCs w:val="23"/>
          <w:lang w:val="es-US"/>
        </w:rPr>
        <w:t>é</w:t>
      </w:r>
      <w:r w:rsidR="00152594" w:rsidRPr="00875539">
        <w:rPr>
          <w:rFonts w:ascii="Calibri" w:hAnsi="Calibri" w:cs="Calibri"/>
          <w:color w:val="000000"/>
          <w:sz w:val="24"/>
          <w:szCs w:val="23"/>
          <w:lang w:val="es-US"/>
        </w:rPr>
        <w:t xml:space="preserve">rprete (si es necesario) </w:t>
      </w:r>
      <w:r w:rsidR="00B1761A" w:rsidRPr="00875539">
        <w:rPr>
          <w:rFonts w:ascii="Calibri" w:hAnsi="Calibri" w:cs="Calibri"/>
          <w:color w:val="000000"/>
          <w:sz w:val="24"/>
          <w:szCs w:val="23"/>
          <w:lang w:val="es-US"/>
        </w:rPr>
        <w:t>de forma gratuita y hacerle saber que estos servicios de int</w:t>
      </w:r>
      <w:r w:rsidR="007F4A76" w:rsidRPr="00875539">
        <w:rPr>
          <w:rFonts w:ascii="Calibri" w:hAnsi="Calibri" w:cs="Calibri"/>
          <w:color w:val="000000"/>
          <w:sz w:val="24"/>
          <w:szCs w:val="23"/>
          <w:lang w:val="es-US"/>
        </w:rPr>
        <w:t>é</w:t>
      </w:r>
      <w:r w:rsidR="00B1761A" w:rsidRPr="00875539">
        <w:rPr>
          <w:rFonts w:ascii="Calibri" w:hAnsi="Calibri" w:cs="Calibri"/>
          <w:color w:val="000000"/>
          <w:sz w:val="24"/>
          <w:szCs w:val="23"/>
          <w:lang w:val="es-US"/>
        </w:rPr>
        <w:t>rprete est</w:t>
      </w:r>
      <w:r w:rsidR="007F4A76" w:rsidRPr="00875539">
        <w:rPr>
          <w:rFonts w:ascii="Calibri" w:hAnsi="Calibri" w:cs="Calibri"/>
          <w:color w:val="000000"/>
          <w:sz w:val="24"/>
          <w:szCs w:val="23"/>
          <w:lang w:val="es-US"/>
        </w:rPr>
        <w:t>á</w:t>
      </w:r>
      <w:r w:rsidR="00B1761A" w:rsidRPr="00875539">
        <w:rPr>
          <w:rFonts w:ascii="Calibri" w:hAnsi="Calibri" w:cs="Calibri"/>
          <w:color w:val="000000"/>
          <w:sz w:val="24"/>
          <w:szCs w:val="23"/>
          <w:lang w:val="es-US"/>
        </w:rPr>
        <w:t>n disponibles.</w:t>
      </w:r>
    </w:p>
    <w:p w14:paraId="10A65677" w14:textId="6EB545DF" w:rsidR="00624890" w:rsidRPr="00875539" w:rsidRDefault="00320806" w:rsidP="00F41A23">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Proporcionar</w:t>
      </w:r>
      <w:r w:rsidR="000144FB" w:rsidRPr="00875539">
        <w:rPr>
          <w:rFonts w:ascii="Calibri" w:hAnsi="Calibri" w:cs="Calibri"/>
          <w:color w:val="000000"/>
          <w:sz w:val="24"/>
          <w:szCs w:val="23"/>
          <w:lang w:val="es-US"/>
        </w:rPr>
        <w:t>le</w:t>
      </w:r>
      <w:r w:rsidRPr="00875539">
        <w:rPr>
          <w:rFonts w:ascii="Calibri" w:hAnsi="Calibri" w:cs="Calibri"/>
          <w:color w:val="000000"/>
          <w:sz w:val="24"/>
          <w:szCs w:val="23"/>
          <w:lang w:val="es-US"/>
        </w:rPr>
        <w:t xml:space="preserve"> informaci</w:t>
      </w:r>
      <w:r w:rsidR="000144FB" w:rsidRPr="00875539">
        <w:rPr>
          <w:rFonts w:ascii="Calibri" w:hAnsi="Calibri" w:cs="Calibri"/>
          <w:color w:val="000000"/>
          <w:sz w:val="24"/>
          <w:szCs w:val="23"/>
          <w:lang w:val="es-US"/>
        </w:rPr>
        <w:t>ó</w:t>
      </w:r>
      <w:r w:rsidRPr="00875539">
        <w:rPr>
          <w:rFonts w:ascii="Calibri" w:hAnsi="Calibri" w:cs="Calibri"/>
          <w:color w:val="000000"/>
          <w:sz w:val="24"/>
          <w:szCs w:val="23"/>
          <w:lang w:val="es-US"/>
        </w:rPr>
        <w:t xml:space="preserve">n </w:t>
      </w:r>
      <w:r w:rsidR="000144FB" w:rsidRPr="00875539">
        <w:rPr>
          <w:rFonts w:ascii="Calibri" w:hAnsi="Calibri" w:cs="Calibri"/>
          <w:color w:val="000000"/>
          <w:sz w:val="24"/>
          <w:szCs w:val="23"/>
          <w:lang w:val="es-US"/>
        </w:rPr>
        <w:t xml:space="preserve">por </w:t>
      </w:r>
      <w:r w:rsidRPr="00875539">
        <w:rPr>
          <w:rFonts w:ascii="Calibri" w:hAnsi="Calibri" w:cs="Calibri"/>
          <w:color w:val="000000"/>
          <w:sz w:val="24"/>
          <w:szCs w:val="23"/>
          <w:lang w:val="es-US"/>
        </w:rPr>
        <w:t xml:space="preserve">escrito sobre lo que </w:t>
      </w:r>
      <w:r w:rsidR="000144FB" w:rsidRPr="00875539">
        <w:rPr>
          <w:rFonts w:ascii="Calibri" w:hAnsi="Calibri" w:cs="Calibri"/>
          <w:color w:val="000000"/>
          <w:sz w:val="24"/>
          <w:szCs w:val="23"/>
          <w:lang w:val="es-US"/>
        </w:rPr>
        <w:t>usted tiene a su disposición</w:t>
      </w:r>
      <w:r w:rsidRPr="00875539">
        <w:rPr>
          <w:rFonts w:ascii="Calibri" w:hAnsi="Calibri" w:cs="Calibri"/>
          <w:color w:val="000000"/>
          <w:sz w:val="24"/>
          <w:szCs w:val="23"/>
          <w:lang w:val="es-US"/>
        </w:rPr>
        <w:t xml:space="preserve"> en otros idiomas o</w:t>
      </w:r>
      <w:r w:rsidR="000144FB" w:rsidRPr="00875539">
        <w:rPr>
          <w:rFonts w:ascii="Calibri" w:hAnsi="Calibri" w:cs="Calibri"/>
          <w:color w:val="000000"/>
          <w:sz w:val="24"/>
          <w:szCs w:val="23"/>
          <w:lang w:val="es-US"/>
        </w:rPr>
        <w:t xml:space="preserve"> formatos</w:t>
      </w:r>
      <w:r w:rsidRPr="00875539">
        <w:rPr>
          <w:rFonts w:ascii="Calibri" w:hAnsi="Calibri" w:cs="Calibri"/>
          <w:color w:val="000000"/>
          <w:sz w:val="24"/>
          <w:szCs w:val="23"/>
          <w:lang w:val="es-US"/>
        </w:rPr>
        <w:t xml:space="preserve">. </w:t>
      </w:r>
      <w:r w:rsidR="00F41A23" w:rsidRPr="00875539">
        <w:rPr>
          <w:rFonts w:ascii="Calibri" w:hAnsi="Calibri" w:cs="Calibri"/>
          <w:color w:val="000000"/>
          <w:sz w:val="24"/>
          <w:szCs w:val="23"/>
          <w:lang w:val="es-US"/>
        </w:rPr>
        <w:t>El departamento tiene materiales en español (un idioma importante en el condado de Kern), y se pueden proporcionar formatos alternativos a pedido, que incluyen versiones en letra grande y en audio</w:t>
      </w:r>
      <w:r w:rsidRPr="00875539">
        <w:rPr>
          <w:rFonts w:ascii="Calibri" w:hAnsi="Calibri" w:cs="Calibri"/>
          <w:color w:val="000000"/>
          <w:sz w:val="24"/>
          <w:szCs w:val="23"/>
          <w:lang w:val="es-US"/>
        </w:rPr>
        <w:t>.</w:t>
      </w:r>
    </w:p>
    <w:p w14:paraId="584FDEC2" w14:textId="6402565A" w:rsidR="00624890" w:rsidRPr="00875539" w:rsidRDefault="00823162"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Proporc</w:t>
      </w:r>
      <w:r w:rsidR="003064F5" w:rsidRPr="00875539">
        <w:rPr>
          <w:rFonts w:ascii="Calibri" w:hAnsi="Calibri" w:cs="Calibri"/>
          <w:color w:val="000000"/>
          <w:sz w:val="24"/>
          <w:szCs w:val="23"/>
          <w:lang w:val="es-US"/>
        </w:rPr>
        <w:t>i</w:t>
      </w:r>
      <w:r w:rsidRPr="00875539">
        <w:rPr>
          <w:rFonts w:ascii="Calibri" w:hAnsi="Calibri" w:cs="Calibri"/>
          <w:color w:val="000000"/>
          <w:sz w:val="24"/>
          <w:szCs w:val="23"/>
          <w:lang w:val="es-US"/>
        </w:rPr>
        <w:t xml:space="preserve">onarle un </w:t>
      </w:r>
      <w:r w:rsidR="001802DF" w:rsidRPr="00875539">
        <w:rPr>
          <w:rFonts w:ascii="Calibri" w:hAnsi="Calibri" w:cs="Calibri"/>
          <w:color w:val="000000"/>
          <w:sz w:val="24"/>
          <w:szCs w:val="23"/>
          <w:lang w:val="es-US"/>
        </w:rPr>
        <w:t xml:space="preserve">aviso sobre </w:t>
      </w:r>
      <w:r w:rsidRPr="00875539">
        <w:rPr>
          <w:rFonts w:ascii="Calibri" w:hAnsi="Calibri" w:cs="Calibri"/>
          <w:color w:val="000000"/>
          <w:sz w:val="24"/>
          <w:szCs w:val="23"/>
          <w:lang w:val="es-US"/>
        </w:rPr>
        <w:t>c</w:t>
      </w:r>
      <w:r w:rsidR="001802DF" w:rsidRPr="00875539">
        <w:rPr>
          <w:rFonts w:ascii="Calibri" w:hAnsi="Calibri" w:cs="Calibri"/>
          <w:color w:val="000000"/>
          <w:sz w:val="24"/>
          <w:szCs w:val="23"/>
          <w:lang w:val="es-US"/>
        </w:rPr>
        <w:t xml:space="preserve">ualquier cambio significativo </w:t>
      </w:r>
      <w:r w:rsidRPr="00875539">
        <w:rPr>
          <w:rFonts w:ascii="Calibri" w:hAnsi="Calibri" w:cs="Calibri"/>
          <w:color w:val="000000"/>
          <w:sz w:val="24"/>
          <w:szCs w:val="23"/>
          <w:lang w:val="es-US"/>
        </w:rPr>
        <w:t>en</w:t>
      </w:r>
      <w:r w:rsidR="001802DF" w:rsidRPr="00875539">
        <w:rPr>
          <w:rFonts w:ascii="Calibri" w:hAnsi="Calibri" w:cs="Calibri"/>
          <w:color w:val="000000"/>
          <w:sz w:val="24"/>
          <w:szCs w:val="23"/>
          <w:lang w:val="es-US"/>
        </w:rPr>
        <w:t xml:space="preserve"> la informaci</w:t>
      </w:r>
      <w:r w:rsidR="00A11F45" w:rsidRPr="00875539">
        <w:rPr>
          <w:rFonts w:ascii="Calibri" w:hAnsi="Calibri" w:cs="Calibri"/>
          <w:color w:val="000000"/>
          <w:sz w:val="24"/>
          <w:szCs w:val="23"/>
          <w:lang w:val="es-US"/>
        </w:rPr>
        <w:t>ó</w:t>
      </w:r>
      <w:r w:rsidR="001802DF" w:rsidRPr="00875539">
        <w:rPr>
          <w:rFonts w:ascii="Calibri" w:hAnsi="Calibri" w:cs="Calibri"/>
          <w:color w:val="000000"/>
          <w:sz w:val="24"/>
          <w:szCs w:val="23"/>
          <w:lang w:val="es-US"/>
        </w:rPr>
        <w:t xml:space="preserve">n </w:t>
      </w:r>
      <w:r w:rsidR="00A11F45" w:rsidRPr="00875539">
        <w:rPr>
          <w:rFonts w:ascii="Calibri" w:hAnsi="Calibri" w:cs="Calibri"/>
          <w:color w:val="000000"/>
          <w:sz w:val="24"/>
          <w:szCs w:val="23"/>
          <w:lang w:val="es-US"/>
        </w:rPr>
        <w:t xml:space="preserve">incluida </w:t>
      </w:r>
      <w:r w:rsidR="001802DF" w:rsidRPr="00875539">
        <w:rPr>
          <w:rFonts w:ascii="Calibri" w:hAnsi="Calibri" w:cs="Calibri"/>
          <w:color w:val="000000"/>
          <w:sz w:val="24"/>
          <w:szCs w:val="23"/>
          <w:lang w:val="es-US"/>
        </w:rPr>
        <w:t>en este manual</w:t>
      </w:r>
      <w:r w:rsidR="00A11F45" w:rsidRPr="00875539">
        <w:rPr>
          <w:rFonts w:ascii="Calibri" w:hAnsi="Calibri" w:cs="Calibri"/>
          <w:color w:val="000000"/>
          <w:sz w:val="24"/>
          <w:szCs w:val="23"/>
          <w:lang w:val="es-US"/>
        </w:rPr>
        <w:t>,</w:t>
      </w:r>
      <w:r w:rsidR="001802DF" w:rsidRPr="00875539">
        <w:rPr>
          <w:rFonts w:ascii="Calibri" w:hAnsi="Calibri" w:cs="Calibri"/>
          <w:color w:val="000000"/>
          <w:sz w:val="24"/>
          <w:szCs w:val="23"/>
          <w:lang w:val="es-US"/>
        </w:rPr>
        <w:t xml:space="preserve"> </w:t>
      </w:r>
      <w:r w:rsidRPr="00875539">
        <w:rPr>
          <w:rFonts w:ascii="Calibri" w:hAnsi="Calibri" w:cs="Calibri"/>
          <w:color w:val="000000"/>
          <w:sz w:val="24"/>
          <w:szCs w:val="23"/>
          <w:lang w:val="es-US"/>
        </w:rPr>
        <w:t>al</w:t>
      </w:r>
      <w:r w:rsidR="001802DF" w:rsidRPr="00875539">
        <w:rPr>
          <w:rFonts w:ascii="Calibri" w:hAnsi="Calibri" w:cs="Calibri"/>
          <w:color w:val="000000"/>
          <w:sz w:val="24"/>
          <w:szCs w:val="23"/>
          <w:lang w:val="es-US"/>
        </w:rPr>
        <w:t xml:space="preserve"> menos 30</w:t>
      </w:r>
      <w:r w:rsidRPr="00875539">
        <w:rPr>
          <w:rFonts w:ascii="Calibri" w:hAnsi="Calibri" w:cs="Calibri"/>
          <w:color w:val="000000"/>
          <w:sz w:val="24"/>
          <w:szCs w:val="23"/>
          <w:lang w:val="es-US"/>
        </w:rPr>
        <w:t> </w:t>
      </w:r>
      <w:r w:rsidR="001802DF" w:rsidRPr="00875539">
        <w:rPr>
          <w:rFonts w:ascii="Calibri" w:hAnsi="Calibri" w:cs="Calibri"/>
          <w:color w:val="000000"/>
          <w:sz w:val="24"/>
          <w:szCs w:val="23"/>
          <w:lang w:val="es-US"/>
        </w:rPr>
        <w:t>d</w:t>
      </w:r>
      <w:r w:rsidRPr="00875539">
        <w:rPr>
          <w:rFonts w:ascii="Calibri" w:hAnsi="Calibri" w:cs="Calibri"/>
          <w:color w:val="000000"/>
          <w:sz w:val="24"/>
          <w:szCs w:val="23"/>
          <w:lang w:val="es-US"/>
        </w:rPr>
        <w:t>í</w:t>
      </w:r>
      <w:r w:rsidR="001802DF" w:rsidRPr="00875539">
        <w:rPr>
          <w:rFonts w:ascii="Calibri" w:hAnsi="Calibri" w:cs="Calibri"/>
          <w:color w:val="000000"/>
          <w:sz w:val="24"/>
          <w:szCs w:val="23"/>
          <w:lang w:val="es-US"/>
        </w:rPr>
        <w:t xml:space="preserve">as antes de la fecha </w:t>
      </w:r>
      <w:r w:rsidRPr="00875539">
        <w:rPr>
          <w:rFonts w:ascii="Calibri" w:hAnsi="Calibri" w:cs="Calibri"/>
          <w:color w:val="000000"/>
          <w:sz w:val="24"/>
          <w:szCs w:val="23"/>
          <w:lang w:val="es-US"/>
        </w:rPr>
        <w:t xml:space="preserve">prevista de entrada en vigor </w:t>
      </w:r>
      <w:r w:rsidR="001802DF" w:rsidRPr="00875539">
        <w:rPr>
          <w:rFonts w:ascii="Calibri" w:hAnsi="Calibri" w:cs="Calibri"/>
          <w:color w:val="000000"/>
          <w:sz w:val="24"/>
          <w:szCs w:val="23"/>
          <w:lang w:val="es-US"/>
        </w:rPr>
        <w:t xml:space="preserve">del cambio. Un cambio es considerado significativo </w:t>
      </w:r>
      <w:r w:rsidR="00B145C7" w:rsidRPr="00875539">
        <w:rPr>
          <w:rFonts w:ascii="Calibri" w:hAnsi="Calibri" w:cs="Calibri"/>
          <w:color w:val="000000"/>
          <w:sz w:val="24"/>
          <w:szCs w:val="23"/>
          <w:lang w:val="es-US"/>
        </w:rPr>
        <w:t xml:space="preserve">si </w:t>
      </w:r>
      <w:r w:rsidR="001802DF" w:rsidRPr="00875539">
        <w:rPr>
          <w:rFonts w:ascii="Calibri" w:hAnsi="Calibri" w:cs="Calibri"/>
          <w:color w:val="000000"/>
          <w:sz w:val="24"/>
          <w:szCs w:val="23"/>
          <w:lang w:val="es-US"/>
        </w:rPr>
        <w:t xml:space="preserve">hay </w:t>
      </w:r>
      <w:r w:rsidR="00A11F45" w:rsidRPr="00875539">
        <w:rPr>
          <w:rFonts w:ascii="Calibri" w:hAnsi="Calibri" w:cs="Calibri"/>
          <w:color w:val="000000"/>
          <w:sz w:val="24"/>
          <w:szCs w:val="23"/>
          <w:lang w:val="es-US"/>
        </w:rPr>
        <w:t xml:space="preserve">un </w:t>
      </w:r>
      <w:r w:rsidR="001802DF" w:rsidRPr="00875539">
        <w:rPr>
          <w:rFonts w:ascii="Calibri" w:hAnsi="Calibri" w:cs="Calibri"/>
          <w:color w:val="000000"/>
          <w:sz w:val="24"/>
          <w:szCs w:val="23"/>
          <w:lang w:val="es-US"/>
        </w:rPr>
        <w:t xml:space="preserve">aumento o </w:t>
      </w:r>
      <w:r w:rsidR="00A11F45" w:rsidRPr="00875539">
        <w:rPr>
          <w:rFonts w:ascii="Calibri" w:hAnsi="Calibri" w:cs="Calibri"/>
          <w:color w:val="000000"/>
          <w:sz w:val="24"/>
          <w:szCs w:val="23"/>
          <w:lang w:val="es-US"/>
        </w:rPr>
        <w:t xml:space="preserve">una </w:t>
      </w:r>
      <w:r w:rsidR="001802DF" w:rsidRPr="00875539">
        <w:rPr>
          <w:rFonts w:ascii="Calibri" w:hAnsi="Calibri" w:cs="Calibri"/>
          <w:color w:val="000000"/>
          <w:sz w:val="24"/>
          <w:szCs w:val="23"/>
          <w:lang w:val="es-US"/>
        </w:rPr>
        <w:t>disminuci</w:t>
      </w:r>
      <w:r w:rsidR="00A11F45" w:rsidRPr="00875539">
        <w:rPr>
          <w:rFonts w:ascii="Calibri" w:hAnsi="Calibri" w:cs="Calibri"/>
          <w:color w:val="000000"/>
          <w:sz w:val="24"/>
          <w:szCs w:val="23"/>
          <w:lang w:val="es-US"/>
        </w:rPr>
        <w:t>ó</w:t>
      </w:r>
      <w:r w:rsidR="001802DF" w:rsidRPr="00875539">
        <w:rPr>
          <w:rFonts w:ascii="Calibri" w:hAnsi="Calibri" w:cs="Calibri"/>
          <w:color w:val="000000"/>
          <w:sz w:val="24"/>
          <w:szCs w:val="23"/>
          <w:lang w:val="es-US"/>
        </w:rPr>
        <w:t xml:space="preserve">n en la cantidad o </w:t>
      </w:r>
      <w:r w:rsidR="00A11F45" w:rsidRPr="00875539">
        <w:rPr>
          <w:rFonts w:ascii="Calibri" w:hAnsi="Calibri" w:cs="Calibri"/>
          <w:color w:val="000000"/>
          <w:sz w:val="24"/>
          <w:szCs w:val="23"/>
          <w:lang w:val="es-US"/>
        </w:rPr>
        <w:t xml:space="preserve">en </w:t>
      </w:r>
      <w:r w:rsidR="001802DF" w:rsidRPr="00875539">
        <w:rPr>
          <w:rFonts w:ascii="Calibri" w:hAnsi="Calibri" w:cs="Calibri"/>
          <w:color w:val="000000"/>
          <w:sz w:val="24"/>
          <w:szCs w:val="23"/>
          <w:lang w:val="es-US"/>
        </w:rPr>
        <w:t>el tipo de servicios que est</w:t>
      </w:r>
      <w:r w:rsidR="00A11F45" w:rsidRPr="00875539">
        <w:rPr>
          <w:rFonts w:ascii="Calibri" w:hAnsi="Calibri" w:cs="Calibri"/>
          <w:color w:val="000000"/>
          <w:sz w:val="24"/>
          <w:szCs w:val="23"/>
          <w:lang w:val="es-US"/>
        </w:rPr>
        <w:t>á</w:t>
      </w:r>
      <w:r w:rsidR="001802DF" w:rsidRPr="00875539">
        <w:rPr>
          <w:rFonts w:ascii="Calibri" w:hAnsi="Calibri" w:cs="Calibri"/>
          <w:color w:val="000000"/>
          <w:sz w:val="24"/>
          <w:szCs w:val="23"/>
          <w:lang w:val="es-US"/>
        </w:rPr>
        <w:t>n disponibles, o si hay un aumento o una disminuci</w:t>
      </w:r>
      <w:r w:rsidR="00A11F45" w:rsidRPr="00875539">
        <w:rPr>
          <w:rFonts w:ascii="Calibri" w:hAnsi="Calibri" w:cs="Calibri"/>
          <w:color w:val="000000"/>
          <w:sz w:val="24"/>
          <w:szCs w:val="23"/>
          <w:lang w:val="es-US"/>
        </w:rPr>
        <w:t>ó</w:t>
      </w:r>
      <w:r w:rsidR="001802DF" w:rsidRPr="00875539">
        <w:rPr>
          <w:rFonts w:ascii="Calibri" w:hAnsi="Calibri" w:cs="Calibri"/>
          <w:color w:val="000000"/>
          <w:sz w:val="24"/>
          <w:szCs w:val="23"/>
          <w:lang w:val="es-US"/>
        </w:rPr>
        <w:t xml:space="preserve">n en </w:t>
      </w:r>
      <w:r w:rsidR="00A11F45" w:rsidRPr="00875539">
        <w:rPr>
          <w:rFonts w:ascii="Calibri" w:hAnsi="Calibri" w:cs="Calibri"/>
          <w:color w:val="000000"/>
          <w:sz w:val="24"/>
          <w:szCs w:val="23"/>
          <w:lang w:val="es-US"/>
        </w:rPr>
        <w:t>la cantidad</w:t>
      </w:r>
      <w:r w:rsidR="001802DF" w:rsidRPr="00875539">
        <w:rPr>
          <w:rFonts w:ascii="Calibri" w:hAnsi="Calibri" w:cs="Calibri"/>
          <w:color w:val="000000"/>
          <w:sz w:val="24"/>
          <w:szCs w:val="23"/>
          <w:lang w:val="es-US"/>
        </w:rPr>
        <w:t xml:space="preserve"> de pr</w:t>
      </w:r>
      <w:r w:rsidR="0060570A" w:rsidRPr="00875539">
        <w:rPr>
          <w:rFonts w:ascii="Calibri" w:hAnsi="Calibri" w:cs="Calibri"/>
          <w:color w:val="000000"/>
          <w:sz w:val="24"/>
          <w:szCs w:val="23"/>
          <w:lang w:val="es-US"/>
        </w:rPr>
        <w:t>o</w:t>
      </w:r>
      <w:r w:rsidR="001802DF" w:rsidRPr="00875539">
        <w:rPr>
          <w:rFonts w:ascii="Calibri" w:hAnsi="Calibri" w:cs="Calibri"/>
          <w:color w:val="000000"/>
          <w:sz w:val="24"/>
          <w:szCs w:val="23"/>
          <w:lang w:val="es-US"/>
        </w:rPr>
        <w:t xml:space="preserve">veedores de la red, o si </w:t>
      </w:r>
      <w:r w:rsidR="00A11F45" w:rsidRPr="00875539">
        <w:rPr>
          <w:rFonts w:ascii="Calibri" w:hAnsi="Calibri" w:cs="Calibri"/>
          <w:color w:val="000000"/>
          <w:sz w:val="24"/>
          <w:szCs w:val="23"/>
          <w:lang w:val="es-US"/>
        </w:rPr>
        <w:t xml:space="preserve">se produce </w:t>
      </w:r>
      <w:r w:rsidR="001802DF" w:rsidRPr="00875539">
        <w:rPr>
          <w:rFonts w:ascii="Calibri" w:hAnsi="Calibri" w:cs="Calibri"/>
          <w:color w:val="000000"/>
          <w:sz w:val="24"/>
          <w:szCs w:val="23"/>
          <w:lang w:val="es-US"/>
        </w:rPr>
        <w:t>cualquier otro cambio que afectar</w:t>
      </w:r>
      <w:r w:rsidR="00A11F45" w:rsidRPr="00875539">
        <w:rPr>
          <w:rFonts w:ascii="Calibri" w:hAnsi="Calibri" w:cs="Calibri"/>
          <w:color w:val="000000"/>
          <w:sz w:val="24"/>
          <w:szCs w:val="23"/>
          <w:lang w:val="es-US"/>
        </w:rPr>
        <w:t>í</w:t>
      </w:r>
      <w:r w:rsidR="001802DF" w:rsidRPr="00875539">
        <w:rPr>
          <w:rFonts w:ascii="Calibri" w:hAnsi="Calibri" w:cs="Calibri"/>
          <w:color w:val="000000"/>
          <w:sz w:val="24"/>
          <w:szCs w:val="23"/>
          <w:lang w:val="es-US"/>
        </w:rPr>
        <w:t xml:space="preserve">a los beneficios que usted recibe a </w:t>
      </w:r>
      <w:r w:rsidR="003064F5" w:rsidRPr="00875539">
        <w:rPr>
          <w:rFonts w:ascii="Calibri" w:hAnsi="Calibri" w:cs="Calibri"/>
          <w:color w:val="000000"/>
          <w:sz w:val="24"/>
          <w:szCs w:val="23"/>
          <w:lang w:val="es-US"/>
        </w:rPr>
        <w:t>través</w:t>
      </w:r>
      <w:r w:rsidR="001802DF" w:rsidRPr="00875539">
        <w:rPr>
          <w:rFonts w:ascii="Calibri" w:hAnsi="Calibri" w:cs="Calibri"/>
          <w:color w:val="000000"/>
          <w:sz w:val="24"/>
          <w:szCs w:val="23"/>
          <w:lang w:val="es-US"/>
        </w:rPr>
        <w:t xml:space="preserve"> del </w:t>
      </w:r>
      <w:r w:rsidR="00A11F45" w:rsidRPr="00875539">
        <w:rPr>
          <w:rFonts w:ascii="Calibri" w:hAnsi="Calibri" w:cs="Calibri"/>
          <w:color w:val="000000"/>
          <w:sz w:val="24"/>
          <w:szCs w:val="23"/>
          <w:lang w:val="es-US"/>
        </w:rPr>
        <w:t>p</w:t>
      </w:r>
      <w:r w:rsidR="001802DF" w:rsidRPr="00875539">
        <w:rPr>
          <w:rFonts w:ascii="Calibri" w:hAnsi="Calibri" w:cs="Calibri"/>
          <w:color w:val="000000"/>
          <w:sz w:val="24"/>
          <w:szCs w:val="23"/>
          <w:lang w:val="es-US"/>
        </w:rPr>
        <w:t xml:space="preserve">lan del </w:t>
      </w:r>
      <w:r w:rsidR="00A11F45" w:rsidRPr="00875539">
        <w:rPr>
          <w:rFonts w:ascii="Calibri" w:hAnsi="Calibri" w:cs="Calibri"/>
          <w:color w:val="000000"/>
          <w:sz w:val="24"/>
          <w:szCs w:val="23"/>
          <w:lang w:val="es-US"/>
        </w:rPr>
        <w:t>c</w:t>
      </w:r>
      <w:r w:rsidR="001802DF" w:rsidRPr="00875539">
        <w:rPr>
          <w:rFonts w:ascii="Calibri" w:hAnsi="Calibri" w:cs="Calibri"/>
          <w:color w:val="000000"/>
          <w:sz w:val="24"/>
          <w:szCs w:val="23"/>
          <w:lang w:val="es-US"/>
        </w:rPr>
        <w:t>ondado.</w:t>
      </w:r>
    </w:p>
    <w:p w14:paraId="661BEF2A" w14:textId="717829EB" w:rsidR="0060570A" w:rsidRPr="00875539" w:rsidRDefault="00B24E61" w:rsidP="009A798A">
      <w:pPr>
        <w:pStyle w:val="ListParagraph"/>
        <w:numPr>
          <w:ilvl w:val="0"/>
          <w:numId w:val="2"/>
        </w:numPr>
        <w:autoSpaceDE w:val="0"/>
        <w:autoSpaceDN w:val="0"/>
        <w:adjustRightInd w:val="0"/>
        <w:spacing w:after="0" w:line="240" w:lineRule="auto"/>
        <w:rPr>
          <w:rFonts w:ascii="Calibri" w:hAnsi="Calibri" w:cs="Calibri"/>
          <w:color w:val="000000"/>
          <w:sz w:val="24"/>
          <w:szCs w:val="23"/>
          <w:lang w:val="es-US"/>
        </w:rPr>
      </w:pPr>
      <w:r w:rsidRPr="00875539">
        <w:rPr>
          <w:rFonts w:ascii="Calibri" w:hAnsi="Calibri" w:cs="Calibri"/>
          <w:color w:val="000000"/>
          <w:sz w:val="24"/>
          <w:szCs w:val="23"/>
          <w:lang w:val="es-US"/>
        </w:rPr>
        <w:t xml:space="preserve">Informarle </w:t>
      </w:r>
      <w:r w:rsidR="0060570A" w:rsidRPr="00875539">
        <w:rPr>
          <w:rFonts w:ascii="Calibri" w:hAnsi="Calibri" w:cs="Calibri"/>
          <w:color w:val="000000"/>
          <w:sz w:val="24"/>
          <w:szCs w:val="23"/>
          <w:lang w:val="es-US"/>
        </w:rPr>
        <w:t xml:space="preserve">si </w:t>
      </w:r>
      <w:r w:rsidRPr="00875539">
        <w:rPr>
          <w:rFonts w:ascii="Calibri" w:hAnsi="Calibri" w:cs="Calibri"/>
          <w:color w:val="000000"/>
          <w:sz w:val="24"/>
          <w:szCs w:val="23"/>
          <w:lang w:val="es-US"/>
        </w:rPr>
        <w:t>alg</w:t>
      </w:r>
      <w:r w:rsidR="0060570A" w:rsidRPr="00875539">
        <w:rPr>
          <w:rFonts w:ascii="Calibri" w:hAnsi="Calibri" w:cs="Calibri"/>
          <w:color w:val="000000"/>
          <w:sz w:val="24"/>
          <w:szCs w:val="23"/>
          <w:lang w:val="es-US"/>
        </w:rPr>
        <w:t>ú</w:t>
      </w:r>
      <w:r w:rsidRPr="00875539">
        <w:rPr>
          <w:rFonts w:ascii="Calibri" w:hAnsi="Calibri" w:cs="Calibri"/>
          <w:color w:val="000000"/>
          <w:sz w:val="24"/>
          <w:szCs w:val="23"/>
          <w:lang w:val="es-US"/>
        </w:rPr>
        <w:t xml:space="preserve">n proveedor contratado se niega a </w:t>
      </w:r>
      <w:r w:rsidR="00B145C7" w:rsidRPr="00875539">
        <w:rPr>
          <w:rFonts w:ascii="Calibri" w:hAnsi="Calibri" w:cs="Calibri"/>
          <w:color w:val="000000"/>
          <w:sz w:val="24"/>
          <w:szCs w:val="23"/>
          <w:lang w:val="es-US"/>
        </w:rPr>
        <w:t xml:space="preserve">proporcionar </w:t>
      </w:r>
      <w:r w:rsidRPr="00875539">
        <w:rPr>
          <w:rFonts w:ascii="Calibri" w:hAnsi="Calibri" w:cs="Calibri"/>
          <w:color w:val="000000"/>
          <w:sz w:val="24"/>
          <w:szCs w:val="23"/>
          <w:lang w:val="es-US"/>
        </w:rPr>
        <w:t xml:space="preserve">o apoyar cualquier servicio cubierto debido a objeciones morales, </w:t>
      </w:r>
      <w:r w:rsidR="0060570A" w:rsidRPr="00875539">
        <w:rPr>
          <w:rFonts w:ascii="Calibri" w:hAnsi="Calibri" w:cs="Calibri"/>
          <w:color w:val="000000"/>
          <w:sz w:val="24"/>
          <w:szCs w:val="23"/>
          <w:lang w:val="es-US"/>
        </w:rPr>
        <w:t>é</w:t>
      </w:r>
      <w:r w:rsidRPr="00875539">
        <w:rPr>
          <w:rFonts w:ascii="Calibri" w:hAnsi="Calibri" w:cs="Calibri"/>
          <w:color w:val="000000"/>
          <w:sz w:val="24"/>
          <w:szCs w:val="23"/>
          <w:lang w:val="es-US"/>
        </w:rPr>
        <w:t xml:space="preserve">ticas o religiosas, e informarle </w:t>
      </w:r>
      <w:r w:rsidR="0060570A" w:rsidRPr="00875539">
        <w:rPr>
          <w:rFonts w:ascii="Calibri" w:hAnsi="Calibri" w:cs="Calibri"/>
          <w:color w:val="000000"/>
          <w:sz w:val="24"/>
          <w:szCs w:val="23"/>
          <w:lang w:val="es-US"/>
        </w:rPr>
        <w:t xml:space="preserve">sobre los </w:t>
      </w:r>
      <w:r w:rsidRPr="00875539">
        <w:rPr>
          <w:rFonts w:ascii="Calibri" w:hAnsi="Calibri" w:cs="Calibri"/>
          <w:color w:val="000000"/>
          <w:sz w:val="24"/>
          <w:szCs w:val="23"/>
          <w:lang w:val="es-US"/>
        </w:rPr>
        <w:t>proveedores alternativos que s</w:t>
      </w:r>
      <w:r w:rsidR="00B145C7" w:rsidRPr="00875539">
        <w:rPr>
          <w:rFonts w:ascii="Calibri" w:hAnsi="Calibri" w:cs="Calibri"/>
          <w:color w:val="000000"/>
          <w:sz w:val="24"/>
          <w:szCs w:val="23"/>
          <w:lang w:val="es-US"/>
        </w:rPr>
        <w:t>í</w:t>
      </w:r>
      <w:r w:rsidRPr="00875539">
        <w:rPr>
          <w:rFonts w:ascii="Calibri" w:hAnsi="Calibri" w:cs="Calibri"/>
          <w:color w:val="000000"/>
          <w:sz w:val="24"/>
          <w:szCs w:val="23"/>
          <w:lang w:val="es-US"/>
        </w:rPr>
        <w:t xml:space="preserve"> ofrecen el servicio cubierto.</w:t>
      </w:r>
    </w:p>
    <w:p w14:paraId="2280F8E4" w14:textId="29ED1ED3" w:rsidR="00624890" w:rsidRPr="00875539" w:rsidRDefault="0060570A" w:rsidP="00F633A6">
      <w:pPr>
        <w:pStyle w:val="ListParagraph"/>
        <w:numPr>
          <w:ilvl w:val="0"/>
          <w:numId w:val="2"/>
        </w:numPr>
        <w:autoSpaceDE w:val="0"/>
        <w:autoSpaceDN w:val="0"/>
        <w:adjustRightInd w:val="0"/>
        <w:spacing w:line="240" w:lineRule="auto"/>
        <w:rPr>
          <w:rFonts w:ascii="Calibri" w:hAnsi="Calibri" w:cs="Calibri"/>
          <w:color w:val="000000"/>
          <w:sz w:val="24"/>
          <w:szCs w:val="23"/>
          <w:lang w:val="es-US"/>
        </w:rPr>
      </w:pPr>
      <w:r w:rsidRPr="00875539">
        <w:rPr>
          <w:rFonts w:ascii="Calibri" w:hAnsi="Calibri" w:cs="Calibri"/>
          <w:color w:val="000000"/>
          <w:sz w:val="24"/>
          <w:szCs w:val="23"/>
          <w:lang w:val="es-US"/>
        </w:rPr>
        <w:t>Asegurarse de que usted tenga acceso continuo a su proveedor anterior, que ya no pertenece a la red, durante un período si el cambio de proveedor afectara su salud o aumentara su riesgo de hospitalización.</w:t>
      </w:r>
    </w:p>
    <w:p w14:paraId="14F5A33E" w14:textId="14EC3685" w:rsidR="007951C7" w:rsidRPr="00877659" w:rsidRDefault="00DB5BF8" w:rsidP="00F633A6">
      <w:pPr>
        <w:suppressAutoHyphens/>
        <w:spacing w:after="0" w:line="259" w:lineRule="auto"/>
        <w:rPr>
          <w:color w:val="212121"/>
          <w:sz w:val="24"/>
          <w:lang w:val="es-US"/>
        </w:rPr>
      </w:pPr>
      <w:r w:rsidRPr="00877659">
        <w:rPr>
          <w:color w:val="212121"/>
          <w:sz w:val="24"/>
          <w:lang w:val="es-US"/>
        </w:rPr>
        <w:t>Los m</w:t>
      </w:r>
      <w:r w:rsidR="00F87F05" w:rsidRPr="00877659">
        <w:rPr>
          <w:color w:val="212121"/>
          <w:sz w:val="24"/>
          <w:lang w:val="es-US"/>
        </w:rPr>
        <w:t xml:space="preserve">iembros del DMC-ODS </w:t>
      </w:r>
      <w:r w:rsidRPr="00877659">
        <w:rPr>
          <w:color w:val="212121"/>
          <w:sz w:val="24"/>
          <w:lang w:val="es-US"/>
        </w:rPr>
        <w:t xml:space="preserve">del Departamento de Servicios de Salud y Recuperación Conductual de Kern </w:t>
      </w:r>
      <w:r w:rsidR="00F87F05" w:rsidRPr="00877659">
        <w:rPr>
          <w:color w:val="212121"/>
          <w:sz w:val="24"/>
          <w:lang w:val="es-US"/>
        </w:rPr>
        <w:t xml:space="preserve">pueden </w:t>
      </w:r>
      <w:r w:rsidRPr="00877659">
        <w:rPr>
          <w:color w:val="212121"/>
          <w:sz w:val="24"/>
          <w:lang w:val="es-US"/>
        </w:rPr>
        <w:t xml:space="preserve">acceder a los servicios </w:t>
      </w:r>
      <w:r w:rsidR="00F87F05" w:rsidRPr="00877659">
        <w:rPr>
          <w:color w:val="212121"/>
          <w:sz w:val="24"/>
          <w:lang w:val="es-US"/>
        </w:rPr>
        <w:t xml:space="preserve">llamando al </w:t>
      </w:r>
      <w:bookmarkStart w:id="11" w:name="_Hlk497806917"/>
      <w:r w:rsidR="00F87F05" w:rsidRPr="00877659">
        <w:rPr>
          <w:rFonts w:ascii="Calibri" w:hAnsi="Calibri"/>
          <w:sz w:val="24"/>
          <w:lang w:val="es-US"/>
        </w:rPr>
        <w:t>1-866-266-4898</w:t>
      </w:r>
      <w:bookmarkEnd w:id="11"/>
      <w:r w:rsidR="00357E84" w:rsidRPr="00877659">
        <w:rPr>
          <w:sz w:val="24"/>
          <w:lang w:val="es-US"/>
        </w:rPr>
        <w:t>,</w:t>
      </w:r>
      <w:r w:rsidR="00357E84" w:rsidRPr="00877659">
        <w:rPr>
          <w:color w:val="FF0000"/>
          <w:sz w:val="24"/>
          <w:lang w:val="es-US"/>
        </w:rPr>
        <w:t xml:space="preserve"> </w:t>
      </w:r>
      <w:r w:rsidR="00F87F05" w:rsidRPr="00877659">
        <w:rPr>
          <w:color w:val="212121"/>
          <w:sz w:val="24"/>
          <w:lang w:val="es-US"/>
        </w:rPr>
        <w:t>las 24</w:t>
      </w:r>
      <w:r w:rsidRPr="00877659">
        <w:rPr>
          <w:color w:val="212121"/>
          <w:sz w:val="24"/>
          <w:lang w:val="es-US"/>
        </w:rPr>
        <w:t> </w:t>
      </w:r>
      <w:r w:rsidR="00F87F05" w:rsidRPr="00877659">
        <w:rPr>
          <w:color w:val="212121"/>
          <w:sz w:val="24"/>
          <w:lang w:val="es-US"/>
        </w:rPr>
        <w:t xml:space="preserve">horas del día, </w:t>
      </w:r>
      <w:r w:rsidRPr="00877659">
        <w:rPr>
          <w:color w:val="212121"/>
          <w:sz w:val="24"/>
          <w:lang w:val="es-US"/>
        </w:rPr>
        <w:t xml:space="preserve">los </w:t>
      </w:r>
      <w:r w:rsidR="00F87F05" w:rsidRPr="00877659">
        <w:rPr>
          <w:color w:val="212121"/>
          <w:sz w:val="24"/>
          <w:lang w:val="es-US"/>
        </w:rPr>
        <w:t>7</w:t>
      </w:r>
      <w:r w:rsidRPr="00877659">
        <w:rPr>
          <w:color w:val="212121"/>
          <w:sz w:val="24"/>
          <w:lang w:val="es-US"/>
        </w:rPr>
        <w:t> </w:t>
      </w:r>
      <w:r w:rsidR="00F87F05" w:rsidRPr="00877659">
        <w:rPr>
          <w:color w:val="212121"/>
          <w:sz w:val="24"/>
          <w:lang w:val="es-US"/>
        </w:rPr>
        <w:t>días a</w:t>
      </w:r>
      <w:r w:rsidR="00357E84" w:rsidRPr="00877659">
        <w:rPr>
          <w:color w:val="212121"/>
          <w:sz w:val="24"/>
          <w:lang w:val="es-US"/>
        </w:rPr>
        <w:t xml:space="preserve"> la semana.</w:t>
      </w:r>
    </w:p>
    <w:p w14:paraId="48D91639" w14:textId="44F4371A" w:rsidR="00624890" w:rsidRPr="00877659" w:rsidRDefault="00624890" w:rsidP="00F633A6">
      <w:pPr>
        <w:suppressAutoHyphens/>
        <w:spacing w:after="0" w:line="259" w:lineRule="auto"/>
        <w:rPr>
          <w:rFonts w:ascii="Calibri" w:hAnsi="Calibri"/>
          <w:sz w:val="24"/>
          <w:lang w:val="es-US"/>
        </w:rPr>
      </w:pPr>
    </w:p>
    <w:p w14:paraId="53BBDF2C" w14:textId="7C4793E2" w:rsidR="007C562A" w:rsidRPr="00877659" w:rsidRDefault="007C562A" w:rsidP="00D93A0F">
      <w:pPr>
        <w:pStyle w:val="Heading2"/>
        <w:rPr>
          <w:lang w:val="es-US"/>
        </w:rPr>
      </w:pPr>
      <w:bookmarkStart w:id="12" w:name="_Toc531976191"/>
      <w:r w:rsidRPr="00877659">
        <w:rPr>
          <w:lang w:val="es-US"/>
        </w:rPr>
        <w:t xml:space="preserve">Información para los </w:t>
      </w:r>
      <w:r w:rsidR="00DB5BF8" w:rsidRPr="00877659">
        <w:rPr>
          <w:lang w:val="es-US"/>
        </w:rPr>
        <w:t>m</w:t>
      </w:r>
      <w:r w:rsidRPr="00877659">
        <w:rPr>
          <w:lang w:val="es-US"/>
        </w:rPr>
        <w:t xml:space="preserve">iembros que </w:t>
      </w:r>
      <w:r w:rsidR="00DB5BF8" w:rsidRPr="00877659">
        <w:rPr>
          <w:lang w:val="es-US"/>
        </w:rPr>
        <w:t>n</w:t>
      </w:r>
      <w:r w:rsidRPr="00877659">
        <w:rPr>
          <w:lang w:val="es-US"/>
        </w:rPr>
        <w:t xml:space="preserve">ecesitan </w:t>
      </w:r>
      <w:r w:rsidR="00DB5BF8" w:rsidRPr="00877659">
        <w:rPr>
          <w:lang w:val="es-US"/>
        </w:rPr>
        <w:t>m</w:t>
      </w:r>
      <w:r w:rsidRPr="00877659">
        <w:rPr>
          <w:lang w:val="es-US"/>
        </w:rPr>
        <w:t xml:space="preserve">ateriales en </w:t>
      </w:r>
      <w:r w:rsidR="00DB5BF8" w:rsidRPr="00877659">
        <w:rPr>
          <w:lang w:val="es-US"/>
        </w:rPr>
        <w:t>o</w:t>
      </w:r>
      <w:r w:rsidRPr="00877659">
        <w:rPr>
          <w:lang w:val="es-US"/>
        </w:rPr>
        <w:t xml:space="preserve">tro </w:t>
      </w:r>
      <w:r w:rsidR="00DB5BF8" w:rsidRPr="00877659">
        <w:rPr>
          <w:lang w:val="es-US"/>
        </w:rPr>
        <w:t>i</w:t>
      </w:r>
      <w:r w:rsidRPr="00877659">
        <w:rPr>
          <w:lang w:val="es-US"/>
        </w:rPr>
        <w:t>dioma</w:t>
      </w:r>
      <w:bookmarkEnd w:id="12"/>
    </w:p>
    <w:p w14:paraId="07959080" w14:textId="112481DC" w:rsidR="00815ECB" w:rsidRPr="00877659" w:rsidRDefault="00815ECB" w:rsidP="00F633A6">
      <w:pPr>
        <w:spacing w:after="0"/>
        <w:rPr>
          <w:sz w:val="24"/>
          <w:lang w:val="es-US"/>
        </w:rPr>
      </w:pPr>
      <w:r w:rsidRPr="00877659">
        <w:rPr>
          <w:sz w:val="24"/>
          <w:lang w:val="es-US"/>
        </w:rPr>
        <w:t xml:space="preserve">Los miembros que necesiten materiales en otro idioma pueden </w:t>
      </w:r>
      <w:r w:rsidR="00887D3C" w:rsidRPr="00877659">
        <w:rPr>
          <w:sz w:val="24"/>
          <w:lang w:val="es-US"/>
        </w:rPr>
        <w:t xml:space="preserve">recibir una traducción </w:t>
      </w:r>
      <w:r w:rsidR="00EA2797" w:rsidRPr="00877659">
        <w:rPr>
          <w:sz w:val="24"/>
          <w:lang w:val="es-US"/>
        </w:rPr>
        <w:t>llamando a la Línea telefónica de la División de Consumo de Sustancias del DMC-ODS de Kern al</w:t>
      </w:r>
      <w:r w:rsidR="003C7B69" w:rsidRPr="00877659">
        <w:rPr>
          <w:sz w:val="24"/>
          <w:lang w:val="es-US"/>
        </w:rPr>
        <w:t xml:space="preserve"> 1-866-266-4898.</w:t>
      </w:r>
    </w:p>
    <w:p w14:paraId="28F88232" w14:textId="77777777" w:rsidR="007951C7" w:rsidRPr="00877659" w:rsidRDefault="007951C7" w:rsidP="00F633A6">
      <w:pPr>
        <w:spacing w:after="0"/>
        <w:rPr>
          <w:b/>
          <w:sz w:val="24"/>
          <w:lang w:val="es-US"/>
        </w:rPr>
      </w:pPr>
    </w:p>
    <w:p w14:paraId="6A1E7180" w14:textId="68385F0C" w:rsidR="00313ECE" w:rsidRPr="00877659" w:rsidRDefault="00313ECE" w:rsidP="006720AC">
      <w:pPr>
        <w:pStyle w:val="Heading2"/>
        <w:rPr>
          <w:lang w:val="es-US"/>
        </w:rPr>
      </w:pPr>
      <w:bookmarkStart w:id="13" w:name="_Toc531976192"/>
      <w:r w:rsidRPr="00877659">
        <w:rPr>
          <w:lang w:val="es-US"/>
        </w:rPr>
        <w:t>I</w:t>
      </w:r>
      <w:r w:rsidR="0017674C" w:rsidRPr="00877659">
        <w:rPr>
          <w:lang w:val="es-US"/>
        </w:rPr>
        <w:t>nformac</w:t>
      </w:r>
      <w:r w:rsidRPr="00877659">
        <w:rPr>
          <w:lang w:val="es-US"/>
        </w:rPr>
        <w:t>i</w:t>
      </w:r>
      <w:r w:rsidR="00EA2797" w:rsidRPr="00877659">
        <w:rPr>
          <w:lang w:val="es-US"/>
        </w:rPr>
        <w:t>ó</w:t>
      </w:r>
      <w:r w:rsidRPr="00877659">
        <w:rPr>
          <w:lang w:val="es-US"/>
        </w:rPr>
        <w:t>n</w:t>
      </w:r>
      <w:r w:rsidR="0017674C" w:rsidRPr="00877659">
        <w:rPr>
          <w:lang w:val="es-US"/>
        </w:rPr>
        <w:t xml:space="preserve"> para </w:t>
      </w:r>
      <w:r w:rsidR="00EA2797" w:rsidRPr="00877659">
        <w:rPr>
          <w:lang w:val="es-US"/>
        </w:rPr>
        <w:t>los m</w:t>
      </w:r>
      <w:r w:rsidR="0017674C" w:rsidRPr="00877659">
        <w:rPr>
          <w:lang w:val="es-US"/>
        </w:rPr>
        <w:t xml:space="preserve">iembros que </w:t>
      </w:r>
      <w:r w:rsidR="00EA2797" w:rsidRPr="00877659">
        <w:rPr>
          <w:lang w:val="es-US"/>
        </w:rPr>
        <w:t>tienen</w:t>
      </w:r>
      <w:r w:rsidR="0017674C" w:rsidRPr="00877659">
        <w:rPr>
          <w:lang w:val="es-US"/>
        </w:rPr>
        <w:t xml:space="preserve"> </w:t>
      </w:r>
      <w:r w:rsidR="00EA2797" w:rsidRPr="00877659">
        <w:rPr>
          <w:lang w:val="es-US"/>
        </w:rPr>
        <w:t>d</w:t>
      </w:r>
      <w:r w:rsidR="0017674C" w:rsidRPr="00877659">
        <w:rPr>
          <w:lang w:val="es-US"/>
        </w:rPr>
        <w:t>ificultad</w:t>
      </w:r>
      <w:r w:rsidR="00EA2797" w:rsidRPr="00877659">
        <w:rPr>
          <w:lang w:val="es-US"/>
        </w:rPr>
        <w:t>es</w:t>
      </w:r>
      <w:r w:rsidR="0017674C" w:rsidRPr="00877659">
        <w:rPr>
          <w:lang w:val="es-US"/>
        </w:rPr>
        <w:t xml:space="preserve"> </w:t>
      </w:r>
      <w:r w:rsidR="00EA2797" w:rsidRPr="00877659">
        <w:rPr>
          <w:lang w:val="es-US"/>
        </w:rPr>
        <w:t>para</w:t>
      </w:r>
      <w:r w:rsidR="0017674C" w:rsidRPr="00877659">
        <w:rPr>
          <w:lang w:val="es-US"/>
        </w:rPr>
        <w:t xml:space="preserve"> </w:t>
      </w:r>
      <w:r w:rsidR="00EA2797" w:rsidRPr="00877659">
        <w:rPr>
          <w:lang w:val="es-US"/>
        </w:rPr>
        <w:t>l</w:t>
      </w:r>
      <w:r w:rsidR="0017674C" w:rsidRPr="00877659">
        <w:rPr>
          <w:lang w:val="es-US"/>
        </w:rPr>
        <w:t>eer</w:t>
      </w:r>
      <w:bookmarkEnd w:id="13"/>
    </w:p>
    <w:p w14:paraId="53826732" w14:textId="3630CA20" w:rsidR="00854149" w:rsidRPr="00877659" w:rsidRDefault="00854149" w:rsidP="00F633A6">
      <w:pPr>
        <w:rPr>
          <w:lang w:val="es-US"/>
        </w:rPr>
      </w:pPr>
      <w:r w:rsidRPr="00877659">
        <w:rPr>
          <w:sz w:val="24"/>
          <w:lang w:val="es-US"/>
        </w:rPr>
        <w:t xml:space="preserve">Los miembros que </w:t>
      </w:r>
      <w:r w:rsidR="00EA2797" w:rsidRPr="00877659">
        <w:rPr>
          <w:sz w:val="24"/>
          <w:lang w:val="es-US"/>
        </w:rPr>
        <w:t xml:space="preserve">tengan </w:t>
      </w:r>
      <w:r w:rsidRPr="00877659">
        <w:rPr>
          <w:sz w:val="24"/>
          <w:lang w:val="es-US"/>
        </w:rPr>
        <w:t>dificultad</w:t>
      </w:r>
      <w:r w:rsidR="00EA2797" w:rsidRPr="00877659">
        <w:rPr>
          <w:sz w:val="24"/>
          <w:lang w:val="es-US"/>
        </w:rPr>
        <w:t>es</w:t>
      </w:r>
      <w:r w:rsidRPr="00877659">
        <w:rPr>
          <w:sz w:val="24"/>
          <w:lang w:val="es-US"/>
        </w:rPr>
        <w:t xml:space="preserve"> </w:t>
      </w:r>
      <w:r w:rsidR="00EA2797" w:rsidRPr="00877659">
        <w:rPr>
          <w:sz w:val="24"/>
          <w:lang w:val="es-US"/>
        </w:rPr>
        <w:t>para</w:t>
      </w:r>
      <w:r w:rsidRPr="00877659">
        <w:rPr>
          <w:sz w:val="24"/>
          <w:lang w:val="es-US"/>
        </w:rPr>
        <w:t xml:space="preserve"> leer pueden solicitar este manual en versión de audio </w:t>
      </w:r>
      <w:r w:rsidR="00EA2797" w:rsidRPr="00877659">
        <w:rPr>
          <w:sz w:val="24"/>
          <w:lang w:val="es-US"/>
        </w:rPr>
        <w:t>llamando a la Línea telefónica de la División de Consumo de Sustancias del DMC-ODS de Kern al</w:t>
      </w:r>
      <w:r w:rsidR="00887D3C" w:rsidRPr="00877659">
        <w:rPr>
          <w:sz w:val="24"/>
          <w:lang w:val="es-US"/>
        </w:rPr>
        <w:t xml:space="preserve"> 1-866-266-4898.</w:t>
      </w:r>
    </w:p>
    <w:p w14:paraId="112161E8" w14:textId="77777777" w:rsidR="007951C7" w:rsidRPr="00877659" w:rsidRDefault="007951C7" w:rsidP="00F633A6">
      <w:pPr>
        <w:rPr>
          <w:lang w:val="es-US"/>
        </w:rPr>
      </w:pPr>
    </w:p>
    <w:p w14:paraId="5448A4D3" w14:textId="28F8A4E3" w:rsidR="00313ECE" w:rsidRPr="00877659" w:rsidRDefault="00854149" w:rsidP="006720AC">
      <w:pPr>
        <w:pStyle w:val="Heading2"/>
        <w:rPr>
          <w:lang w:val="es-US"/>
        </w:rPr>
      </w:pPr>
      <w:bookmarkStart w:id="14" w:name="_Toc531976193"/>
      <w:r w:rsidRPr="00877659">
        <w:rPr>
          <w:lang w:val="es-US"/>
        </w:rPr>
        <w:t>Informac</w:t>
      </w:r>
      <w:r w:rsidR="00EE2F90" w:rsidRPr="00877659">
        <w:rPr>
          <w:lang w:val="es-US"/>
        </w:rPr>
        <w:t>i</w:t>
      </w:r>
      <w:r w:rsidR="00EA2797" w:rsidRPr="00877659">
        <w:rPr>
          <w:lang w:val="es-US"/>
        </w:rPr>
        <w:t>ó</w:t>
      </w:r>
      <w:r w:rsidR="00EE2F90" w:rsidRPr="00877659">
        <w:rPr>
          <w:lang w:val="es-US"/>
        </w:rPr>
        <w:t xml:space="preserve">n </w:t>
      </w:r>
      <w:r w:rsidRPr="00877659">
        <w:rPr>
          <w:lang w:val="es-US"/>
        </w:rPr>
        <w:t xml:space="preserve">para </w:t>
      </w:r>
      <w:r w:rsidR="00EA2797" w:rsidRPr="00877659">
        <w:rPr>
          <w:lang w:val="es-US"/>
        </w:rPr>
        <w:t>los m</w:t>
      </w:r>
      <w:r w:rsidRPr="00877659">
        <w:rPr>
          <w:lang w:val="es-US"/>
        </w:rPr>
        <w:t xml:space="preserve">iembros con </w:t>
      </w:r>
      <w:r w:rsidR="00EA2797" w:rsidRPr="00877659">
        <w:rPr>
          <w:lang w:val="es-US"/>
        </w:rPr>
        <w:t>problemas de audición</w:t>
      </w:r>
      <w:bookmarkEnd w:id="14"/>
    </w:p>
    <w:p w14:paraId="01E803E1" w14:textId="2FBB2C12" w:rsidR="00EE2F90" w:rsidRPr="00877659" w:rsidRDefault="00854149" w:rsidP="00F633A6">
      <w:pPr>
        <w:spacing w:after="0" w:line="259" w:lineRule="auto"/>
        <w:rPr>
          <w:rFonts w:ascii="Calibri" w:hAnsi="Calibri"/>
          <w:sz w:val="24"/>
          <w:szCs w:val="24"/>
          <w:lang w:val="es-US"/>
        </w:rPr>
      </w:pPr>
      <w:bookmarkStart w:id="15" w:name="_Hlk497741227"/>
      <w:r w:rsidRPr="00877659">
        <w:rPr>
          <w:rFonts w:ascii="Calibri" w:hAnsi="Calibri"/>
          <w:sz w:val="24"/>
          <w:szCs w:val="24"/>
          <w:lang w:val="es-US"/>
        </w:rPr>
        <w:t xml:space="preserve">Los </w:t>
      </w:r>
      <w:r w:rsidR="00EA2797" w:rsidRPr="00877659">
        <w:rPr>
          <w:rFonts w:ascii="Calibri" w:hAnsi="Calibri"/>
          <w:sz w:val="24"/>
          <w:szCs w:val="24"/>
          <w:lang w:val="es-US"/>
        </w:rPr>
        <w:t>m</w:t>
      </w:r>
      <w:r w:rsidRPr="00877659">
        <w:rPr>
          <w:rFonts w:ascii="Calibri" w:hAnsi="Calibri"/>
          <w:sz w:val="24"/>
          <w:szCs w:val="24"/>
          <w:lang w:val="es-US"/>
        </w:rPr>
        <w:t xml:space="preserve">iembros que </w:t>
      </w:r>
      <w:r w:rsidR="00EA2797" w:rsidRPr="00877659">
        <w:rPr>
          <w:rFonts w:ascii="Calibri" w:hAnsi="Calibri"/>
          <w:sz w:val="24"/>
          <w:szCs w:val="24"/>
          <w:lang w:val="es-US"/>
        </w:rPr>
        <w:t>tengan problemas de audición</w:t>
      </w:r>
      <w:r w:rsidRPr="00877659">
        <w:rPr>
          <w:rFonts w:ascii="Calibri" w:hAnsi="Calibri"/>
          <w:sz w:val="24"/>
          <w:szCs w:val="24"/>
          <w:lang w:val="es-US"/>
        </w:rPr>
        <w:t xml:space="preserve"> </w:t>
      </w:r>
      <w:r w:rsidR="00EA2797" w:rsidRPr="00877659">
        <w:rPr>
          <w:rFonts w:ascii="Calibri" w:hAnsi="Calibri"/>
          <w:sz w:val="24"/>
          <w:szCs w:val="24"/>
          <w:lang w:val="es-US"/>
        </w:rPr>
        <w:t xml:space="preserve">pueden recibir </w:t>
      </w:r>
      <w:r w:rsidRPr="00877659">
        <w:rPr>
          <w:rFonts w:ascii="Calibri" w:hAnsi="Calibri"/>
          <w:sz w:val="24"/>
          <w:szCs w:val="24"/>
          <w:lang w:val="es-US"/>
        </w:rPr>
        <w:t xml:space="preserve">servicios de </w:t>
      </w:r>
      <w:r w:rsidR="00EA2797" w:rsidRPr="00877659">
        <w:rPr>
          <w:rFonts w:ascii="Calibri" w:hAnsi="Calibri"/>
          <w:sz w:val="24"/>
          <w:szCs w:val="24"/>
          <w:lang w:val="es-US"/>
        </w:rPr>
        <w:t>interpretación a través del condado</w:t>
      </w:r>
      <w:r w:rsidR="001D31E1" w:rsidRPr="00877659">
        <w:rPr>
          <w:rFonts w:ascii="Calibri" w:hAnsi="Calibri"/>
          <w:sz w:val="24"/>
          <w:szCs w:val="24"/>
          <w:lang w:val="es-US"/>
        </w:rPr>
        <w:t>,</w:t>
      </w:r>
      <w:r w:rsidR="00EA2797" w:rsidRPr="00877659">
        <w:rPr>
          <w:rFonts w:ascii="Calibri" w:hAnsi="Calibri"/>
          <w:sz w:val="24"/>
          <w:szCs w:val="24"/>
          <w:lang w:val="es-US"/>
        </w:rPr>
        <w:t xml:space="preserve"> </w:t>
      </w:r>
      <w:r w:rsidR="00EA2797" w:rsidRPr="00877659">
        <w:rPr>
          <w:sz w:val="24"/>
          <w:lang w:val="es-US"/>
        </w:rPr>
        <w:t xml:space="preserve">llamando a la Línea telefónica de la División de Consumo de Sustancias del DMC-ODS de Kern al </w:t>
      </w:r>
      <w:r w:rsidR="00887D3C" w:rsidRPr="00877659">
        <w:rPr>
          <w:rFonts w:ascii="Calibri" w:hAnsi="Calibri"/>
          <w:sz w:val="24"/>
          <w:szCs w:val="24"/>
          <w:lang w:val="es-US"/>
        </w:rPr>
        <w:t>1-866-266-4898</w:t>
      </w:r>
      <w:r w:rsidR="001D31E1" w:rsidRPr="00877659">
        <w:rPr>
          <w:rFonts w:ascii="Calibri" w:hAnsi="Calibri"/>
          <w:sz w:val="24"/>
          <w:szCs w:val="24"/>
          <w:lang w:val="es-US"/>
        </w:rPr>
        <w:t>,</w:t>
      </w:r>
      <w:r w:rsidR="002F6084" w:rsidRPr="00877659">
        <w:rPr>
          <w:rFonts w:ascii="Calibri" w:hAnsi="Calibri"/>
          <w:sz w:val="24"/>
          <w:szCs w:val="24"/>
          <w:lang w:val="es-US"/>
        </w:rPr>
        <w:t xml:space="preserve"> o </w:t>
      </w:r>
      <w:r w:rsidR="001D31E1" w:rsidRPr="00877659">
        <w:rPr>
          <w:rFonts w:ascii="Calibri" w:hAnsi="Calibri"/>
          <w:sz w:val="24"/>
          <w:szCs w:val="24"/>
          <w:lang w:val="es-US"/>
        </w:rPr>
        <w:t>pueden llamar al Servicio de Retrans</w:t>
      </w:r>
      <w:r w:rsidR="006A70A4" w:rsidRPr="00877659">
        <w:rPr>
          <w:rFonts w:ascii="Calibri" w:hAnsi="Calibri"/>
          <w:sz w:val="24"/>
          <w:szCs w:val="24"/>
          <w:lang w:val="es-US"/>
        </w:rPr>
        <w:t>misión de California (</w:t>
      </w:r>
      <w:r w:rsidR="006A70A4" w:rsidRPr="00877659">
        <w:rPr>
          <w:rFonts w:ascii="Calibri" w:hAnsi="Calibri"/>
          <w:sz w:val="24"/>
          <w:lang w:val="es-US"/>
        </w:rPr>
        <w:t>California Relay Service, CRS) al 711 (TTY/TDD)</w:t>
      </w:r>
      <w:r w:rsidR="00887D3C" w:rsidRPr="00877659">
        <w:rPr>
          <w:rFonts w:ascii="Calibri" w:hAnsi="Calibri"/>
          <w:sz w:val="24"/>
          <w:szCs w:val="24"/>
          <w:lang w:val="es-US"/>
        </w:rPr>
        <w:t>.</w:t>
      </w:r>
    </w:p>
    <w:p w14:paraId="3CE97E51" w14:textId="4D6D3710" w:rsidR="00EE2F90" w:rsidRPr="00877659" w:rsidRDefault="00854149" w:rsidP="006720AC">
      <w:pPr>
        <w:pStyle w:val="Heading2"/>
        <w:rPr>
          <w:lang w:val="es-US"/>
        </w:rPr>
      </w:pPr>
      <w:bookmarkStart w:id="16" w:name="_Toc531976194"/>
      <w:bookmarkEnd w:id="15"/>
      <w:r w:rsidRPr="00877659">
        <w:rPr>
          <w:lang w:val="es-US"/>
        </w:rPr>
        <w:lastRenderedPageBreak/>
        <w:t>Informaci</w:t>
      </w:r>
      <w:r w:rsidR="00EA2797" w:rsidRPr="00877659">
        <w:rPr>
          <w:lang w:val="es-US"/>
        </w:rPr>
        <w:t>ó</w:t>
      </w:r>
      <w:r w:rsidRPr="00877659">
        <w:rPr>
          <w:lang w:val="es-US"/>
        </w:rPr>
        <w:t>n para</w:t>
      </w:r>
      <w:r w:rsidR="00EE2F90" w:rsidRPr="00877659">
        <w:rPr>
          <w:lang w:val="es-US"/>
        </w:rPr>
        <w:t xml:space="preserve"> </w:t>
      </w:r>
      <w:r w:rsidR="00EA2797" w:rsidRPr="00877659">
        <w:rPr>
          <w:lang w:val="es-US"/>
        </w:rPr>
        <w:t>los m</w:t>
      </w:r>
      <w:r w:rsidRPr="00877659">
        <w:rPr>
          <w:lang w:val="es-US"/>
        </w:rPr>
        <w:t xml:space="preserve">iembros con </w:t>
      </w:r>
      <w:r w:rsidR="00EA2797" w:rsidRPr="00877659">
        <w:rPr>
          <w:lang w:val="es-US"/>
        </w:rPr>
        <w:t>problemas de visión</w:t>
      </w:r>
      <w:bookmarkEnd w:id="16"/>
    </w:p>
    <w:p w14:paraId="511F573F" w14:textId="305BE600" w:rsidR="007951C7" w:rsidRPr="00877659" w:rsidRDefault="0046515E" w:rsidP="00F633A6">
      <w:pPr>
        <w:spacing w:after="0" w:line="259" w:lineRule="auto"/>
        <w:rPr>
          <w:rFonts w:ascii="Calibri" w:hAnsi="Calibri"/>
          <w:sz w:val="24"/>
          <w:szCs w:val="24"/>
          <w:lang w:val="es-US"/>
        </w:rPr>
      </w:pPr>
      <w:r w:rsidRPr="00877659">
        <w:rPr>
          <w:rFonts w:ascii="Calibri" w:hAnsi="Calibri"/>
          <w:sz w:val="24"/>
          <w:szCs w:val="24"/>
          <w:lang w:val="es-US"/>
        </w:rPr>
        <w:t xml:space="preserve">Los </w:t>
      </w:r>
      <w:r w:rsidR="001D31E1" w:rsidRPr="00877659">
        <w:rPr>
          <w:rFonts w:ascii="Calibri" w:hAnsi="Calibri"/>
          <w:sz w:val="24"/>
          <w:szCs w:val="24"/>
          <w:lang w:val="es-US"/>
        </w:rPr>
        <w:t>m</w:t>
      </w:r>
      <w:r w:rsidRPr="00877659">
        <w:rPr>
          <w:rFonts w:ascii="Calibri" w:hAnsi="Calibri"/>
          <w:sz w:val="24"/>
          <w:szCs w:val="24"/>
          <w:lang w:val="es-US"/>
        </w:rPr>
        <w:t xml:space="preserve">iembros que </w:t>
      </w:r>
      <w:r w:rsidR="001D31E1" w:rsidRPr="00877659">
        <w:rPr>
          <w:rFonts w:ascii="Calibri" w:hAnsi="Calibri"/>
          <w:sz w:val="24"/>
          <w:szCs w:val="24"/>
          <w:lang w:val="es-US"/>
        </w:rPr>
        <w:t>tengan problemas de visión</w:t>
      </w:r>
      <w:r w:rsidR="00AE3544" w:rsidRPr="00877659">
        <w:rPr>
          <w:rFonts w:ascii="Calibri" w:hAnsi="Calibri"/>
          <w:sz w:val="24"/>
          <w:szCs w:val="24"/>
          <w:lang w:val="es-US"/>
        </w:rPr>
        <w:t xml:space="preserve"> </w:t>
      </w:r>
      <w:r w:rsidR="001D31E1" w:rsidRPr="00877659">
        <w:rPr>
          <w:rFonts w:ascii="Calibri" w:hAnsi="Calibri"/>
          <w:sz w:val="24"/>
          <w:szCs w:val="24"/>
          <w:lang w:val="es-US"/>
        </w:rPr>
        <w:t xml:space="preserve">pueden </w:t>
      </w:r>
      <w:r w:rsidR="00AE3544" w:rsidRPr="00877659">
        <w:rPr>
          <w:rFonts w:ascii="Calibri" w:hAnsi="Calibri"/>
          <w:sz w:val="24"/>
          <w:szCs w:val="24"/>
          <w:lang w:val="es-US"/>
        </w:rPr>
        <w:t xml:space="preserve">recibir información en </w:t>
      </w:r>
      <w:r w:rsidR="001D31E1" w:rsidRPr="00877659">
        <w:rPr>
          <w:rFonts w:ascii="Calibri" w:hAnsi="Calibri"/>
          <w:sz w:val="24"/>
          <w:szCs w:val="24"/>
          <w:lang w:val="es-US"/>
        </w:rPr>
        <w:t xml:space="preserve">formato de </w:t>
      </w:r>
      <w:r w:rsidR="00AE3544" w:rsidRPr="00877659">
        <w:rPr>
          <w:rFonts w:ascii="Calibri" w:hAnsi="Calibri"/>
          <w:sz w:val="24"/>
          <w:szCs w:val="24"/>
          <w:lang w:val="es-US"/>
        </w:rPr>
        <w:t>audio</w:t>
      </w:r>
      <w:r w:rsidRPr="00877659">
        <w:rPr>
          <w:rFonts w:ascii="Calibri" w:hAnsi="Calibri"/>
          <w:sz w:val="24"/>
          <w:szCs w:val="24"/>
          <w:lang w:val="es-US"/>
        </w:rPr>
        <w:t xml:space="preserve"> </w:t>
      </w:r>
      <w:bookmarkStart w:id="17" w:name="_Hlk497815339"/>
      <w:r w:rsidR="001D31E1" w:rsidRPr="00877659">
        <w:rPr>
          <w:rFonts w:ascii="Calibri" w:hAnsi="Calibri"/>
          <w:sz w:val="24"/>
          <w:szCs w:val="24"/>
          <w:lang w:val="es-US"/>
        </w:rPr>
        <w:t xml:space="preserve">a través del condado, </w:t>
      </w:r>
      <w:r w:rsidR="00EA2797" w:rsidRPr="00877659">
        <w:rPr>
          <w:sz w:val="24"/>
          <w:lang w:val="es-US"/>
        </w:rPr>
        <w:t xml:space="preserve">llamando a la Línea telefónica de la División de Consumo de Sustancias del DMC-ODS de Kern al </w:t>
      </w:r>
      <w:r w:rsidR="00887D3C" w:rsidRPr="00877659">
        <w:rPr>
          <w:rFonts w:ascii="Calibri" w:hAnsi="Calibri"/>
          <w:sz w:val="24"/>
          <w:szCs w:val="24"/>
          <w:lang w:val="es-US"/>
        </w:rPr>
        <w:t>1-866-266-4898.</w:t>
      </w:r>
    </w:p>
    <w:bookmarkEnd w:id="17"/>
    <w:p w14:paraId="46BF0927" w14:textId="50934CB7" w:rsidR="0046515E" w:rsidRPr="00877659" w:rsidRDefault="0046515E" w:rsidP="00F633A6">
      <w:pPr>
        <w:spacing w:after="0" w:line="259" w:lineRule="auto"/>
        <w:rPr>
          <w:rFonts w:ascii="Calibri" w:hAnsi="Calibri"/>
          <w:sz w:val="24"/>
          <w:szCs w:val="24"/>
          <w:lang w:val="es-US"/>
        </w:rPr>
      </w:pPr>
    </w:p>
    <w:p w14:paraId="6209F9BF" w14:textId="09F22455" w:rsidR="00EE2F90" w:rsidRPr="00877659" w:rsidRDefault="001D31E1" w:rsidP="006720AC">
      <w:pPr>
        <w:pStyle w:val="Heading2"/>
        <w:rPr>
          <w:lang w:val="es-US"/>
        </w:rPr>
      </w:pPr>
      <w:bookmarkStart w:id="18" w:name="_Toc531976195"/>
      <w:r w:rsidRPr="00877659">
        <w:rPr>
          <w:lang w:val="es-US"/>
        </w:rPr>
        <w:t>Aviso de prácticas de privacidad</w:t>
      </w:r>
      <w:bookmarkEnd w:id="18"/>
    </w:p>
    <w:p w14:paraId="1C236F0F" w14:textId="52D85475" w:rsidR="00FD4715" w:rsidRPr="00877659" w:rsidRDefault="00A4093E" w:rsidP="00F633A6">
      <w:pPr>
        <w:spacing w:after="0" w:line="259" w:lineRule="auto"/>
        <w:rPr>
          <w:rFonts w:ascii="Calibri" w:hAnsi="Calibri"/>
          <w:sz w:val="24"/>
          <w:szCs w:val="24"/>
          <w:lang w:val="es-US"/>
        </w:rPr>
      </w:pPr>
      <w:r w:rsidRPr="00877659">
        <w:rPr>
          <w:rFonts w:ascii="Calibri" w:hAnsi="Calibri"/>
          <w:sz w:val="24"/>
          <w:szCs w:val="24"/>
          <w:lang w:val="es-US"/>
        </w:rPr>
        <w:t>El Aviso de prácticas de privacidad</w:t>
      </w:r>
      <w:r w:rsidR="007F3E4E" w:rsidRPr="00877659">
        <w:rPr>
          <w:rFonts w:ascii="Calibri" w:hAnsi="Calibri"/>
          <w:sz w:val="24"/>
          <w:szCs w:val="24"/>
          <w:lang w:val="es-US"/>
        </w:rPr>
        <w:t xml:space="preserve"> está disponible en todos los </w:t>
      </w:r>
      <w:r w:rsidRPr="00877659">
        <w:rPr>
          <w:rFonts w:ascii="Calibri" w:hAnsi="Calibri"/>
          <w:sz w:val="24"/>
          <w:szCs w:val="24"/>
          <w:lang w:val="es-US"/>
        </w:rPr>
        <w:t>centros de proveedores</w:t>
      </w:r>
      <w:r w:rsidR="007F3E4E" w:rsidRPr="00877659">
        <w:rPr>
          <w:rFonts w:ascii="Calibri" w:hAnsi="Calibri"/>
          <w:sz w:val="24"/>
          <w:szCs w:val="24"/>
          <w:lang w:val="es-US"/>
        </w:rPr>
        <w:t xml:space="preserve"> de tratamiento y se le proporcionará en el momento de su evaluación. </w:t>
      </w:r>
      <w:r w:rsidRPr="00877659">
        <w:rPr>
          <w:rFonts w:ascii="Calibri" w:hAnsi="Calibri"/>
          <w:sz w:val="24"/>
          <w:szCs w:val="24"/>
          <w:lang w:val="es-US"/>
        </w:rPr>
        <w:t>T</w:t>
      </w:r>
      <w:r w:rsidR="00FA753C" w:rsidRPr="00877659">
        <w:rPr>
          <w:rFonts w:ascii="Calibri" w:hAnsi="Calibri"/>
          <w:sz w:val="24"/>
          <w:szCs w:val="24"/>
          <w:lang w:val="es-US"/>
        </w:rPr>
        <w:t>ambi</w:t>
      </w:r>
      <w:bookmarkStart w:id="19" w:name="_Hlk497738370"/>
      <w:r w:rsidR="00FA753C" w:rsidRPr="00877659">
        <w:rPr>
          <w:rFonts w:ascii="Calibri" w:hAnsi="Calibri"/>
          <w:sz w:val="24"/>
          <w:szCs w:val="24"/>
          <w:lang w:val="es-US"/>
        </w:rPr>
        <w:t>é</w:t>
      </w:r>
      <w:bookmarkEnd w:id="19"/>
      <w:r w:rsidR="00FA753C" w:rsidRPr="00877659">
        <w:rPr>
          <w:rFonts w:ascii="Calibri" w:hAnsi="Calibri"/>
          <w:sz w:val="24"/>
          <w:szCs w:val="24"/>
          <w:lang w:val="es-US"/>
        </w:rPr>
        <w:t xml:space="preserve">n </w:t>
      </w:r>
      <w:r w:rsidR="007F3E4E" w:rsidRPr="00877659">
        <w:rPr>
          <w:rFonts w:ascii="Calibri" w:hAnsi="Calibri"/>
          <w:sz w:val="24"/>
          <w:szCs w:val="24"/>
          <w:lang w:val="es-US"/>
        </w:rPr>
        <w:t>est</w:t>
      </w:r>
      <w:r w:rsidRPr="00877659">
        <w:rPr>
          <w:rFonts w:ascii="Calibri" w:hAnsi="Calibri"/>
          <w:sz w:val="24"/>
          <w:szCs w:val="24"/>
          <w:lang w:val="es-US"/>
        </w:rPr>
        <w:t>á</w:t>
      </w:r>
      <w:r w:rsidR="007F3E4E" w:rsidRPr="00877659">
        <w:rPr>
          <w:rFonts w:ascii="Calibri" w:hAnsi="Calibri"/>
          <w:sz w:val="24"/>
          <w:szCs w:val="24"/>
          <w:lang w:val="es-US"/>
        </w:rPr>
        <w:t xml:space="preserve"> disponible en el sitio</w:t>
      </w:r>
      <w:r w:rsidR="00FA753C" w:rsidRPr="00877659">
        <w:rPr>
          <w:rFonts w:ascii="Calibri" w:hAnsi="Calibri"/>
          <w:sz w:val="24"/>
          <w:szCs w:val="24"/>
          <w:lang w:val="es-US"/>
        </w:rPr>
        <w:t xml:space="preserve"> web público del departamento,</w:t>
      </w:r>
      <w:r w:rsidR="007F3E4E" w:rsidRPr="00877659">
        <w:rPr>
          <w:rFonts w:ascii="Calibri" w:hAnsi="Calibri"/>
          <w:sz w:val="24"/>
          <w:szCs w:val="24"/>
          <w:lang w:val="es-US"/>
        </w:rPr>
        <w:t xml:space="preserve"> </w:t>
      </w:r>
      <w:hyperlink r:id="rId11" w:history="1">
        <w:r w:rsidRPr="00877659">
          <w:rPr>
            <w:rStyle w:val="Hyperlink"/>
            <w:rFonts w:ascii="Calibri" w:hAnsi="Calibri"/>
            <w:sz w:val="24"/>
            <w:szCs w:val="24"/>
            <w:lang w:val="es-US"/>
          </w:rPr>
          <w:t>www.kernbhrs.org</w:t>
        </w:r>
      </w:hyperlink>
      <w:r w:rsidR="007F3E4E" w:rsidRPr="00877659">
        <w:rPr>
          <w:rFonts w:ascii="Calibri" w:hAnsi="Calibri"/>
          <w:sz w:val="24"/>
          <w:szCs w:val="24"/>
          <w:lang w:val="es-US"/>
        </w:rPr>
        <w:t>.</w:t>
      </w:r>
    </w:p>
    <w:p w14:paraId="3DB63413" w14:textId="77777777" w:rsidR="00FD4715" w:rsidRPr="00877659" w:rsidRDefault="00FD4715" w:rsidP="00F633A6">
      <w:pPr>
        <w:spacing w:after="0" w:line="259" w:lineRule="auto"/>
        <w:rPr>
          <w:rFonts w:ascii="Calibri" w:hAnsi="Calibri"/>
          <w:sz w:val="24"/>
          <w:szCs w:val="24"/>
          <w:lang w:val="es-US"/>
        </w:rPr>
      </w:pPr>
    </w:p>
    <w:p w14:paraId="3E68C436" w14:textId="009717B7" w:rsidR="00922B23" w:rsidRPr="00877659" w:rsidRDefault="00922B23" w:rsidP="00306565">
      <w:pPr>
        <w:pStyle w:val="Heading2"/>
        <w:rPr>
          <w:lang w:val="es-US"/>
        </w:rPr>
      </w:pPr>
      <w:bookmarkStart w:id="20" w:name="_Toc531976196"/>
      <w:r w:rsidRPr="00877659">
        <w:rPr>
          <w:lang w:val="es-US"/>
        </w:rPr>
        <w:t>¿Con quién puedo comunicarme si creo que me han discriminado?</w:t>
      </w:r>
      <w:bookmarkEnd w:id="20"/>
    </w:p>
    <w:p w14:paraId="543C1A84" w14:textId="0D87BA63" w:rsidR="00922B23" w:rsidRPr="00877659" w:rsidRDefault="00922B23" w:rsidP="00922B23">
      <w:pPr>
        <w:widowControl w:val="0"/>
        <w:autoSpaceDE w:val="0"/>
        <w:autoSpaceDN w:val="0"/>
        <w:spacing w:line="240" w:lineRule="auto"/>
        <w:rPr>
          <w:rFonts w:eastAsia="Times New Roman" w:cstheme="minorHAnsi"/>
          <w:sz w:val="24"/>
          <w:szCs w:val="24"/>
          <w:lang w:val="es-US"/>
        </w:rPr>
      </w:pPr>
      <w:r w:rsidRPr="00877659">
        <w:rPr>
          <w:rFonts w:eastAsia="Times New Roman" w:cstheme="minorHAnsi"/>
          <w:sz w:val="24"/>
          <w:szCs w:val="24"/>
          <w:lang w:val="es-US"/>
        </w:rPr>
        <w:t>L</w:t>
      </w:r>
      <w:r w:rsidR="008C294E" w:rsidRPr="00877659">
        <w:rPr>
          <w:rFonts w:eastAsia="Times New Roman" w:cstheme="minorHAnsi"/>
          <w:sz w:val="24"/>
          <w:szCs w:val="24"/>
          <w:lang w:val="es-US"/>
        </w:rPr>
        <w:t>a discriminación es ilegal. El e</w:t>
      </w:r>
      <w:r w:rsidRPr="00877659">
        <w:rPr>
          <w:rFonts w:eastAsia="Times New Roman" w:cstheme="minorHAnsi"/>
          <w:sz w:val="24"/>
          <w:szCs w:val="24"/>
          <w:lang w:val="es-US"/>
        </w:rPr>
        <w:t>stado de California y</w:t>
      </w:r>
      <w:r w:rsidR="008C294E" w:rsidRPr="00877659">
        <w:rPr>
          <w:rFonts w:eastAsia="Times New Roman" w:cstheme="minorHAnsi"/>
          <w:sz w:val="24"/>
          <w:szCs w:val="24"/>
          <w:lang w:val="es-US"/>
        </w:rPr>
        <w:t xml:space="preserve"> el</w:t>
      </w:r>
      <w:r w:rsidRPr="00877659">
        <w:rPr>
          <w:rFonts w:eastAsia="Times New Roman" w:cstheme="minorHAnsi"/>
          <w:sz w:val="24"/>
          <w:szCs w:val="24"/>
          <w:lang w:val="es-US"/>
        </w:rPr>
        <w:t xml:space="preserve"> DMC-ODS cumplen con las leyes federales de derechos civiles vigentes y no discriminan por </w:t>
      </w:r>
      <w:r w:rsidR="008C294E" w:rsidRPr="00877659">
        <w:rPr>
          <w:rFonts w:eastAsia="Times New Roman" w:cstheme="minorHAnsi"/>
          <w:sz w:val="24"/>
          <w:szCs w:val="24"/>
          <w:lang w:val="es-US"/>
        </w:rPr>
        <w:t>motivos de raza, color</w:t>
      </w:r>
      <w:r w:rsidRPr="00877659">
        <w:rPr>
          <w:rFonts w:eastAsia="Times New Roman" w:cstheme="minorHAnsi"/>
          <w:sz w:val="24"/>
          <w:szCs w:val="24"/>
          <w:lang w:val="es-US"/>
        </w:rPr>
        <w:t xml:space="preserve">, </w:t>
      </w:r>
      <w:r w:rsidR="005A5966" w:rsidRPr="00877659">
        <w:rPr>
          <w:rFonts w:eastAsia="Times New Roman" w:cstheme="minorHAnsi"/>
          <w:sz w:val="24"/>
          <w:szCs w:val="24"/>
          <w:lang w:val="es-US"/>
        </w:rPr>
        <w:t>origen nacional</w:t>
      </w:r>
      <w:r w:rsidRPr="00877659">
        <w:rPr>
          <w:rFonts w:eastAsia="Times New Roman" w:cstheme="minorHAnsi"/>
          <w:sz w:val="24"/>
          <w:szCs w:val="24"/>
          <w:lang w:val="es-US"/>
        </w:rPr>
        <w:t>, ascendencia, religión, sexo, estado civil, género, identidad de género, orientación sexual, edad ni discapacidad. El DMC-ODS proporciona lo siguiente:</w:t>
      </w:r>
    </w:p>
    <w:p w14:paraId="20D21E0F" w14:textId="5941FAD8" w:rsidR="00922B23" w:rsidRPr="00877659" w:rsidRDefault="00922B23" w:rsidP="00922B23">
      <w:pPr>
        <w:widowControl w:val="0"/>
        <w:numPr>
          <w:ilvl w:val="0"/>
          <w:numId w:val="29"/>
        </w:numPr>
        <w:autoSpaceDE w:val="0"/>
        <w:autoSpaceDN w:val="0"/>
        <w:spacing w:before="120" w:after="0" w:line="240" w:lineRule="auto"/>
        <w:contextualSpacing/>
        <w:rPr>
          <w:rFonts w:eastAsia="Times New Roman" w:cstheme="minorHAnsi"/>
          <w:sz w:val="24"/>
          <w:szCs w:val="24"/>
          <w:lang w:val="es-US"/>
        </w:rPr>
      </w:pPr>
      <w:r w:rsidRPr="00877659">
        <w:rPr>
          <w:rFonts w:eastAsia="Times New Roman" w:cstheme="minorHAnsi"/>
          <w:sz w:val="24"/>
          <w:szCs w:val="24"/>
          <w:lang w:val="es-US"/>
        </w:rPr>
        <w:t>Ayuda y servicios gratuitos para las personas con discapacidades, como</w:t>
      </w:r>
      <w:r w:rsidR="008C294E" w:rsidRPr="00877659">
        <w:rPr>
          <w:rFonts w:eastAsia="Times New Roman" w:cstheme="minorHAnsi"/>
          <w:sz w:val="24"/>
          <w:szCs w:val="24"/>
          <w:lang w:val="es-US"/>
        </w:rPr>
        <w:t xml:space="preserve"> los siguientes</w:t>
      </w:r>
      <w:r w:rsidRPr="00877659">
        <w:rPr>
          <w:rFonts w:eastAsia="Times New Roman" w:cstheme="minorHAnsi"/>
          <w:sz w:val="24"/>
          <w:szCs w:val="24"/>
          <w:lang w:val="es-US"/>
        </w:rPr>
        <w:t>:</w:t>
      </w:r>
    </w:p>
    <w:p w14:paraId="37D7F2B3" w14:textId="72EF0B7D" w:rsidR="00922B23" w:rsidRPr="00877659" w:rsidRDefault="00922B23" w:rsidP="00922B23">
      <w:pPr>
        <w:widowControl w:val="0"/>
        <w:numPr>
          <w:ilvl w:val="1"/>
          <w:numId w:val="31"/>
        </w:numPr>
        <w:autoSpaceDE w:val="0"/>
        <w:autoSpaceDN w:val="0"/>
        <w:spacing w:before="120" w:line="240" w:lineRule="auto"/>
        <w:contextualSpacing/>
        <w:rPr>
          <w:rFonts w:eastAsia="Times New Roman" w:cstheme="minorHAnsi"/>
          <w:color w:val="000000" w:themeColor="text1"/>
          <w:sz w:val="24"/>
          <w:szCs w:val="24"/>
          <w:lang w:val="es-US"/>
        </w:rPr>
      </w:pPr>
      <w:r w:rsidRPr="00877659">
        <w:rPr>
          <w:rFonts w:eastAsia="Times New Roman" w:cstheme="minorHAnsi"/>
          <w:color w:val="000000" w:themeColor="text1"/>
          <w:sz w:val="24"/>
          <w:szCs w:val="24"/>
          <w:lang w:val="es-US"/>
        </w:rPr>
        <w:t xml:space="preserve">Intérpretes de lengua de señas </w:t>
      </w:r>
      <w:r w:rsidR="008C294E" w:rsidRPr="00877659">
        <w:rPr>
          <w:rFonts w:eastAsia="Times New Roman" w:cstheme="minorHAnsi"/>
          <w:color w:val="000000" w:themeColor="text1"/>
          <w:sz w:val="24"/>
          <w:szCs w:val="24"/>
          <w:lang w:val="es-US"/>
        </w:rPr>
        <w:t>cualificados.</w:t>
      </w:r>
    </w:p>
    <w:p w14:paraId="31E62258" w14:textId="378EA572" w:rsidR="00922B23" w:rsidRPr="00877659" w:rsidRDefault="00922B23" w:rsidP="00F633A6">
      <w:pPr>
        <w:widowControl w:val="0"/>
        <w:numPr>
          <w:ilvl w:val="1"/>
          <w:numId w:val="31"/>
        </w:numPr>
        <w:autoSpaceDE w:val="0"/>
        <w:autoSpaceDN w:val="0"/>
        <w:spacing w:line="240" w:lineRule="auto"/>
        <w:contextualSpacing/>
        <w:rPr>
          <w:rFonts w:eastAsia="Times New Roman" w:cstheme="minorHAnsi"/>
          <w:color w:val="000000" w:themeColor="text1"/>
          <w:sz w:val="24"/>
          <w:szCs w:val="24"/>
          <w:lang w:val="es-US"/>
        </w:rPr>
      </w:pPr>
      <w:r w:rsidRPr="00877659">
        <w:rPr>
          <w:rFonts w:eastAsia="Times New Roman" w:cstheme="minorHAnsi"/>
          <w:color w:val="000000" w:themeColor="text1"/>
          <w:sz w:val="24"/>
          <w:szCs w:val="24"/>
          <w:lang w:val="es-US"/>
        </w:rPr>
        <w:t xml:space="preserve">Información </w:t>
      </w:r>
      <w:r w:rsidR="008C294E" w:rsidRPr="00877659">
        <w:rPr>
          <w:rFonts w:eastAsia="Times New Roman" w:cstheme="minorHAnsi"/>
          <w:color w:val="000000" w:themeColor="text1"/>
          <w:sz w:val="24"/>
          <w:szCs w:val="24"/>
          <w:lang w:val="es-US"/>
        </w:rPr>
        <w:t>por escrito</w:t>
      </w:r>
      <w:r w:rsidRPr="00877659">
        <w:rPr>
          <w:rFonts w:eastAsia="Times New Roman" w:cstheme="minorHAnsi"/>
          <w:color w:val="000000" w:themeColor="text1"/>
          <w:sz w:val="24"/>
          <w:szCs w:val="24"/>
          <w:lang w:val="es-US"/>
        </w:rPr>
        <w:t xml:space="preserve"> en otros formatos (braille, letra grande, audio, formatos electrónicos de fácil acceso y otros formatos)</w:t>
      </w:r>
      <w:r w:rsidR="008C294E" w:rsidRPr="00877659">
        <w:rPr>
          <w:rFonts w:eastAsia="Times New Roman" w:cstheme="minorHAnsi"/>
          <w:color w:val="000000" w:themeColor="text1"/>
          <w:sz w:val="24"/>
          <w:szCs w:val="24"/>
          <w:lang w:val="es-US"/>
        </w:rPr>
        <w:t>.</w:t>
      </w:r>
    </w:p>
    <w:p w14:paraId="64C0660E" w14:textId="631B4745" w:rsidR="00922B23" w:rsidRPr="00877659" w:rsidRDefault="00922B23" w:rsidP="00922B23">
      <w:pPr>
        <w:widowControl w:val="0"/>
        <w:numPr>
          <w:ilvl w:val="0"/>
          <w:numId w:val="30"/>
        </w:numPr>
        <w:autoSpaceDE w:val="0"/>
        <w:autoSpaceDN w:val="0"/>
        <w:spacing w:before="120" w:line="320" w:lineRule="exact"/>
        <w:contextualSpacing/>
        <w:rPr>
          <w:rFonts w:eastAsia="Times New Roman" w:cstheme="minorHAnsi"/>
          <w:color w:val="000000" w:themeColor="text1"/>
          <w:sz w:val="24"/>
          <w:szCs w:val="24"/>
          <w:lang w:val="es-US"/>
        </w:rPr>
      </w:pPr>
      <w:r w:rsidRPr="00877659">
        <w:rPr>
          <w:rFonts w:eastAsia="Times New Roman" w:cstheme="minorHAnsi"/>
          <w:color w:val="000000" w:themeColor="text1"/>
          <w:sz w:val="24"/>
          <w:szCs w:val="24"/>
          <w:lang w:val="es-US"/>
        </w:rPr>
        <w:t xml:space="preserve">Servicios gratuitos de idiomas para las personas cuyo idioma </w:t>
      </w:r>
      <w:r w:rsidR="008C294E" w:rsidRPr="00877659">
        <w:rPr>
          <w:rFonts w:eastAsia="Times New Roman" w:cstheme="minorHAnsi"/>
          <w:color w:val="000000" w:themeColor="text1"/>
          <w:sz w:val="24"/>
          <w:szCs w:val="24"/>
          <w:lang w:val="es-US"/>
        </w:rPr>
        <w:t>principal</w:t>
      </w:r>
      <w:r w:rsidRPr="00877659">
        <w:rPr>
          <w:rFonts w:eastAsia="Times New Roman" w:cstheme="minorHAnsi"/>
          <w:color w:val="000000" w:themeColor="text1"/>
          <w:sz w:val="24"/>
          <w:szCs w:val="24"/>
          <w:lang w:val="es-US"/>
        </w:rPr>
        <w:t xml:space="preserve"> no es el inglés, como</w:t>
      </w:r>
      <w:r w:rsidR="008C294E" w:rsidRPr="00877659">
        <w:rPr>
          <w:rFonts w:eastAsia="Times New Roman" w:cstheme="minorHAnsi"/>
          <w:color w:val="000000" w:themeColor="text1"/>
          <w:sz w:val="24"/>
          <w:szCs w:val="24"/>
          <w:lang w:val="es-US"/>
        </w:rPr>
        <w:t xml:space="preserve"> los siguientes</w:t>
      </w:r>
      <w:r w:rsidRPr="00877659">
        <w:rPr>
          <w:rFonts w:eastAsia="Times New Roman" w:cstheme="minorHAnsi"/>
          <w:color w:val="000000" w:themeColor="text1"/>
          <w:sz w:val="24"/>
          <w:szCs w:val="24"/>
          <w:lang w:val="es-US"/>
        </w:rPr>
        <w:t>:</w:t>
      </w:r>
    </w:p>
    <w:p w14:paraId="441809FE" w14:textId="1417B825" w:rsidR="00922B23" w:rsidRPr="00877659" w:rsidRDefault="00922B23" w:rsidP="00922B23">
      <w:pPr>
        <w:widowControl w:val="0"/>
        <w:numPr>
          <w:ilvl w:val="1"/>
          <w:numId w:val="32"/>
        </w:numPr>
        <w:autoSpaceDE w:val="0"/>
        <w:autoSpaceDN w:val="0"/>
        <w:spacing w:before="120" w:line="240" w:lineRule="auto"/>
        <w:contextualSpacing/>
        <w:rPr>
          <w:rFonts w:eastAsia="Times New Roman" w:cstheme="minorHAnsi"/>
          <w:color w:val="000000" w:themeColor="text1"/>
          <w:sz w:val="24"/>
          <w:szCs w:val="24"/>
          <w:lang w:val="es-US"/>
        </w:rPr>
      </w:pPr>
      <w:r w:rsidRPr="00877659">
        <w:rPr>
          <w:rFonts w:eastAsia="Times New Roman" w:cstheme="minorHAnsi"/>
          <w:color w:val="000000" w:themeColor="text1"/>
          <w:sz w:val="24"/>
          <w:szCs w:val="24"/>
          <w:lang w:val="es-US"/>
        </w:rPr>
        <w:t xml:space="preserve">Intérpretes </w:t>
      </w:r>
      <w:r w:rsidR="008C294E" w:rsidRPr="00877659">
        <w:rPr>
          <w:rFonts w:eastAsia="Times New Roman" w:cstheme="minorHAnsi"/>
          <w:color w:val="000000" w:themeColor="text1"/>
          <w:sz w:val="24"/>
          <w:szCs w:val="24"/>
          <w:lang w:val="es-US"/>
        </w:rPr>
        <w:t>cualificados.</w:t>
      </w:r>
    </w:p>
    <w:p w14:paraId="5E160039" w14:textId="77777777" w:rsidR="008C294E" w:rsidRPr="00877659" w:rsidRDefault="00922B23" w:rsidP="00F633A6">
      <w:pPr>
        <w:widowControl w:val="0"/>
        <w:numPr>
          <w:ilvl w:val="1"/>
          <w:numId w:val="32"/>
        </w:numPr>
        <w:autoSpaceDE w:val="0"/>
        <w:autoSpaceDN w:val="0"/>
        <w:spacing w:before="120" w:line="240" w:lineRule="auto"/>
        <w:contextualSpacing/>
        <w:rPr>
          <w:rFonts w:eastAsia="Times New Roman" w:cstheme="minorHAnsi"/>
          <w:sz w:val="24"/>
          <w:szCs w:val="24"/>
          <w:lang w:val="es-US"/>
        </w:rPr>
      </w:pPr>
      <w:r w:rsidRPr="00877659">
        <w:rPr>
          <w:rFonts w:eastAsia="Times New Roman" w:cstheme="minorHAnsi"/>
          <w:color w:val="000000" w:themeColor="text1"/>
          <w:sz w:val="24"/>
          <w:szCs w:val="24"/>
          <w:lang w:val="es-US"/>
        </w:rPr>
        <w:t xml:space="preserve">Información en idiomas </w:t>
      </w:r>
      <w:r w:rsidR="008C294E" w:rsidRPr="00877659">
        <w:rPr>
          <w:rFonts w:eastAsia="Times New Roman" w:cstheme="minorHAnsi"/>
          <w:color w:val="000000" w:themeColor="text1"/>
          <w:sz w:val="24"/>
          <w:szCs w:val="24"/>
          <w:lang w:val="es-US"/>
        </w:rPr>
        <w:t>importantes.</w:t>
      </w:r>
    </w:p>
    <w:p w14:paraId="1BCD3744" w14:textId="77777777" w:rsidR="00614EE6" w:rsidRPr="00877659" w:rsidRDefault="00614EE6" w:rsidP="00F633A6">
      <w:pPr>
        <w:widowControl w:val="0"/>
        <w:autoSpaceDE w:val="0"/>
        <w:autoSpaceDN w:val="0"/>
        <w:spacing w:before="120" w:line="240" w:lineRule="auto"/>
        <w:contextualSpacing/>
        <w:rPr>
          <w:rFonts w:eastAsia="Times New Roman" w:cstheme="minorHAnsi"/>
          <w:szCs w:val="24"/>
          <w:lang w:val="es-US"/>
        </w:rPr>
      </w:pPr>
    </w:p>
    <w:p w14:paraId="76774CB9" w14:textId="15C57FB7" w:rsidR="00922B23" w:rsidRPr="00877659" w:rsidRDefault="00922B23" w:rsidP="00F633A6">
      <w:pPr>
        <w:widowControl w:val="0"/>
        <w:autoSpaceDE w:val="0"/>
        <w:autoSpaceDN w:val="0"/>
        <w:spacing w:before="120" w:line="240" w:lineRule="auto"/>
        <w:contextualSpacing/>
        <w:rPr>
          <w:rFonts w:eastAsia="Times New Roman" w:cstheme="minorHAnsi"/>
          <w:sz w:val="24"/>
          <w:szCs w:val="24"/>
          <w:lang w:val="es-US"/>
        </w:rPr>
      </w:pPr>
      <w:r w:rsidRPr="00877659">
        <w:rPr>
          <w:rFonts w:eastAsia="Times New Roman" w:cstheme="minorHAnsi"/>
          <w:sz w:val="24"/>
          <w:szCs w:val="24"/>
          <w:lang w:val="es-US"/>
        </w:rPr>
        <w:t>Si necesita estos</w:t>
      </w:r>
      <w:r w:rsidR="00615674" w:rsidRPr="00877659">
        <w:rPr>
          <w:rFonts w:eastAsia="Times New Roman" w:cstheme="minorHAnsi"/>
          <w:sz w:val="24"/>
          <w:szCs w:val="24"/>
          <w:lang w:val="es-US"/>
        </w:rPr>
        <w:t xml:space="preserve"> servicios, comuníquese con su plan del c</w:t>
      </w:r>
      <w:r w:rsidRPr="00877659">
        <w:rPr>
          <w:rFonts w:eastAsia="Times New Roman" w:cstheme="minorHAnsi"/>
          <w:sz w:val="24"/>
          <w:szCs w:val="24"/>
          <w:lang w:val="es-US"/>
        </w:rPr>
        <w:t>ondado.</w:t>
      </w:r>
    </w:p>
    <w:p w14:paraId="480F72E1" w14:textId="77777777" w:rsidR="00C27186" w:rsidRPr="00877659" w:rsidRDefault="00C27186" w:rsidP="00F633A6">
      <w:pPr>
        <w:widowControl w:val="0"/>
        <w:autoSpaceDE w:val="0"/>
        <w:autoSpaceDN w:val="0"/>
        <w:spacing w:after="0" w:line="240" w:lineRule="auto"/>
        <w:rPr>
          <w:rFonts w:eastAsia="Times New Roman" w:cstheme="minorHAnsi"/>
          <w:szCs w:val="24"/>
          <w:lang w:val="es-US"/>
        </w:rPr>
      </w:pPr>
    </w:p>
    <w:p w14:paraId="59C750C3" w14:textId="08893CEF" w:rsidR="00922B23" w:rsidRPr="00877659" w:rsidRDefault="001F1587" w:rsidP="00F633A6">
      <w:pPr>
        <w:widowControl w:val="0"/>
        <w:autoSpaceDE w:val="0"/>
        <w:autoSpaceDN w:val="0"/>
        <w:spacing w:after="0" w:line="240" w:lineRule="auto"/>
        <w:rPr>
          <w:rFonts w:eastAsia="Times New Roman" w:cstheme="minorHAnsi"/>
          <w:sz w:val="24"/>
          <w:szCs w:val="24"/>
          <w:lang w:val="es-US"/>
        </w:rPr>
      </w:pPr>
      <w:r w:rsidRPr="00877659">
        <w:rPr>
          <w:rFonts w:eastAsia="Times New Roman" w:cstheme="minorHAnsi"/>
          <w:sz w:val="24"/>
          <w:szCs w:val="24"/>
          <w:lang w:val="es-US"/>
        </w:rPr>
        <w:t>Si considera que el e</w:t>
      </w:r>
      <w:r w:rsidR="008C294E" w:rsidRPr="00877659">
        <w:rPr>
          <w:rFonts w:eastAsia="Times New Roman" w:cstheme="minorHAnsi"/>
          <w:sz w:val="24"/>
          <w:szCs w:val="24"/>
          <w:lang w:val="es-US"/>
        </w:rPr>
        <w:t>stado de California o</w:t>
      </w:r>
      <w:r w:rsidRPr="00877659">
        <w:rPr>
          <w:rFonts w:eastAsia="Times New Roman" w:cstheme="minorHAnsi"/>
          <w:sz w:val="24"/>
          <w:szCs w:val="24"/>
          <w:lang w:val="es-US"/>
        </w:rPr>
        <w:t xml:space="preserve"> el</w:t>
      </w:r>
      <w:r w:rsidR="008C294E" w:rsidRPr="00877659">
        <w:rPr>
          <w:rFonts w:eastAsia="Times New Roman" w:cstheme="minorHAnsi"/>
          <w:sz w:val="24"/>
          <w:szCs w:val="24"/>
          <w:lang w:val="es-US"/>
        </w:rPr>
        <w:t xml:space="preserve"> DMC-ODS no le </w:t>
      </w:r>
      <w:r w:rsidRPr="00877659">
        <w:rPr>
          <w:rFonts w:eastAsia="Times New Roman" w:cstheme="minorHAnsi"/>
          <w:sz w:val="24"/>
          <w:szCs w:val="24"/>
          <w:lang w:val="es-US"/>
        </w:rPr>
        <w:t>proporcionaron</w:t>
      </w:r>
      <w:r w:rsidR="008C294E" w:rsidRPr="00877659">
        <w:rPr>
          <w:rFonts w:eastAsia="Times New Roman" w:cstheme="minorHAnsi"/>
          <w:sz w:val="24"/>
          <w:szCs w:val="24"/>
          <w:lang w:val="es-US"/>
        </w:rPr>
        <w:t xml:space="preserve"> estos servicios o que lo discriminaron de </w:t>
      </w:r>
      <w:r w:rsidR="005A5966" w:rsidRPr="00877659">
        <w:rPr>
          <w:rFonts w:eastAsia="Times New Roman" w:cstheme="minorHAnsi"/>
          <w:sz w:val="24"/>
          <w:szCs w:val="24"/>
          <w:lang w:val="es-US"/>
        </w:rPr>
        <w:t xml:space="preserve">cualquier </w:t>
      </w:r>
      <w:r w:rsidR="008C294E" w:rsidRPr="00877659">
        <w:rPr>
          <w:rFonts w:eastAsia="Times New Roman" w:cstheme="minorHAnsi"/>
          <w:sz w:val="24"/>
          <w:szCs w:val="24"/>
          <w:lang w:val="es-US"/>
        </w:rPr>
        <w:t>otra f</w:t>
      </w:r>
      <w:r w:rsidR="005A5966" w:rsidRPr="00877659">
        <w:rPr>
          <w:rFonts w:eastAsia="Times New Roman" w:cstheme="minorHAnsi"/>
          <w:sz w:val="24"/>
          <w:szCs w:val="24"/>
          <w:lang w:val="es-US"/>
        </w:rPr>
        <w:t>orma por motivos de raza, color</w:t>
      </w:r>
      <w:r w:rsidR="008C294E" w:rsidRPr="00877659">
        <w:rPr>
          <w:rFonts w:eastAsia="Times New Roman" w:cstheme="minorHAnsi"/>
          <w:sz w:val="24"/>
          <w:szCs w:val="24"/>
          <w:lang w:val="es-US"/>
        </w:rPr>
        <w:t xml:space="preserve">, </w:t>
      </w:r>
      <w:r w:rsidR="005A5966" w:rsidRPr="00877659">
        <w:rPr>
          <w:rFonts w:eastAsia="Times New Roman" w:cstheme="minorHAnsi"/>
          <w:sz w:val="24"/>
          <w:szCs w:val="24"/>
          <w:lang w:val="es-US"/>
        </w:rPr>
        <w:t>origen nacional</w:t>
      </w:r>
      <w:r w:rsidR="008C294E" w:rsidRPr="00877659">
        <w:rPr>
          <w:rFonts w:eastAsia="Times New Roman" w:cstheme="minorHAnsi"/>
          <w:sz w:val="24"/>
          <w:szCs w:val="24"/>
          <w:lang w:val="es-US"/>
        </w:rPr>
        <w:t>, edad, discapacidad o sexo, puede presentar una queja en</w:t>
      </w:r>
      <w:r w:rsidR="00922B23" w:rsidRPr="00877659">
        <w:rPr>
          <w:rFonts w:eastAsia="Times New Roman" w:cstheme="minorHAnsi"/>
          <w:sz w:val="24"/>
          <w:szCs w:val="24"/>
          <w:lang w:val="es-US"/>
        </w:rPr>
        <w:t>:</w:t>
      </w:r>
    </w:p>
    <w:p w14:paraId="4E7236E9" w14:textId="57D8528A" w:rsidR="00922B23" w:rsidRPr="00875539" w:rsidRDefault="00922B23" w:rsidP="00922B23">
      <w:pPr>
        <w:spacing w:line="240" w:lineRule="auto"/>
        <w:ind w:left="720"/>
        <w:rPr>
          <w:rFonts w:eastAsiaTheme="minorHAnsi" w:cstheme="minorHAnsi"/>
          <w:color w:val="0070C0"/>
          <w:sz w:val="24"/>
          <w:szCs w:val="24"/>
          <w:highlight w:val="yellow"/>
          <w:lang w:val="en-US"/>
        </w:rPr>
      </w:pPr>
      <w:r w:rsidRPr="00875539">
        <w:rPr>
          <w:rFonts w:eastAsiaTheme="minorHAnsi" w:cstheme="minorHAnsi"/>
          <w:sz w:val="24"/>
          <w:szCs w:val="24"/>
          <w:lang w:val="en-US"/>
        </w:rPr>
        <w:t>KernBHRS Patients’ Rights and Family Advocacy</w:t>
      </w:r>
      <w:r w:rsidRPr="00875539">
        <w:rPr>
          <w:rFonts w:eastAsiaTheme="minorHAnsi" w:cstheme="minorHAnsi"/>
          <w:sz w:val="24"/>
          <w:szCs w:val="24"/>
          <w:lang w:val="en-US"/>
        </w:rPr>
        <w:br/>
        <w:t>PO Box 1000 Bakersfield, CA 93302</w:t>
      </w:r>
      <w:r w:rsidRPr="00875539">
        <w:rPr>
          <w:rFonts w:eastAsiaTheme="minorHAnsi" w:cstheme="minorHAnsi"/>
          <w:sz w:val="24"/>
          <w:szCs w:val="24"/>
          <w:lang w:val="en-US"/>
        </w:rPr>
        <w:br/>
      </w:r>
      <w:r w:rsidR="008C294E" w:rsidRPr="00875539">
        <w:rPr>
          <w:rFonts w:eastAsiaTheme="minorHAnsi"/>
          <w:sz w:val="24"/>
          <w:szCs w:val="24"/>
          <w:lang w:val="en-US"/>
        </w:rPr>
        <w:t>Número de teléfono</w:t>
      </w:r>
      <w:r w:rsidRPr="00875539">
        <w:rPr>
          <w:rFonts w:eastAsiaTheme="minorHAnsi"/>
          <w:sz w:val="24"/>
          <w:szCs w:val="24"/>
          <w:lang w:val="en-US"/>
        </w:rPr>
        <w:t>: 844-360-8250</w:t>
      </w:r>
      <w:r w:rsidRPr="00875539">
        <w:rPr>
          <w:rFonts w:ascii="Arial" w:eastAsiaTheme="minorHAnsi" w:hAnsi="Arial" w:cstheme="minorHAnsi"/>
          <w:sz w:val="24"/>
          <w:szCs w:val="24"/>
          <w:lang w:val="en-US"/>
        </w:rPr>
        <w:t xml:space="preserve"> (</w:t>
      </w:r>
      <w:r w:rsidRPr="00875539">
        <w:rPr>
          <w:rFonts w:eastAsiaTheme="minorHAnsi" w:cstheme="minorHAnsi"/>
          <w:sz w:val="24"/>
          <w:szCs w:val="24"/>
          <w:lang w:val="en-US"/>
        </w:rPr>
        <w:t>TTY 711)</w:t>
      </w:r>
      <w:r w:rsidRPr="00875539">
        <w:rPr>
          <w:rFonts w:eastAsiaTheme="minorHAnsi" w:cstheme="minorHAnsi"/>
          <w:color w:val="0070C0"/>
          <w:sz w:val="24"/>
          <w:szCs w:val="24"/>
          <w:highlight w:val="yellow"/>
          <w:lang w:val="en-US"/>
        </w:rPr>
        <w:br/>
      </w:r>
      <w:r w:rsidRPr="00875539">
        <w:rPr>
          <w:rFonts w:eastAsiaTheme="minorHAnsi" w:cstheme="minorHAnsi"/>
          <w:sz w:val="24"/>
          <w:szCs w:val="24"/>
          <w:lang w:val="en-US"/>
        </w:rPr>
        <w:t>Fax: 661-836-8143</w:t>
      </w:r>
      <w:r w:rsidRPr="00875539">
        <w:rPr>
          <w:rFonts w:eastAsiaTheme="minorHAnsi" w:cstheme="minorHAnsi"/>
          <w:color w:val="0070C0"/>
          <w:sz w:val="24"/>
          <w:szCs w:val="24"/>
          <w:highlight w:val="yellow"/>
          <w:lang w:val="en-US"/>
        </w:rPr>
        <w:br/>
      </w:r>
      <w:hyperlink r:id="rId12" w:history="1">
        <w:r w:rsidRPr="00875539">
          <w:rPr>
            <w:rFonts w:eastAsiaTheme="minorHAnsi" w:cs="Arial"/>
            <w:color w:val="0000FF"/>
            <w:sz w:val="24"/>
            <w:szCs w:val="24"/>
            <w:u w:val="single"/>
            <w:lang w:val="en-US"/>
          </w:rPr>
          <w:t>BHRSPatientsRights@KernBHRS.org</w:t>
        </w:r>
      </w:hyperlink>
    </w:p>
    <w:p w14:paraId="0EB15BF8" w14:textId="68C61724" w:rsidR="00922B23" w:rsidRPr="00877659" w:rsidRDefault="008C294E" w:rsidP="00922B23">
      <w:pPr>
        <w:widowControl w:val="0"/>
        <w:autoSpaceDE w:val="0"/>
        <w:autoSpaceDN w:val="0"/>
        <w:spacing w:before="120" w:line="240" w:lineRule="auto"/>
        <w:rPr>
          <w:rFonts w:eastAsia="Times New Roman" w:cstheme="minorHAnsi"/>
          <w:sz w:val="24"/>
          <w:szCs w:val="24"/>
          <w:lang w:val="es-US"/>
        </w:rPr>
      </w:pPr>
      <w:r w:rsidRPr="00877659">
        <w:rPr>
          <w:rFonts w:eastAsia="Times New Roman" w:cstheme="minorHAnsi"/>
          <w:sz w:val="24"/>
          <w:szCs w:val="24"/>
          <w:lang w:val="es-US"/>
        </w:rPr>
        <w:t>Puede presentar la queja personalmente, o por correo postal, fax o correo electrónico. Si necesita ayuda para presentar una queja, la Oficina de Defensa de la Familia y de los Derechos del Paciente</w:t>
      </w:r>
      <w:r w:rsidR="005A5966" w:rsidRPr="00877659">
        <w:rPr>
          <w:rFonts w:eastAsia="Times New Roman" w:cstheme="minorHAnsi"/>
          <w:sz w:val="24"/>
          <w:szCs w:val="24"/>
          <w:lang w:val="es-US"/>
        </w:rPr>
        <w:t xml:space="preserve"> (Patients’ Rights and Family Advocacy Office)</w:t>
      </w:r>
      <w:r w:rsidRPr="00877659">
        <w:rPr>
          <w:rFonts w:eastAsia="Times New Roman" w:cstheme="minorHAnsi"/>
          <w:sz w:val="24"/>
          <w:szCs w:val="24"/>
          <w:lang w:val="es-US"/>
        </w:rPr>
        <w:t xml:space="preserve"> </w:t>
      </w:r>
      <w:r w:rsidR="0050612F" w:rsidRPr="00877659">
        <w:rPr>
          <w:rFonts w:eastAsia="Times New Roman" w:cstheme="minorHAnsi"/>
          <w:sz w:val="24"/>
          <w:szCs w:val="24"/>
          <w:lang w:val="es-US"/>
        </w:rPr>
        <w:t>puede</w:t>
      </w:r>
      <w:r w:rsidRPr="00877659">
        <w:rPr>
          <w:rFonts w:eastAsia="Times New Roman" w:cstheme="minorHAnsi"/>
          <w:sz w:val="24"/>
          <w:szCs w:val="24"/>
          <w:lang w:val="es-US"/>
        </w:rPr>
        <w:t xml:space="preserve"> ayudarlo.</w:t>
      </w:r>
    </w:p>
    <w:p w14:paraId="4521EBF8" w14:textId="624B0EB1" w:rsidR="00922B23" w:rsidRPr="00877659" w:rsidRDefault="008C294E" w:rsidP="00F633A6">
      <w:pPr>
        <w:widowControl w:val="0"/>
        <w:autoSpaceDE w:val="0"/>
        <w:autoSpaceDN w:val="0"/>
        <w:spacing w:after="0" w:line="240" w:lineRule="auto"/>
        <w:rPr>
          <w:rFonts w:eastAsia="Times New Roman" w:cstheme="minorHAnsi"/>
          <w:sz w:val="24"/>
          <w:szCs w:val="24"/>
          <w:lang w:val="es-US"/>
        </w:rPr>
      </w:pPr>
      <w:r w:rsidRPr="00877659">
        <w:rPr>
          <w:rFonts w:eastAsia="Times New Roman" w:cstheme="minorHAnsi"/>
          <w:sz w:val="24"/>
          <w:szCs w:val="24"/>
          <w:lang w:val="es-US"/>
        </w:rPr>
        <w:t xml:space="preserve">También puede presentar una queja de derechos civiles de </w:t>
      </w:r>
      <w:r w:rsidR="0050612F" w:rsidRPr="00877659">
        <w:rPr>
          <w:rFonts w:eastAsia="Times New Roman" w:cstheme="minorHAnsi"/>
          <w:sz w:val="24"/>
          <w:szCs w:val="24"/>
          <w:lang w:val="es-US"/>
        </w:rPr>
        <w:t>forma</w:t>
      </w:r>
      <w:r w:rsidRPr="00877659">
        <w:rPr>
          <w:rFonts w:eastAsia="Times New Roman" w:cstheme="minorHAnsi"/>
          <w:sz w:val="24"/>
          <w:szCs w:val="24"/>
          <w:lang w:val="es-US"/>
        </w:rPr>
        <w:t xml:space="preserve"> electrónica ante la Oficina de Derechos Civiles (Office for Civil Rights) del Departamento de Salud y Servicios Humanos de los Estados Unidos (U.S. Department of Health and Human Services)</w:t>
      </w:r>
      <w:r w:rsidR="0050612F" w:rsidRPr="00877659">
        <w:rPr>
          <w:rFonts w:eastAsia="Times New Roman" w:cstheme="minorHAnsi"/>
          <w:sz w:val="24"/>
          <w:szCs w:val="24"/>
          <w:lang w:val="es-US"/>
        </w:rPr>
        <w:t>,</w:t>
      </w:r>
      <w:r w:rsidRPr="00877659">
        <w:rPr>
          <w:rFonts w:eastAsia="Times New Roman" w:cstheme="minorHAnsi"/>
          <w:sz w:val="24"/>
          <w:szCs w:val="24"/>
          <w:lang w:val="es-US"/>
        </w:rPr>
        <w:t xml:space="preserve"> a través del Portal de Quejas </w:t>
      </w:r>
      <w:r w:rsidR="0050612F" w:rsidRPr="00877659">
        <w:rPr>
          <w:rFonts w:eastAsia="Times New Roman" w:cstheme="minorHAnsi"/>
          <w:sz w:val="24"/>
          <w:szCs w:val="24"/>
          <w:lang w:val="es-US"/>
        </w:rPr>
        <w:lastRenderedPageBreak/>
        <w:t xml:space="preserve">de la Oficina </w:t>
      </w:r>
      <w:r w:rsidRPr="00877659">
        <w:rPr>
          <w:rFonts w:eastAsia="Times New Roman" w:cstheme="minorHAnsi"/>
          <w:sz w:val="24"/>
          <w:szCs w:val="24"/>
          <w:lang w:val="es-US"/>
        </w:rPr>
        <w:t xml:space="preserve">de Derechos Civiles: </w:t>
      </w:r>
      <w:hyperlink r:id="rId13" w:history="1">
        <w:r w:rsidR="00922B23" w:rsidRPr="00877659">
          <w:rPr>
            <w:rFonts w:eastAsiaTheme="majorEastAsia" w:cstheme="minorHAnsi"/>
            <w:color w:val="7CCA62" w:themeColor="hyperlink"/>
            <w:sz w:val="24"/>
            <w:szCs w:val="24"/>
            <w:u w:val="single"/>
            <w:lang w:val="es-US"/>
          </w:rPr>
          <w:t>https://ocrportal.hhs.gov/ocr/smartscreen/main.jsf</w:t>
        </w:r>
      </w:hyperlink>
      <w:r w:rsidR="00922B23" w:rsidRPr="00877659">
        <w:rPr>
          <w:rFonts w:eastAsia="Times New Roman" w:cstheme="minorHAnsi"/>
          <w:sz w:val="24"/>
          <w:szCs w:val="24"/>
          <w:lang w:val="es-US"/>
        </w:rPr>
        <w:t xml:space="preserve">. </w:t>
      </w:r>
      <w:r w:rsidRPr="00877659">
        <w:rPr>
          <w:rFonts w:eastAsia="Times New Roman" w:cstheme="minorHAnsi"/>
          <w:sz w:val="24"/>
          <w:szCs w:val="24"/>
          <w:lang w:val="es-US"/>
        </w:rPr>
        <w:t>Para presentar una queja de derechos civiles por correo postal o por teléfono, use estos datos</w:t>
      </w:r>
      <w:r w:rsidR="00922B23" w:rsidRPr="00877659">
        <w:rPr>
          <w:rFonts w:eastAsia="Times New Roman" w:cstheme="minorHAnsi"/>
          <w:sz w:val="24"/>
          <w:szCs w:val="24"/>
          <w:lang w:val="es-US"/>
        </w:rPr>
        <w:t xml:space="preserve">: </w:t>
      </w:r>
    </w:p>
    <w:p w14:paraId="41666FBF" w14:textId="4A631A3A" w:rsidR="00922B23" w:rsidRPr="00875539" w:rsidRDefault="00922B23" w:rsidP="00922B23">
      <w:pPr>
        <w:spacing w:line="240" w:lineRule="auto"/>
        <w:ind w:left="720"/>
        <w:rPr>
          <w:rFonts w:eastAsiaTheme="minorHAnsi" w:cstheme="minorHAnsi"/>
          <w:sz w:val="24"/>
          <w:szCs w:val="24"/>
          <w:lang w:val="en-US"/>
        </w:rPr>
      </w:pPr>
      <w:r w:rsidRPr="00875539">
        <w:rPr>
          <w:rFonts w:eastAsiaTheme="minorHAnsi" w:cstheme="minorHAnsi"/>
          <w:sz w:val="24"/>
          <w:szCs w:val="24"/>
          <w:lang w:val="en-US"/>
        </w:rPr>
        <w:t>U.S. Department of Health and Human Services</w:t>
      </w:r>
      <w:r w:rsidRPr="00875539">
        <w:rPr>
          <w:rFonts w:eastAsiaTheme="minorHAnsi" w:cstheme="minorHAnsi"/>
          <w:sz w:val="24"/>
          <w:szCs w:val="24"/>
          <w:lang w:val="en-US"/>
        </w:rPr>
        <w:br/>
        <w:t xml:space="preserve">200 Independence Avenue, SW </w:t>
      </w:r>
      <w:r w:rsidRPr="00875539">
        <w:rPr>
          <w:rFonts w:eastAsiaTheme="minorHAnsi" w:cstheme="minorHAnsi"/>
          <w:sz w:val="24"/>
          <w:szCs w:val="24"/>
          <w:lang w:val="en-US"/>
        </w:rPr>
        <w:br/>
        <w:t xml:space="preserve">Room 509F, HHH Building </w:t>
      </w:r>
      <w:r w:rsidRPr="00875539">
        <w:rPr>
          <w:rFonts w:eastAsiaTheme="minorHAnsi" w:cstheme="minorHAnsi"/>
          <w:sz w:val="24"/>
          <w:szCs w:val="24"/>
          <w:lang w:val="en-US"/>
        </w:rPr>
        <w:br/>
        <w:t xml:space="preserve">Washington, D.C. 20201 </w:t>
      </w:r>
      <w:r w:rsidRPr="00875539">
        <w:rPr>
          <w:rFonts w:eastAsiaTheme="minorHAnsi" w:cstheme="minorHAnsi"/>
          <w:sz w:val="24"/>
          <w:szCs w:val="24"/>
          <w:lang w:val="en-US"/>
        </w:rPr>
        <w:br/>
        <w:t xml:space="preserve">1-800-368-1019, 800-537-7697 (TDD) </w:t>
      </w:r>
    </w:p>
    <w:p w14:paraId="78F932D1" w14:textId="2BD8497C" w:rsidR="00922B23" w:rsidRPr="00877659" w:rsidRDefault="008C294E" w:rsidP="00F633A6">
      <w:pPr>
        <w:spacing w:after="0" w:line="259" w:lineRule="auto"/>
        <w:rPr>
          <w:rFonts w:cstheme="minorHAnsi"/>
          <w:sz w:val="24"/>
          <w:szCs w:val="24"/>
          <w:lang w:val="es-US"/>
        </w:rPr>
      </w:pPr>
      <w:r w:rsidRPr="00877659">
        <w:rPr>
          <w:rFonts w:cstheme="minorHAnsi"/>
          <w:sz w:val="24"/>
          <w:szCs w:val="24"/>
          <w:lang w:val="es-US"/>
        </w:rPr>
        <w:t>Los formularios de quejas están disponibles en</w:t>
      </w:r>
      <w:r w:rsidR="00922B23" w:rsidRPr="00877659">
        <w:rPr>
          <w:rFonts w:cstheme="minorHAnsi"/>
          <w:sz w:val="24"/>
          <w:szCs w:val="24"/>
          <w:lang w:val="es-US"/>
        </w:rPr>
        <w:t xml:space="preserve"> </w:t>
      </w:r>
      <w:hyperlink r:id="rId14" w:history="1">
        <w:r w:rsidR="00922B23" w:rsidRPr="00877659">
          <w:rPr>
            <w:rFonts w:cstheme="minorHAnsi"/>
            <w:color w:val="7CCA62" w:themeColor="hyperlink"/>
            <w:sz w:val="24"/>
            <w:szCs w:val="24"/>
            <w:u w:val="single"/>
            <w:lang w:val="es-US"/>
          </w:rPr>
          <w:t>https://www.hhs.gov/ocr/complaints/index.html</w:t>
        </w:r>
      </w:hyperlink>
      <w:r w:rsidR="00922B23" w:rsidRPr="00877659">
        <w:rPr>
          <w:rFonts w:cstheme="minorHAnsi"/>
          <w:sz w:val="24"/>
          <w:szCs w:val="24"/>
          <w:lang w:val="es-US"/>
        </w:rPr>
        <w:t>.</w:t>
      </w:r>
    </w:p>
    <w:p w14:paraId="33BEEC6E" w14:textId="28360269" w:rsidR="00313ECE" w:rsidRPr="00877659" w:rsidRDefault="00313ECE" w:rsidP="00F633A6">
      <w:pPr>
        <w:spacing w:line="259" w:lineRule="auto"/>
        <w:rPr>
          <w:rFonts w:ascii="Calibri" w:hAnsi="Calibri"/>
          <w:sz w:val="24"/>
          <w:szCs w:val="24"/>
          <w:lang w:val="es-US"/>
        </w:rPr>
      </w:pPr>
    </w:p>
    <w:p w14:paraId="3E80FBD9" w14:textId="3B5D1D1B" w:rsidR="00254DD3" w:rsidRPr="00877659" w:rsidRDefault="00254DD3" w:rsidP="00F633A6">
      <w:pPr>
        <w:pStyle w:val="Heading1"/>
        <w:spacing w:after="0"/>
        <w:jc w:val="center"/>
        <w:rPr>
          <w:lang w:val="es-US"/>
        </w:rPr>
      </w:pPr>
      <w:bookmarkStart w:id="21" w:name="_Toc531976197"/>
      <w:r w:rsidRPr="00877659">
        <w:rPr>
          <w:lang w:val="es-US"/>
        </w:rPr>
        <w:t>SERVIC</w:t>
      </w:r>
      <w:r w:rsidR="00FA753C" w:rsidRPr="00877659">
        <w:rPr>
          <w:lang w:val="es-US"/>
        </w:rPr>
        <w:t>IOS</w:t>
      </w:r>
      <w:bookmarkEnd w:id="21"/>
    </w:p>
    <w:p w14:paraId="720188D4" w14:textId="77777777" w:rsidR="00FD4715" w:rsidRPr="00877659" w:rsidRDefault="00FD4715" w:rsidP="00F633A6">
      <w:pPr>
        <w:spacing w:after="0"/>
        <w:rPr>
          <w:lang w:val="es-US"/>
        </w:rPr>
      </w:pPr>
    </w:p>
    <w:p w14:paraId="754A7D09" w14:textId="4992916B" w:rsidR="00254DD3" w:rsidRPr="00877659" w:rsidRDefault="00FA753C" w:rsidP="006720AC">
      <w:pPr>
        <w:pStyle w:val="Heading2"/>
        <w:rPr>
          <w:lang w:val="es-US"/>
        </w:rPr>
      </w:pPr>
      <w:bookmarkStart w:id="22" w:name="_Toc531976198"/>
      <w:r w:rsidRPr="00877659">
        <w:rPr>
          <w:lang w:val="es-US"/>
        </w:rPr>
        <w:t>¿</w:t>
      </w:r>
      <w:r w:rsidR="00FD4715" w:rsidRPr="00877659">
        <w:rPr>
          <w:lang w:val="es-US"/>
        </w:rPr>
        <w:t>Cuáles son los servicios del</w:t>
      </w:r>
      <w:r w:rsidRPr="00877659">
        <w:rPr>
          <w:lang w:val="es-US"/>
        </w:rPr>
        <w:t xml:space="preserve"> DMC-ODS?</w:t>
      </w:r>
      <w:bookmarkEnd w:id="22"/>
    </w:p>
    <w:p w14:paraId="3EBAEAB4" w14:textId="1DE449F4" w:rsidR="0041598C" w:rsidRPr="00877659" w:rsidRDefault="0041598C" w:rsidP="00F633A6">
      <w:pPr>
        <w:spacing w:after="0"/>
        <w:rPr>
          <w:rFonts w:cs="Times New Roman"/>
          <w:sz w:val="24"/>
          <w:szCs w:val="24"/>
          <w:lang w:val="es-US"/>
        </w:rPr>
      </w:pPr>
      <w:r w:rsidRPr="00877659">
        <w:rPr>
          <w:rFonts w:cs="Times New Roman"/>
          <w:sz w:val="24"/>
          <w:szCs w:val="24"/>
          <w:lang w:val="es-US"/>
        </w:rPr>
        <w:t xml:space="preserve">Los servicios </w:t>
      </w:r>
      <w:r w:rsidR="002E6BF9" w:rsidRPr="00877659">
        <w:rPr>
          <w:rFonts w:cs="Times New Roman"/>
          <w:sz w:val="24"/>
          <w:szCs w:val="24"/>
          <w:lang w:val="es-US"/>
        </w:rPr>
        <w:t xml:space="preserve">del </w:t>
      </w:r>
      <w:r w:rsidRPr="00877659">
        <w:rPr>
          <w:rFonts w:cs="Times New Roman"/>
          <w:sz w:val="24"/>
          <w:szCs w:val="24"/>
          <w:lang w:val="es-US"/>
        </w:rPr>
        <w:t xml:space="preserve">DMC-ODS son servicios de atención </w:t>
      </w:r>
      <w:r w:rsidR="002E6BF9" w:rsidRPr="00877659">
        <w:rPr>
          <w:rFonts w:cs="Times New Roman"/>
          <w:sz w:val="24"/>
          <w:szCs w:val="24"/>
          <w:lang w:val="es-US"/>
        </w:rPr>
        <w:t>médica</w:t>
      </w:r>
      <w:r w:rsidRPr="00877659">
        <w:rPr>
          <w:rFonts w:cs="Times New Roman"/>
          <w:sz w:val="24"/>
          <w:szCs w:val="24"/>
          <w:lang w:val="es-US"/>
        </w:rPr>
        <w:t xml:space="preserve"> para personas que tienen al menos un </w:t>
      </w:r>
      <w:r w:rsidR="00F23A4F" w:rsidRPr="00877659">
        <w:rPr>
          <w:rFonts w:cs="Times New Roman"/>
          <w:sz w:val="24"/>
          <w:szCs w:val="24"/>
          <w:lang w:val="es-US"/>
        </w:rPr>
        <w:t>trastorno por consumo de sustancias (substance use disorder</w:t>
      </w:r>
      <w:r w:rsidR="0011491F" w:rsidRPr="00877659">
        <w:rPr>
          <w:rFonts w:cs="Times New Roman"/>
          <w:sz w:val="24"/>
          <w:szCs w:val="24"/>
          <w:lang w:val="es-US"/>
        </w:rPr>
        <w:t>s</w:t>
      </w:r>
      <w:r w:rsidR="00F23A4F" w:rsidRPr="00877659">
        <w:rPr>
          <w:rFonts w:cs="Times New Roman"/>
          <w:sz w:val="24"/>
          <w:szCs w:val="24"/>
          <w:lang w:val="es-US"/>
        </w:rPr>
        <w:t>, SUD)</w:t>
      </w:r>
      <w:r w:rsidRPr="00877659">
        <w:rPr>
          <w:rFonts w:cs="Times New Roman"/>
          <w:sz w:val="24"/>
          <w:szCs w:val="24"/>
          <w:lang w:val="es-US"/>
        </w:rPr>
        <w:t xml:space="preserve"> que </w:t>
      </w:r>
      <w:r w:rsidR="002E6BF9" w:rsidRPr="00877659">
        <w:rPr>
          <w:rFonts w:cs="Times New Roman"/>
          <w:sz w:val="24"/>
          <w:szCs w:val="24"/>
          <w:lang w:val="es-US"/>
        </w:rPr>
        <w:t xml:space="preserve">el </w:t>
      </w:r>
      <w:r w:rsidRPr="00877659">
        <w:rPr>
          <w:rFonts w:cs="Times New Roman"/>
          <w:sz w:val="24"/>
          <w:szCs w:val="24"/>
          <w:lang w:val="es-US"/>
        </w:rPr>
        <w:t>médico habitual no puede tratar.</w:t>
      </w:r>
    </w:p>
    <w:p w14:paraId="6639F131" w14:textId="77777777" w:rsidR="00254DD3" w:rsidRPr="00877659" w:rsidRDefault="00254DD3" w:rsidP="00254DD3">
      <w:pPr>
        <w:autoSpaceDE w:val="0"/>
        <w:autoSpaceDN w:val="0"/>
        <w:adjustRightInd w:val="0"/>
        <w:spacing w:after="0" w:line="240" w:lineRule="auto"/>
        <w:rPr>
          <w:rFonts w:ascii="Calibri" w:hAnsi="Calibri" w:cs="Calibri"/>
          <w:color w:val="000000"/>
          <w:sz w:val="24"/>
          <w:szCs w:val="24"/>
          <w:lang w:val="es-US"/>
        </w:rPr>
      </w:pPr>
    </w:p>
    <w:p w14:paraId="57E6D2F2" w14:textId="485BF11A" w:rsidR="00254DD3" w:rsidRPr="00877659" w:rsidRDefault="0041598C" w:rsidP="00F633A6">
      <w:pPr>
        <w:spacing w:after="0"/>
        <w:rPr>
          <w:rFonts w:cs="Times New Roman"/>
          <w:sz w:val="24"/>
          <w:szCs w:val="24"/>
          <w:lang w:val="es-US"/>
        </w:rPr>
      </w:pPr>
      <w:r w:rsidRPr="00877659">
        <w:rPr>
          <w:rFonts w:cs="Times New Roman"/>
          <w:sz w:val="24"/>
          <w:szCs w:val="24"/>
          <w:lang w:val="es-US"/>
        </w:rPr>
        <w:t xml:space="preserve">Los servicios </w:t>
      </w:r>
      <w:r w:rsidR="002E6BF9" w:rsidRPr="00877659">
        <w:rPr>
          <w:rFonts w:cs="Times New Roman"/>
          <w:sz w:val="24"/>
          <w:szCs w:val="24"/>
          <w:lang w:val="es-US"/>
        </w:rPr>
        <w:t xml:space="preserve">del </w:t>
      </w:r>
      <w:r w:rsidRPr="00877659">
        <w:rPr>
          <w:rFonts w:cs="Times New Roman"/>
          <w:sz w:val="24"/>
          <w:szCs w:val="24"/>
          <w:lang w:val="es-US"/>
        </w:rPr>
        <w:t xml:space="preserve">DMC-ODS </w:t>
      </w:r>
      <w:r w:rsidR="002E6BF9" w:rsidRPr="00877659">
        <w:rPr>
          <w:rFonts w:cs="Times New Roman"/>
          <w:sz w:val="24"/>
          <w:szCs w:val="24"/>
          <w:lang w:val="es-US"/>
        </w:rPr>
        <w:t>son los siguientes</w:t>
      </w:r>
      <w:r w:rsidR="00254DD3" w:rsidRPr="00877659">
        <w:rPr>
          <w:rFonts w:ascii="Calibri" w:hAnsi="Calibri" w:cs="Calibri"/>
          <w:color w:val="000000"/>
          <w:sz w:val="24"/>
          <w:szCs w:val="24"/>
          <w:lang w:val="es-US"/>
        </w:rPr>
        <w:t>:</w:t>
      </w:r>
    </w:p>
    <w:p w14:paraId="4D376834" w14:textId="21B0979B" w:rsidR="00254DD3" w:rsidRPr="00877659" w:rsidRDefault="00BD0F14"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bookmarkStart w:id="23" w:name="_Hlk497729157"/>
      <w:r w:rsidRPr="00877659">
        <w:rPr>
          <w:rFonts w:ascii="Calibri" w:hAnsi="Calibri" w:cs="Calibri"/>
          <w:color w:val="000000"/>
          <w:sz w:val="24"/>
          <w:szCs w:val="24"/>
          <w:lang w:val="es-US"/>
        </w:rPr>
        <w:t xml:space="preserve">Servicios </w:t>
      </w:r>
      <w:r w:rsidR="0041598C" w:rsidRPr="00877659">
        <w:rPr>
          <w:rFonts w:ascii="Calibri" w:hAnsi="Calibri" w:cs="Calibri"/>
          <w:color w:val="000000"/>
          <w:sz w:val="24"/>
          <w:szCs w:val="24"/>
          <w:lang w:val="es-US"/>
        </w:rPr>
        <w:t xml:space="preserve">para </w:t>
      </w:r>
      <w:r w:rsidR="002E6BF9" w:rsidRPr="00877659">
        <w:rPr>
          <w:rFonts w:ascii="Calibri" w:hAnsi="Calibri" w:cs="Calibri"/>
          <w:color w:val="000000"/>
          <w:sz w:val="24"/>
          <w:szCs w:val="24"/>
          <w:lang w:val="es-US"/>
        </w:rPr>
        <w:t>p</w:t>
      </w:r>
      <w:r w:rsidR="0041598C" w:rsidRPr="00877659">
        <w:rPr>
          <w:rFonts w:ascii="Calibri" w:hAnsi="Calibri" w:cs="Calibri"/>
          <w:color w:val="000000"/>
          <w:sz w:val="24"/>
          <w:szCs w:val="24"/>
          <w:lang w:val="es-US"/>
        </w:rPr>
        <w:t xml:space="preserve">acientes </w:t>
      </w:r>
      <w:r w:rsidR="003902C8" w:rsidRPr="00877659">
        <w:rPr>
          <w:rFonts w:ascii="Calibri" w:hAnsi="Calibri" w:cs="Calibri"/>
          <w:color w:val="000000"/>
          <w:sz w:val="24"/>
          <w:szCs w:val="24"/>
          <w:lang w:val="es-US"/>
        </w:rPr>
        <w:t>ambulatorios</w:t>
      </w:r>
    </w:p>
    <w:bookmarkEnd w:id="23"/>
    <w:p w14:paraId="61A56802" w14:textId="044B3407" w:rsidR="00254DD3" w:rsidRPr="00877659" w:rsidRDefault="0041598C"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Tratamiento </w:t>
      </w:r>
      <w:r w:rsidR="002E6BF9" w:rsidRPr="00877659">
        <w:rPr>
          <w:rFonts w:ascii="Calibri" w:hAnsi="Calibri" w:cs="Calibri"/>
          <w:color w:val="000000"/>
          <w:sz w:val="24"/>
          <w:szCs w:val="24"/>
          <w:lang w:val="es-US"/>
        </w:rPr>
        <w:t>i</w:t>
      </w:r>
      <w:r w:rsidRPr="00877659">
        <w:rPr>
          <w:rFonts w:ascii="Calibri" w:hAnsi="Calibri" w:cs="Calibri"/>
          <w:color w:val="000000"/>
          <w:sz w:val="24"/>
          <w:szCs w:val="24"/>
          <w:lang w:val="es-US"/>
        </w:rPr>
        <w:t xml:space="preserve">ntensivo para </w:t>
      </w:r>
      <w:r w:rsidR="002E6BF9" w:rsidRPr="00877659">
        <w:rPr>
          <w:rFonts w:ascii="Calibri" w:hAnsi="Calibri" w:cs="Calibri"/>
          <w:color w:val="000000"/>
          <w:sz w:val="24"/>
          <w:szCs w:val="24"/>
          <w:lang w:val="es-US"/>
        </w:rPr>
        <w:t>p</w:t>
      </w:r>
      <w:r w:rsidRPr="00877659">
        <w:rPr>
          <w:rFonts w:ascii="Calibri" w:hAnsi="Calibri" w:cs="Calibri"/>
          <w:color w:val="000000"/>
          <w:sz w:val="24"/>
          <w:szCs w:val="24"/>
          <w:lang w:val="es-US"/>
        </w:rPr>
        <w:t>a</w:t>
      </w:r>
      <w:r w:rsidR="00086951" w:rsidRPr="00877659">
        <w:rPr>
          <w:rFonts w:ascii="Calibri" w:hAnsi="Calibri" w:cs="Calibri"/>
          <w:color w:val="000000"/>
          <w:sz w:val="24"/>
          <w:szCs w:val="24"/>
          <w:lang w:val="es-US"/>
        </w:rPr>
        <w:t>c</w:t>
      </w:r>
      <w:r w:rsidRPr="00877659">
        <w:rPr>
          <w:rFonts w:ascii="Calibri" w:hAnsi="Calibri" w:cs="Calibri"/>
          <w:color w:val="000000"/>
          <w:sz w:val="24"/>
          <w:szCs w:val="24"/>
          <w:lang w:val="es-US"/>
        </w:rPr>
        <w:t xml:space="preserve">ientes </w:t>
      </w:r>
      <w:r w:rsidR="003902C8" w:rsidRPr="00877659">
        <w:rPr>
          <w:rFonts w:ascii="Calibri" w:hAnsi="Calibri" w:cs="Calibri"/>
          <w:color w:val="000000"/>
          <w:sz w:val="24"/>
          <w:szCs w:val="24"/>
          <w:lang w:val="es-US"/>
        </w:rPr>
        <w:t>ambulatorios</w:t>
      </w:r>
    </w:p>
    <w:p w14:paraId="2193FBC1" w14:textId="08E93A47" w:rsidR="00254DD3" w:rsidRPr="00877659" w:rsidRDefault="003064F5"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Hospitalización</w:t>
      </w:r>
      <w:r w:rsidR="0041598C" w:rsidRPr="00877659">
        <w:rPr>
          <w:rFonts w:ascii="Calibri" w:hAnsi="Calibri" w:cs="Calibri"/>
          <w:color w:val="000000"/>
          <w:sz w:val="24"/>
          <w:szCs w:val="24"/>
          <w:lang w:val="es-US"/>
        </w:rPr>
        <w:t xml:space="preserve"> </w:t>
      </w:r>
      <w:r w:rsidR="002E6BF9" w:rsidRPr="00877659">
        <w:rPr>
          <w:rFonts w:ascii="Calibri" w:hAnsi="Calibri" w:cs="Calibri"/>
          <w:color w:val="000000"/>
          <w:sz w:val="24"/>
          <w:szCs w:val="24"/>
          <w:lang w:val="es-US"/>
        </w:rPr>
        <w:t>p</w:t>
      </w:r>
      <w:r w:rsidR="0041598C" w:rsidRPr="00877659">
        <w:rPr>
          <w:rFonts w:ascii="Calibri" w:hAnsi="Calibri" w:cs="Calibri"/>
          <w:color w:val="000000"/>
          <w:sz w:val="24"/>
          <w:szCs w:val="24"/>
          <w:lang w:val="es-US"/>
        </w:rPr>
        <w:t>arc</w:t>
      </w:r>
      <w:r w:rsidR="00254DD3" w:rsidRPr="00877659">
        <w:rPr>
          <w:rFonts w:ascii="Calibri" w:hAnsi="Calibri" w:cs="Calibri"/>
          <w:color w:val="000000"/>
          <w:sz w:val="24"/>
          <w:szCs w:val="24"/>
          <w:lang w:val="es-US"/>
        </w:rPr>
        <w:t>ial (</w:t>
      </w:r>
      <w:r w:rsidR="0041598C" w:rsidRPr="00877659">
        <w:rPr>
          <w:rFonts w:ascii="Calibri" w:hAnsi="Calibri" w:cs="Calibri"/>
          <w:color w:val="000000"/>
          <w:sz w:val="24"/>
          <w:szCs w:val="24"/>
          <w:lang w:val="es-US"/>
        </w:rPr>
        <w:t>solo disponible en algunos condados)</w:t>
      </w:r>
    </w:p>
    <w:p w14:paraId="452DEB96" w14:textId="650F8E4C" w:rsidR="00254DD3" w:rsidRPr="00877659" w:rsidRDefault="0041598C"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Tratamiento </w:t>
      </w:r>
      <w:r w:rsidR="002E6BF9" w:rsidRPr="00877659">
        <w:rPr>
          <w:rFonts w:ascii="Calibri" w:hAnsi="Calibri" w:cs="Calibri"/>
          <w:color w:val="000000"/>
          <w:sz w:val="24"/>
          <w:szCs w:val="24"/>
          <w:lang w:val="es-US"/>
        </w:rPr>
        <w:t>r</w:t>
      </w:r>
      <w:r w:rsidRPr="00877659">
        <w:rPr>
          <w:rFonts w:ascii="Calibri" w:hAnsi="Calibri" w:cs="Calibri"/>
          <w:color w:val="000000"/>
          <w:sz w:val="24"/>
          <w:szCs w:val="24"/>
          <w:lang w:val="es-US"/>
        </w:rPr>
        <w:t xml:space="preserve">esidencial </w:t>
      </w:r>
      <w:r w:rsidR="00254DD3" w:rsidRPr="00877659">
        <w:rPr>
          <w:rFonts w:ascii="Calibri" w:hAnsi="Calibri" w:cs="Calibri"/>
          <w:color w:val="000000"/>
          <w:sz w:val="24"/>
          <w:szCs w:val="24"/>
          <w:lang w:val="es-US"/>
        </w:rPr>
        <w:t>(</w:t>
      </w:r>
      <w:r w:rsidR="002E6BF9" w:rsidRPr="00877659">
        <w:rPr>
          <w:rFonts w:ascii="Calibri" w:hAnsi="Calibri" w:cs="Calibri"/>
          <w:color w:val="000000"/>
          <w:sz w:val="24"/>
          <w:szCs w:val="24"/>
          <w:lang w:val="es-US"/>
        </w:rPr>
        <w:t>sujeto a la autorización previa</w:t>
      </w:r>
      <w:r w:rsidRPr="00877659">
        <w:rPr>
          <w:rFonts w:ascii="Calibri" w:hAnsi="Calibri" w:cs="Calibri"/>
          <w:color w:val="000000"/>
          <w:sz w:val="24"/>
          <w:szCs w:val="24"/>
          <w:lang w:val="es-US"/>
        </w:rPr>
        <w:t xml:space="preserve"> del condado</w:t>
      </w:r>
      <w:r w:rsidR="00254DD3" w:rsidRPr="00877659">
        <w:rPr>
          <w:rFonts w:ascii="Calibri" w:hAnsi="Calibri" w:cs="Calibri"/>
          <w:color w:val="000000"/>
          <w:sz w:val="24"/>
          <w:szCs w:val="24"/>
          <w:lang w:val="es-US"/>
        </w:rPr>
        <w:t xml:space="preserve">) </w:t>
      </w:r>
    </w:p>
    <w:p w14:paraId="0DB3B67B" w14:textId="276DDD35" w:rsidR="00254DD3" w:rsidRPr="00877659" w:rsidRDefault="00A4183F"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Tratamiento de la </w:t>
      </w:r>
      <w:r w:rsidR="003064F5" w:rsidRPr="00877659">
        <w:rPr>
          <w:rFonts w:ascii="Calibri" w:hAnsi="Calibri" w:cs="Calibri"/>
          <w:color w:val="000000"/>
          <w:sz w:val="24"/>
          <w:szCs w:val="24"/>
          <w:lang w:val="es-US"/>
        </w:rPr>
        <w:t>abstinencia</w:t>
      </w:r>
    </w:p>
    <w:p w14:paraId="426C501F" w14:textId="4A00D63B" w:rsidR="00254DD3" w:rsidRPr="00877659" w:rsidRDefault="00CE2A49"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Tratamiento </w:t>
      </w:r>
      <w:r w:rsidR="00D40476" w:rsidRPr="00877659">
        <w:rPr>
          <w:rFonts w:ascii="Calibri" w:hAnsi="Calibri" w:cs="Calibri"/>
          <w:color w:val="000000"/>
          <w:sz w:val="24"/>
          <w:szCs w:val="24"/>
          <w:lang w:val="es-US"/>
        </w:rPr>
        <w:t>del consumo de</w:t>
      </w:r>
      <w:r w:rsidR="00A4183F" w:rsidRPr="00877659">
        <w:rPr>
          <w:rFonts w:ascii="Calibri" w:hAnsi="Calibri" w:cs="Calibri"/>
          <w:color w:val="000000"/>
          <w:sz w:val="24"/>
          <w:szCs w:val="24"/>
          <w:lang w:val="es-US"/>
        </w:rPr>
        <w:t xml:space="preserve"> </w:t>
      </w:r>
      <w:r w:rsidR="003064F5" w:rsidRPr="00877659">
        <w:rPr>
          <w:rFonts w:ascii="Calibri" w:hAnsi="Calibri" w:cs="Calibri"/>
          <w:color w:val="000000"/>
          <w:sz w:val="24"/>
          <w:szCs w:val="24"/>
          <w:lang w:val="es-US"/>
        </w:rPr>
        <w:t>opioides</w:t>
      </w:r>
    </w:p>
    <w:p w14:paraId="504A7B05" w14:textId="589B34EC" w:rsidR="00254DD3" w:rsidRPr="00877659" w:rsidRDefault="00CE2A49"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Tratamiento </w:t>
      </w:r>
      <w:r w:rsidR="00A4183F" w:rsidRPr="00877659">
        <w:rPr>
          <w:rFonts w:ascii="Calibri" w:hAnsi="Calibri" w:cs="Calibri"/>
          <w:color w:val="000000"/>
          <w:sz w:val="24"/>
          <w:szCs w:val="24"/>
          <w:lang w:val="es-US"/>
        </w:rPr>
        <w:t>a</w:t>
      </w:r>
      <w:r w:rsidRPr="00877659">
        <w:rPr>
          <w:rFonts w:ascii="Calibri" w:hAnsi="Calibri" w:cs="Calibri"/>
          <w:color w:val="000000"/>
          <w:sz w:val="24"/>
          <w:szCs w:val="24"/>
          <w:lang w:val="es-US"/>
        </w:rPr>
        <w:t xml:space="preserve">sistido con </w:t>
      </w:r>
      <w:r w:rsidR="00A4183F" w:rsidRPr="00877659">
        <w:rPr>
          <w:rFonts w:ascii="Calibri" w:hAnsi="Calibri" w:cs="Calibri"/>
          <w:color w:val="000000"/>
          <w:sz w:val="24"/>
          <w:szCs w:val="24"/>
          <w:lang w:val="es-US"/>
        </w:rPr>
        <w:t>m</w:t>
      </w:r>
      <w:r w:rsidRPr="00877659">
        <w:rPr>
          <w:rFonts w:ascii="Calibri" w:hAnsi="Calibri" w:cs="Calibri"/>
          <w:color w:val="000000"/>
          <w:sz w:val="24"/>
          <w:szCs w:val="24"/>
          <w:lang w:val="es-US"/>
        </w:rPr>
        <w:t>edicamentos (var</w:t>
      </w:r>
      <w:r w:rsidR="00A4183F" w:rsidRPr="00877659">
        <w:rPr>
          <w:rFonts w:ascii="Calibri" w:hAnsi="Calibri" w:cs="Calibri"/>
          <w:color w:val="000000"/>
          <w:sz w:val="24"/>
          <w:szCs w:val="24"/>
          <w:lang w:val="es-US"/>
        </w:rPr>
        <w:t>í</w:t>
      </w:r>
      <w:r w:rsidRPr="00877659">
        <w:rPr>
          <w:rFonts w:ascii="Calibri" w:hAnsi="Calibri" w:cs="Calibri"/>
          <w:color w:val="000000"/>
          <w:sz w:val="24"/>
          <w:szCs w:val="24"/>
          <w:lang w:val="es-US"/>
        </w:rPr>
        <w:t>a seg</w:t>
      </w:r>
      <w:r w:rsidR="00A4183F" w:rsidRPr="00877659">
        <w:rPr>
          <w:rFonts w:ascii="Calibri" w:hAnsi="Calibri" w:cs="Calibri"/>
          <w:color w:val="000000"/>
          <w:sz w:val="24"/>
          <w:szCs w:val="24"/>
          <w:lang w:val="es-US"/>
        </w:rPr>
        <w:t>ú</w:t>
      </w:r>
      <w:r w:rsidRPr="00877659">
        <w:rPr>
          <w:rFonts w:ascii="Calibri" w:hAnsi="Calibri" w:cs="Calibri"/>
          <w:color w:val="000000"/>
          <w:sz w:val="24"/>
          <w:szCs w:val="24"/>
          <w:lang w:val="es-US"/>
        </w:rPr>
        <w:t>n el condado</w:t>
      </w:r>
      <w:r w:rsidR="00254DD3" w:rsidRPr="00877659">
        <w:rPr>
          <w:rFonts w:ascii="Calibri" w:hAnsi="Calibri" w:cs="Calibri"/>
          <w:color w:val="000000"/>
          <w:sz w:val="24"/>
          <w:szCs w:val="24"/>
          <w:lang w:val="es-US"/>
        </w:rPr>
        <w:t>)</w:t>
      </w:r>
    </w:p>
    <w:p w14:paraId="545E4CC7" w14:textId="41A7BEEC" w:rsidR="00254DD3" w:rsidRPr="00877659" w:rsidRDefault="00CE2A49"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Servicios de </w:t>
      </w:r>
      <w:r w:rsidR="00A4183F" w:rsidRPr="00877659">
        <w:rPr>
          <w:rFonts w:ascii="Calibri" w:hAnsi="Calibri" w:cs="Calibri"/>
          <w:color w:val="000000"/>
          <w:sz w:val="24"/>
          <w:szCs w:val="24"/>
          <w:lang w:val="es-US"/>
        </w:rPr>
        <w:t>r</w:t>
      </w:r>
      <w:r w:rsidRPr="00877659">
        <w:rPr>
          <w:rFonts w:ascii="Calibri" w:hAnsi="Calibri" w:cs="Calibri"/>
          <w:color w:val="000000"/>
          <w:sz w:val="24"/>
          <w:szCs w:val="24"/>
          <w:lang w:val="es-US"/>
        </w:rPr>
        <w:t>ecuperaci</w:t>
      </w:r>
      <w:r w:rsidR="00A4183F" w:rsidRPr="00877659">
        <w:rPr>
          <w:rFonts w:ascii="Calibri" w:hAnsi="Calibri" w:cs="Calibri"/>
          <w:color w:val="000000"/>
          <w:sz w:val="24"/>
          <w:szCs w:val="24"/>
          <w:lang w:val="es-US"/>
        </w:rPr>
        <w:t>ó</w:t>
      </w:r>
      <w:r w:rsidRPr="00877659">
        <w:rPr>
          <w:rFonts w:ascii="Calibri" w:hAnsi="Calibri" w:cs="Calibri"/>
          <w:color w:val="000000"/>
          <w:sz w:val="24"/>
          <w:szCs w:val="24"/>
          <w:lang w:val="es-US"/>
        </w:rPr>
        <w:t>n</w:t>
      </w:r>
    </w:p>
    <w:p w14:paraId="40B43F97" w14:textId="48247516" w:rsidR="00254DD3" w:rsidRPr="00877659" w:rsidRDefault="00A4183F" w:rsidP="009A798A">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Administración </w:t>
      </w:r>
      <w:r w:rsidR="00CE2A49" w:rsidRPr="00877659">
        <w:rPr>
          <w:rFonts w:ascii="Calibri" w:hAnsi="Calibri" w:cs="Calibri"/>
          <w:color w:val="000000"/>
          <w:sz w:val="24"/>
          <w:szCs w:val="24"/>
          <w:lang w:val="es-US"/>
        </w:rPr>
        <w:t xml:space="preserve">de </w:t>
      </w:r>
      <w:r w:rsidRPr="00877659">
        <w:rPr>
          <w:rFonts w:ascii="Calibri" w:hAnsi="Calibri" w:cs="Calibri"/>
          <w:color w:val="000000"/>
          <w:sz w:val="24"/>
          <w:szCs w:val="24"/>
          <w:lang w:val="es-US"/>
        </w:rPr>
        <w:t>c</w:t>
      </w:r>
      <w:r w:rsidR="00CE2A49" w:rsidRPr="00877659">
        <w:rPr>
          <w:rFonts w:ascii="Calibri" w:hAnsi="Calibri" w:cs="Calibri"/>
          <w:color w:val="000000"/>
          <w:sz w:val="24"/>
          <w:szCs w:val="24"/>
          <w:lang w:val="es-US"/>
        </w:rPr>
        <w:t>asos</w:t>
      </w:r>
    </w:p>
    <w:p w14:paraId="48A154B3" w14:textId="2278D58C" w:rsidR="00904BF1" w:rsidRPr="00877659" w:rsidRDefault="004D4B31" w:rsidP="004D4B31">
      <w:pPr>
        <w:pStyle w:val="ListParagraph"/>
        <w:numPr>
          <w:ilvl w:val="0"/>
          <w:numId w:val="3"/>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Detección, Diagnóstico y Tratamiento Tempranos y Periódicos (EPSDT)</w:t>
      </w:r>
    </w:p>
    <w:p w14:paraId="5DF860C4" w14:textId="39AC9E5D" w:rsidR="00254DD3" w:rsidRPr="00877659" w:rsidRDefault="00254DD3" w:rsidP="00254DD3">
      <w:pPr>
        <w:autoSpaceDE w:val="0"/>
        <w:autoSpaceDN w:val="0"/>
        <w:adjustRightInd w:val="0"/>
        <w:spacing w:after="0" w:line="240" w:lineRule="auto"/>
        <w:rPr>
          <w:rFonts w:ascii="Calibri" w:hAnsi="Calibri" w:cs="Calibri"/>
          <w:color w:val="000000"/>
          <w:sz w:val="24"/>
          <w:szCs w:val="24"/>
          <w:lang w:val="es-US"/>
        </w:rPr>
      </w:pPr>
    </w:p>
    <w:p w14:paraId="21C29C1F" w14:textId="34DBAC8F" w:rsidR="00CE2A49" w:rsidRPr="00877659" w:rsidRDefault="00CE2A49" w:rsidP="00CE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bookmarkStart w:id="24" w:name="_Toc497127662"/>
      <w:r w:rsidRPr="00877659">
        <w:rPr>
          <w:rFonts w:eastAsia="Times New Roman" w:cs="Times New Roman"/>
          <w:sz w:val="24"/>
          <w:szCs w:val="24"/>
          <w:lang w:val="es-US"/>
        </w:rPr>
        <w:t>Si desea obtener más información sobre cada servicio</w:t>
      </w:r>
      <w:r w:rsidR="00A4183F" w:rsidRPr="00877659">
        <w:rPr>
          <w:rFonts w:eastAsia="Times New Roman" w:cs="Times New Roman"/>
          <w:sz w:val="24"/>
          <w:szCs w:val="24"/>
          <w:lang w:val="es-US"/>
        </w:rPr>
        <w:t xml:space="preserve"> del</w:t>
      </w:r>
      <w:r w:rsidRPr="00877659">
        <w:rPr>
          <w:rFonts w:eastAsia="Times New Roman" w:cs="Times New Roman"/>
          <w:sz w:val="24"/>
          <w:szCs w:val="24"/>
          <w:lang w:val="es-US"/>
        </w:rPr>
        <w:t xml:space="preserve"> DMC-ODS que puede estar disponible para usted, consulte las siguientes descripciones:</w:t>
      </w:r>
    </w:p>
    <w:p w14:paraId="6A77C68F" w14:textId="77777777" w:rsidR="00A4183F" w:rsidRPr="00877659" w:rsidRDefault="00A4183F" w:rsidP="00CE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31C77BC3" w14:textId="713E74DF" w:rsidR="00086951" w:rsidRPr="00877659" w:rsidRDefault="00BD0F14" w:rsidP="00F633A6">
      <w:pPr>
        <w:pStyle w:val="Heading2"/>
        <w:numPr>
          <w:ilvl w:val="0"/>
          <w:numId w:val="41"/>
        </w:numPr>
        <w:spacing w:after="0"/>
        <w:rPr>
          <w:lang w:val="es-US"/>
        </w:rPr>
      </w:pPr>
      <w:bookmarkStart w:id="25" w:name="_Toc497807968"/>
      <w:bookmarkStart w:id="26" w:name="_Toc531976199"/>
      <w:bookmarkEnd w:id="24"/>
      <w:r w:rsidRPr="00877659">
        <w:rPr>
          <w:lang w:val="es-US"/>
        </w:rPr>
        <w:t xml:space="preserve">Servicios </w:t>
      </w:r>
      <w:r w:rsidR="00086951" w:rsidRPr="00877659">
        <w:rPr>
          <w:lang w:val="es-US"/>
        </w:rPr>
        <w:t xml:space="preserve">para </w:t>
      </w:r>
      <w:r w:rsidR="00904BF1" w:rsidRPr="00877659">
        <w:rPr>
          <w:lang w:val="es-US"/>
        </w:rPr>
        <w:t>p</w:t>
      </w:r>
      <w:r w:rsidR="00086951" w:rsidRPr="00877659">
        <w:rPr>
          <w:lang w:val="es-US"/>
        </w:rPr>
        <w:t xml:space="preserve">acientes </w:t>
      </w:r>
      <w:r w:rsidR="00C72A78" w:rsidRPr="00877659">
        <w:rPr>
          <w:lang w:val="es-US"/>
        </w:rPr>
        <w:t>ambulatorios</w:t>
      </w:r>
      <w:bookmarkEnd w:id="25"/>
      <w:bookmarkEnd w:id="26"/>
    </w:p>
    <w:p w14:paraId="7AF76334" w14:textId="0543D6F5" w:rsidR="00086951" w:rsidRPr="00877659" w:rsidRDefault="00086951" w:rsidP="009A798A">
      <w:pPr>
        <w:pStyle w:val="ListParagraph"/>
        <w:numPr>
          <w:ilvl w:val="1"/>
          <w:numId w:val="4"/>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w:t>
      </w:r>
      <w:r w:rsidR="00F009BF" w:rsidRPr="00877659">
        <w:rPr>
          <w:rFonts w:ascii="Calibri" w:hAnsi="Calibri" w:cs="Calibri"/>
          <w:color w:val="000000"/>
          <w:sz w:val="24"/>
          <w:szCs w:val="24"/>
          <w:lang w:val="es-US"/>
        </w:rPr>
        <w:t xml:space="preserve">terapia </w:t>
      </w:r>
      <w:r w:rsidRPr="00877659">
        <w:rPr>
          <w:rFonts w:ascii="Calibri" w:hAnsi="Calibri" w:cs="Calibri"/>
          <w:color w:val="000000"/>
          <w:sz w:val="24"/>
          <w:szCs w:val="24"/>
          <w:lang w:val="es-US"/>
        </w:rPr>
        <w:t xml:space="preserve">se proporcionan a los miembros </w:t>
      </w:r>
      <w:r w:rsidR="003765C9" w:rsidRPr="00877659">
        <w:rPr>
          <w:rFonts w:ascii="Calibri" w:hAnsi="Calibri" w:cs="Calibri"/>
          <w:color w:val="000000"/>
          <w:sz w:val="24"/>
          <w:szCs w:val="24"/>
          <w:lang w:val="es-US"/>
        </w:rPr>
        <w:t>(</w:t>
      </w:r>
      <w:r w:rsidR="00BD0F14" w:rsidRPr="00877659">
        <w:rPr>
          <w:rFonts w:ascii="Calibri" w:hAnsi="Calibri" w:cs="Calibri"/>
          <w:color w:val="000000"/>
          <w:sz w:val="24"/>
          <w:szCs w:val="24"/>
          <w:lang w:val="es-US"/>
        </w:rPr>
        <w:t xml:space="preserve">por </w:t>
      </w:r>
      <w:r w:rsidRPr="00877659">
        <w:rPr>
          <w:rFonts w:ascii="Calibri" w:hAnsi="Calibri" w:cs="Calibri"/>
          <w:color w:val="000000"/>
          <w:sz w:val="24"/>
          <w:szCs w:val="24"/>
          <w:lang w:val="es-US"/>
        </w:rPr>
        <w:t xml:space="preserve">hasta nueve horas a la semana para adultos y </w:t>
      </w:r>
      <w:r w:rsidR="00BD0F14" w:rsidRPr="00877659">
        <w:rPr>
          <w:rFonts w:ascii="Calibri" w:hAnsi="Calibri" w:cs="Calibri"/>
          <w:color w:val="000000"/>
          <w:sz w:val="24"/>
          <w:szCs w:val="24"/>
          <w:lang w:val="es-US"/>
        </w:rPr>
        <w:t xml:space="preserve">por </w:t>
      </w:r>
      <w:r w:rsidRPr="00877659">
        <w:rPr>
          <w:rFonts w:ascii="Calibri" w:hAnsi="Calibri" w:cs="Calibri"/>
          <w:color w:val="000000"/>
          <w:sz w:val="24"/>
          <w:szCs w:val="24"/>
          <w:lang w:val="es-US"/>
        </w:rPr>
        <w:t>menos de seis horas a la semana para adole</w:t>
      </w:r>
      <w:r w:rsidR="00A2009D" w:rsidRPr="00877659">
        <w:rPr>
          <w:rFonts w:ascii="Calibri" w:hAnsi="Calibri" w:cs="Calibri"/>
          <w:color w:val="000000"/>
          <w:sz w:val="24"/>
          <w:szCs w:val="24"/>
          <w:lang w:val="es-US"/>
        </w:rPr>
        <w:t>scentes</w:t>
      </w:r>
      <w:r w:rsidR="003765C9" w:rsidRPr="00877659">
        <w:rPr>
          <w:rFonts w:ascii="Calibri" w:hAnsi="Calibri" w:cs="Calibri"/>
          <w:color w:val="000000"/>
          <w:sz w:val="24"/>
          <w:szCs w:val="24"/>
          <w:lang w:val="es-US"/>
        </w:rPr>
        <w:t>)</w:t>
      </w:r>
      <w:r w:rsidR="00A2009D" w:rsidRPr="00877659">
        <w:rPr>
          <w:rFonts w:ascii="Calibri" w:hAnsi="Calibri" w:cs="Calibri"/>
          <w:color w:val="000000"/>
          <w:sz w:val="24"/>
          <w:szCs w:val="24"/>
          <w:lang w:val="es-US"/>
        </w:rPr>
        <w:t xml:space="preserve"> cuando se determina </w:t>
      </w:r>
      <w:r w:rsidR="00F009BF" w:rsidRPr="00877659">
        <w:rPr>
          <w:rFonts w:ascii="Calibri" w:hAnsi="Calibri" w:cs="Calibri"/>
          <w:color w:val="000000"/>
          <w:sz w:val="24"/>
          <w:szCs w:val="24"/>
          <w:lang w:val="es-US"/>
        </w:rPr>
        <w:t xml:space="preserve">que son médicamente necesarios </w:t>
      </w:r>
      <w:r w:rsidRPr="00877659">
        <w:rPr>
          <w:rFonts w:ascii="Calibri" w:hAnsi="Calibri" w:cs="Calibri"/>
          <w:color w:val="000000"/>
          <w:sz w:val="24"/>
          <w:szCs w:val="24"/>
          <w:lang w:val="es-US"/>
        </w:rPr>
        <w:t xml:space="preserve">y de acuerdo con </w:t>
      </w:r>
      <w:r w:rsidR="00C72A78" w:rsidRPr="00877659">
        <w:rPr>
          <w:rFonts w:ascii="Calibri" w:hAnsi="Calibri" w:cs="Calibri"/>
          <w:color w:val="000000"/>
          <w:sz w:val="24"/>
          <w:szCs w:val="24"/>
          <w:lang w:val="es-US"/>
        </w:rPr>
        <w:t xml:space="preserve">el </w:t>
      </w:r>
      <w:r w:rsidRPr="00877659">
        <w:rPr>
          <w:rFonts w:ascii="Calibri" w:hAnsi="Calibri" w:cs="Calibri"/>
          <w:color w:val="000000"/>
          <w:sz w:val="24"/>
          <w:szCs w:val="24"/>
          <w:lang w:val="es-US"/>
        </w:rPr>
        <w:t xml:space="preserve">plan individualizado </w:t>
      </w:r>
      <w:r w:rsidR="00D24876" w:rsidRPr="00877659">
        <w:rPr>
          <w:rFonts w:ascii="Calibri" w:hAnsi="Calibri" w:cs="Calibri"/>
          <w:color w:val="000000"/>
          <w:sz w:val="24"/>
          <w:szCs w:val="24"/>
          <w:lang w:val="es-US"/>
        </w:rPr>
        <w:t xml:space="preserve">del </w:t>
      </w:r>
      <w:r w:rsidRPr="00877659">
        <w:rPr>
          <w:rFonts w:ascii="Calibri" w:hAnsi="Calibri" w:cs="Calibri"/>
          <w:color w:val="000000"/>
          <w:sz w:val="24"/>
          <w:szCs w:val="24"/>
          <w:lang w:val="es-US"/>
        </w:rPr>
        <w:t xml:space="preserve">cliente. Los servicios pueden ser proporcionados por un profesional </w:t>
      </w:r>
      <w:r w:rsidR="00D830A3" w:rsidRPr="00877659">
        <w:rPr>
          <w:rFonts w:ascii="Calibri" w:hAnsi="Calibri" w:cs="Calibri"/>
          <w:color w:val="000000"/>
          <w:sz w:val="24"/>
          <w:szCs w:val="24"/>
          <w:lang w:val="es-US"/>
        </w:rPr>
        <w:t>autorizado</w:t>
      </w:r>
      <w:r w:rsidRPr="00877659">
        <w:rPr>
          <w:rFonts w:ascii="Calibri" w:hAnsi="Calibri" w:cs="Calibri"/>
          <w:color w:val="000000"/>
          <w:sz w:val="24"/>
          <w:szCs w:val="24"/>
          <w:lang w:val="es-US"/>
        </w:rPr>
        <w:t xml:space="preserve"> o un </w:t>
      </w:r>
      <w:r w:rsidR="00F009BF" w:rsidRPr="00877659">
        <w:rPr>
          <w:rFonts w:ascii="Calibri" w:hAnsi="Calibri" w:cs="Calibri"/>
          <w:color w:val="000000"/>
          <w:sz w:val="24"/>
          <w:szCs w:val="24"/>
          <w:lang w:val="es-US"/>
        </w:rPr>
        <w:t xml:space="preserve">terapeuta </w:t>
      </w:r>
      <w:r w:rsidRPr="00877659">
        <w:rPr>
          <w:rFonts w:ascii="Calibri" w:hAnsi="Calibri" w:cs="Calibri"/>
          <w:color w:val="000000"/>
          <w:sz w:val="24"/>
          <w:szCs w:val="24"/>
          <w:lang w:val="es-US"/>
        </w:rPr>
        <w:t>certificado</w:t>
      </w:r>
      <w:r w:rsidR="006E62E4" w:rsidRPr="00877659">
        <w:rPr>
          <w:rFonts w:ascii="Calibri" w:hAnsi="Calibri" w:cs="Calibri"/>
          <w:color w:val="000000"/>
          <w:sz w:val="24"/>
          <w:szCs w:val="24"/>
          <w:lang w:val="es-US"/>
        </w:rPr>
        <w:t>,</w:t>
      </w:r>
      <w:r w:rsidRPr="00877659">
        <w:rPr>
          <w:rFonts w:ascii="Calibri" w:hAnsi="Calibri" w:cs="Calibri"/>
          <w:color w:val="000000"/>
          <w:sz w:val="24"/>
          <w:szCs w:val="24"/>
          <w:lang w:val="es-US"/>
        </w:rPr>
        <w:t xml:space="preserve"> en </w:t>
      </w:r>
      <w:r w:rsidR="00F009BF" w:rsidRPr="00877659">
        <w:rPr>
          <w:rFonts w:ascii="Calibri" w:hAnsi="Calibri" w:cs="Calibri"/>
          <w:color w:val="000000"/>
          <w:sz w:val="24"/>
          <w:szCs w:val="24"/>
          <w:lang w:val="es-US"/>
        </w:rPr>
        <w:t xml:space="preserve">cualquier </w:t>
      </w:r>
      <w:r w:rsidR="006E62E4" w:rsidRPr="00877659">
        <w:rPr>
          <w:rFonts w:ascii="Calibri" w:hAnsi="Calibri" w:cs="Calibri"/>
          <w:color w:val="000000"/>
          <w:sz w:val="24"/>
          <w:szCs w:val="24"/>
          <w:lang w:val="es-US"/>
        </w:rPr>
        <w:t>lugar apropiado</w:t>
      </w:r>
      <w:r w:rsidR="00F009BF" w:rsidRPr="00877659">
        <w:rPr>
          <w:rFonts w:ascii="Calibri" w:hAnsi="Calibri" w:cs="Calibri"/>
          <w:color w:val="000000"/>
          <w:sz w:val="24"/>
          <w:szCs w:val="24"/>
          <w:lang w:val="es-US"/>
        </w:rPr>
        <w:t xml:space="preserve"> de </w:t>
      </w:r>
      <w:r w:rsidRPr="00877659">
        <w:rPr>
          <w:rFonts w:ascii="Calibri" w:hAnsi="Calibri" w:cs="Calibri"/>
          <w:color w:val="000000"/>
          <w:sz w:val="24"/>
          <w:szCs w:val="24"/>
          <w:lang w:val="es-US"/>
        </w:rPr>
        <w:t>la comunidad.</w:t>
      </w:r>
    </w:p>
    <w:p w14:paraId="14CDE926" w14:textId="73F7EB5B" w:rsidR="00254DD3" w:rsidRPr="00877659" w:rsidRDefault="00BD0F14" w:rsidP="009A798A">
      <w:pPr>
        <w:pStyle w:val="ListParagraph"/>
        <w:numPr>
          <w:ilvl w:val="1"/>
          <w:numId w:val="4"/>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Los s</w:t>
      </w:r>
      <w:r w:rsidR="00086951" w:rsidRPr="00877659">
        <w:rPr>
          <w:rFonts w:ascii="Calibri" w:hAnsi="Calibri" w:cs="Calibri"/>
          <w:color w:val="000000"/>
          <w:sz w:val="24"/>
          <w:szCs w:val="24"/>
          <w:lang w:val="es-US"/>
        </w:rPr>
        <w:t xml:space="preserve">ervicios para </w:t>
      </w:r>
      <w:r w:rsidRPr="00877659">
        <w:rPr>
          <w:rFonts w:ascii="Calibri" w:hAnsi="Calibri" w:cs="Calibri"/>
          <w:color w:val="000000"/>
          <w:sz w:val="24"/>
          <w:szCs w:val="24"/>
          <w:lang w:val="es-US"/>
        </w:rPr>
        <w:t>p</w:t>
      </w:r>
      <w:r w:rsidR="00086951" w:rsidRPr="00877659">
        <w:rPr>
          <w:rFonts w:ascii="Calibri" w:hAnsi="Calibri" w:cs="Calibri"/>
          <w:color w:val="000000"/>
          <w:sz w:val="24"/>
          <w:szCs w:val="24"/>
          <w:lang w:val="es-US"/>
        </w:rPr>
        <w:t xml:space="preserve">acientes </w:t>
      </w:r>
      <w:r w:rsidR="00C72A78" w:rsidRPr="00877659">
        <w:rPr>
          <w:rFonts w:ascii="Calibri" w:hAnsi="Calibri" w:cs="Calibri"/>
          <w:color w:val="000000"/>
          <w:sz w:val="24"/>
          <w:szCs w:val="24"/>
          <w:lang w:val="es-US"/>
        </w:rPr>
        <w:t>ambulatorios</w:t>
      </w:r>
      <w:r w:rsidR="00086951" w:rsidRPr="00877659">
        <w:rPr>
          <w:rFonts w:ascii="Calibri" w:hAnsi="Calibri" w:cs="Calibri"/>
          <w:color w:val="000000"/>
          <w:sz w:val="24"/>
          <w:szCs w:val="24"/>
          <w:lang w:val="es-US"/>
        </w:rPr>
        <w:t xml:space="preserve"> incluye</w:t>
      </w:r>
      <w:r w:rsidRPr="00877659">
        <w:rPr>
          <w:rFonts w:ascii="Calibri" w:hAnsi="Calibri" w:cs="Calibri"/>
          <w:color w:val="000000"/>
          <w:sz w:val="24"/>
          <w:szCs w:val="24"/>
          <w:lang w:val="es-US"/>
        </w:rPr>
        <w:t>n</w:t>
      </w:r>
      <w:r w:rsidR="00086951" w:rsidRPr="00877659">
        <w:rPr>
          <w:rFonts w:ascii="Calibri" w:hAnsi="Calibri" w:cs="Calibri"/>
          <w:color w:val="000000"/>
          <w:sz w:val="24"/>
          <w:szCs w:val="24"/>
          <w:lang w:val="es-US"/>
        </w:rPr>
        <w:t xml:space="preserve"> </w:t>
      </w:r>
      <w:r w:rsidR="009034F9" w:rsidRPr="00877659">
        <w:rPr>
          <w:rFonts w:ascii="Calibri" w:hAnsi="Calibri" w:cs="Calibri"/>
          <w:color w:val="000000"/>
          <w:sz w:val="24"/>
          <w:szCs w:val="24"/>
          <w:lang w:val="es-US"/>
        </w:rPr>
        <w:t>la admisión</w:t>
      </w:r>
      <w:r w:rsidR="00086951" w:rsidRPr="00877659">
        <w:rPr>
          <w:rFonts w:ascii="Calibri" w:hAnsi="Calibri" w:cs="Calibri"/>
          <w:color w:val="000000"/>
          <w:sz w:val="24"/>
          <w:szCs w:val="24"/>
          <w:lang w:val="es-US"/>
        </w:rPr>
        <w:t xml:space="preserve"> y</w:t>
      </w:r>
      <w:r w:rsidRPr="00877659">
        <w:rPr>
          <w:rFonts w:ascii="Calibri" w:hAnsi="Calibri" w:cs="Calibri"/>
          <w:color w:val="000000"/>
          <w:sz w:val="24"/>
          <w:szCs w:val="24"/>
          <w:lang w:val="es-US"/>
        </w:rPr>
        <w:t xml:space="preserve"> </w:t>
      </w:r>
      <w:r w:rsidR="00086951" w:rsidRPr="00877659">
        <w:rPr>
          <w:rFonts w:ascii="Calibri" w:hAnsi="Calibri" w:cs="Calibri"/>
          <w:color w:val="000000"/>
          <w:sz w:val="24"/>
          <w:szCs w:val="24"/>
          <w:lang w:val="es-US"/>
        </w:rPr>
        <w:t xml:space="preserve">evaluación, planificación del tratamiento, </w:t>
      </w:r>
      <w:r w:rsidRPr="00877659">
        <w:rPr>
          <w:rFonts w:ascii="Calibri" w:hAnsi="Calibri" w:cs="Calibri"/>
          <w:color w:val="000000"/>
          <w:sz w:val="24"/>
          <w:szCs w:val="24"/>
          <w:lang w:val="es-US"/>
        </w:rPr>
        <w:t xml:space="preserve">terapia </w:t>
      </w:r>
      <w:r w:rsidR="00086951" w:rsidRPr="00877659">
        <w:rPr>
          <w:rFonts w:ascii="Calibri" w:hAnsi="Calibri" w:cs="Calibri"/>
          <w:color w:val="000000"/>
          <w:sz w:val="24"/>
          <w:szCs w:val="24"/>
          <w:lang w:val="es-US"/>
        </w:rPr>
        <w:t xml:space="preserve">individual, </w:t>
      </w:r>
      <w:r w:rsidRPr="00877659">
        <w:rPr>
          <w:rFonts w:ascii="Calibri" w:hAnsi="Calibri" w:cs="Calibri"/>
          <w:color w:val="000000"/>
          <w:sz w:val="24"/>
          <w:szCs w:val="24"/>
          <w:lang w:val="es-US"/>
        </w:rPr>
        <w:t xml:space="preserve">terapia </w:t>
      </w:r>
      <w:r w:rsidR="00086951" w:rsidRPr="00877659">
        <w:rPr>
          <w:rFonts w:ascii="Calibri" w:hAnsi="Calibri" w:cs="Calibri"/>
          <w:color w:val="000000"/>
          <w:sz w:val="24"/>
          <w:szCs w:val="24"/>
          <w:lang w:val="es-US"/>
        </w:rPr>
        <w:t xml:space="preserve">grupal, terapia familiar, </w:t>
      </w:r>
      <w:r w:rsidR="00086951" w:rsidRPr="00877659">
        <w:rPr>
          <w:rFonts w:ascii="Calibri" w:hAnsi="Calibri" w:cs="Calibri"/>
          <w:color w:val="000000"/>
          <w:sz w:val="24"/>
          <w:szCs w:val="24"/>
          <w:lang w:val="es-US"/>
        </w:rPr>
        <w:lastRenderedPageBreak/>
        <w:t>servicios colaterales, educaci</w:t>
      </w:r>
      <w:bookmarkStart w:id="27" w:name="_Hlk497739471"/>
      <w:r w:rsidR="00086951" w:rsidRPr="00877659">
        <w:rPr>
          <w:rFonts w:ascii="Calibri" w:hAnsi="Calibri" w:cs="Calibri"/>
          <w:color w:val="000000"/>
          <w:sz w:val="24"/>
          <w:szCs w:val="24"/>
          <w:lang w:val="es-US"/>
        </w:rPr>
        <w:t>ó</w:t>
      </w:r>
      <w:bookmarkEnd w:id="27"/>
      <w:r w:rsidR="00086951" w:rsidRPr="00877659">
        <w:rPr>
          <w:rFonts w:ascii="Calibri" w:hAnsi="Calibri" w:cs="Calibri"/>
          <w:color w:val="000000"/>
          <w:sz w:val="24"/>
          <w:szCs w:val="24"/>
          <w:lang w:val="es-US"/>
        </w:rPr>
        <w:t xml:space="preserve">n </w:t>
      </w:r>
      <w:r w:rsidR="00C72A78" w:rsidRPr="00877659">
        <w:rPr>
          <w:rFonts w:ascii="Calibri" w:hAnsi="Calibri" w:cs="Calibri"/>
          <w:color w:val="000000"/>
          <w:sz w:val="24"/>
          <w:szCs w:val="24"/>
          <w:lang w:val="es-US"/>
        </w:rPr>
        <w:t xml:space="preserve">para </w:t>
      </w:r>
      <w:r w:rsidR="00086951" w:rsidRPr="00877659">
        <w:rPr>
          <w:rFonts w:ascii="Calibri" w:hAnsi="Calibri" w:cs="Calibri"/>
          <w:color w:val="000000"/>
          <w:sz w:val="24"/>
          <w:szCs w:val="24"/>
          <w:lang w:val="es-US"/>
        </w:rPr>
        <w:t xml:space="preserve">miembros, servicios de </w:t>
      </w:r>
      <w:r w:rsidRPr="00877659">
        <w:rPr>
          <w:rFonts w:ascii="Calibri" w:hAnsi="Calibri" w:cs="Calibri"/>
          <w:color w:val="000000"/>
          <w:sz w:val="24"/>
          <w:szCs w:val="24"/>
          <w:lang w:val="es-US"/>
        </w:rPr>
        <w:t>medicamentos</w:t>
      </w:r>
      <w:r w:rsidR="00086951" w:rsidRPr="00877659">
        <w:rPr>
          <w:rFonts w:ascii="Calibri" w:hAnsi="Calibri" w:cs="Calibri"/>
          <w:color w:val="000000"/>
          <w:sz w:val="24"/>
          <w:szCs w:val="24"/>
          <w:lang w:val="es-US"/>
        </w:rPr>
        <w:t xml:space="preserve">, servicios de intervención </w:t>
      </w:r>
      <w:r w:rsidR="00875A33" w:rsidRPr="00877659">
        <w:rPr>
          <w:rFonts w:ascii="Calibri" w:hAnsi="Calibri" w:cs="Calibri"/>
          <w:color w:val="000000"/>
          <w:sz w:val="24"/>
          <w:szCs w:val="24"/>
          <w:lang w:val="es-US"/>
        </w:rPr>
        <w:t xml:space="preserve">en </w:t>
      </w:r>
      <w:r w:rsidR="00086951" w:rsidRPr="00877659">
        <w:rPr>
          <w:rFonts w:ascii="Calibri" w:hAnsi="Calibri" w:cs="Calibri"/>
          <w:color w:val="000000"/>
          <w:sz w:val="24"/>
          <w:szCs w:val="24"/>
          <w:lang w:val="es-US"/>
        </w:rPr>
        <w:t>crisis y planificación de</w:t>
      </w:r>
      <w:r w:rsidRPr="00877659">
        <w:rPr>
          <w:rFonts w:ascii="Calibri" w:hAnsi="Calibri" w:cs="Calibri"/>
          <w:color w:val="000000"/>
          <w:sz w:val="24"/>
          <w:szCs w:val="24"/>
          <w:lang w:val="es-US"/>
        </w:rPr>
        <w:t>l</w:t>
      </w:r>
      <w:r w:rsidR="00086951" w:rsidRPr="00877659">
        <w:rPr>
          <w:rFonts w:ascii="Calibri" w:hAnsi="Calibri" w:cs="Calibri"/>
          <w:color w:val="000000"/>
          <w:sz w:val="24"/>
          <w:szCs w:val="24"/>
          <w:lang w:val="es-US"/>
        </w:rPr>
        <w:t xml:space="preserve"> alta.</w:t>
      </w:r>
    </w:p>
    <w:p w14:paraId="3A7621F5" w14:textId="4D35BFCB" w:rsidR="00254DD3" w:rsidRPr="00877659" w:rsidRDefault="00C062A3" w:rsidP="009A798A">
      <w:pPr>
        <w:pStyle w:val="ListParagraph"/>
        <w:numPr>
          <w:ilvl w:val="1"/>
          <w:numId w:val="4"/>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sz w:val="24"/>
          <w:szCs w:val="24"/>
          <w:lang w:val="es-US"/>
        </w:rPr>
        <w:t>Estos servicios est</w:t>
      </w:r>
      <w:r w:rsidR="00BD0F14" w:rsidRPr="00877659">
        <w:rPr>
          <w:rFonts w:ascii="Calibri" w:hAnsi="Calibri"/>
          <w:sz w:val="24"/>
          <w:szCs w:val="24"/>
          <w:lang w:val="es-US"/>
        </w:rPr>
        <w:t>á</w:t>
      </w:r>
      <w:r w:rsidRPr="00877659">
        <w:rPr>
          <w:rFonts w:ascii="Calibri" w:hAnsi="Calibri"/>
          <w:sz w:val="24"/>
          <w:szCs w:val="24"/>
          <w:lang w:val="es-US"/>
        </w:rPr>
        <w:t xml:space="preserve">n disponibles en Bakersfield y en las </w:t>
      </w:r>
      <w:r w:rsidR="00BD4765" w:rsidRPr="00877659">
        <w:rPr>
          <w:rFonts w:ascii="Calibri" w:hAnsi="Calibri"/>
          <w:sz w:val="24"/>
          <w:szCs w:val="24"/>
          <w:lang w:val="es-US"/>
        </w:rPr>
        <w:t>zona</w:t>
      </w:r>
      <w:r w:rsidR="00D40476" w:rsidRPr="00877659">
        <w:rPr>
          <w:rFonts w:ascii="Calibri" w:hAnsi="Calibri"/>
          <w:sz w:val="24"/>
          <w:szCs w:val="24"/>
          <w:lang w:val="es-US"/>
        </w:rPr>
        <w:t>s</w:t>
      </w:r>
      <w:r w:rsidRPr="00877659">
        <w:rPr>
          <w:rFonts w:ascii="Calibri" w:hAnsi="Calibri"/>
          <w:sz w:val="24"/>
          <w:szCs w:val="24"/>
          <w:lang w:val="es-US"/>
        </w:rPr>
        <w:t xml:space="preserve"> </w:t>
      </w:r>
      <w:r w:rsidR="00BD0F14" w:rsidRPr="00877659">
        <w:rPr>
          <w:rFonts w:ascii="Calibri" w:hAnsi="Calibri"/>
          <w:sz w:val="24"/>
          <w:szCs w:val="24"/>
          <w:lang w:val="es-US"/>
        </w:rPr>
        <w:t xml:space="preserve">periféricas </w:t>
      </w:r>
      <w:r w:rsidRPr="00877659">
        <w:rPr>
          <w:rFonts w:ascii="Calibri" w:hAnsi="Calibri"/>
          <w:sz w:val="24"/>
          <w:szCs w:val="24"/>
          <w:lang w:val="es-US"/>
        </w:rPr>
        <w:t>de Kern</w:t>
      </w:r>
      <w:r w:rsidR="00C72A78" w:rsidRPr="00877659">
        <w:rPr>
          <w:rFonts w:ascii="Calibri" w:hAnsi="Calibri"/>
          <w:sz w:val="24"/>
          <w:szCs w:val="24"/>
          <w:lang w:val="es-US"/>
        </w:rPr>
        <w:t>,</w:t>
      </w:r>
      <w:r w:rsidRPr="00877659">
        <w:rPr>
          <w:rFonts w:ascii="Calibri" w:hAnsi="Calibri"/>
          <w:sz w:val="24"/>
          <w:szCs w:val="24"/>
          <w:lang w:val="es-US"/>
        </w:rPr>
        <w:t xml:space="preserve"> </w:t>
      </w:r>
      <w:r w:rsidR="00213741" w:rsidRPr="00877659">
        <w:rPr>
          <w:rFonts w:ascii="Calibri" w:hAnsi="Calibri"/>
          <w:sz w:val="24"/>
          <w:szCs w:val="24"/>
          <w:lang w:val="es-US"/>
        </w:rPr>
        <w:t xml:space="preserve">y ayudan </w:t>
      </w:r>
      <w:r w:rsidRPr="00877659">
        <w:rPr>
          <w:rFonts w:ascii="Calibri" w:hAnsi="Calibri"/>
          <w:sz w:val="24"/>
          <w:szCs w:val="24"/>
          <w:lang w:val="es-US"/>
        </w:rPr>
        <w:t xml:space="preserve">a los pacientes a </w:t>
      </w:r>
      <w:r w:rsidR="00C72A78" w:rsidRPr="00877659">
        <w:rPr>
          <w:rFonts w:ascii="Calibri" w:hAnsi="Calibri"/>
          <w:sz w:val="24"/>
          <w:szCs w:val="24"/>
          <w:lang w:val="es-US"/>
        </w:rPr>
        <w:t xml:space="preserve">lograr </w:t>
      </w:r>
      <w:r w:rsidRPr="00877659">
        <w:rPr>
          <w:rFonts w:ascii="Calibri" w:hAnsi="Calibri"/>
          <w:sz w:val="24"/>
          <w:szCs w:val="24"/>
          <w:lang w:val="es-US"/>
        </w:rPr>
        <w:t xml:space="preserve">y mantener la </w:t>
      </w:r>
      <w:r w:rsidR="00C72A78" w:rsidRPr="00877659">
        <w:rPr>
          <w:rFonts w:ascii="Calibri" w:hAnsi="Calibri"/>
          <w:sz w:val="24"/>
          <w:szCs w:val="24"/>
          <w:lang w:val="es-US"/>
        </w:rPr>
        <w:t>abstinencia</w:t>
      </w:r>
      <w:r w:rsidRPr="00877659">
        <w:rPr>
          <w:rFonts w:ascii="Calibri" w:hAnsi="Calibri"/>
          <w:sz w:val="24"/>
          <w:szCs w:val="24"/>
          <w:lang w:val="es-US"/>
        </w:rPr>
        <w:t xml:space="preserve"> de substancias para mejorar el funcionamiento</w:t>
      </w:r>
      <w:r w:rsidR="00213741" w:rsidRPr="00877659">
        <w:rPr>
          <w:rFonts w:ascii="Calibri" w:hAnsi="Calibri"/>
          <w:sz w:val="24"/>
          <w:szCs w:val="24"/>
          <w:lang w:val="es-US"/>
        </w:rPr>
        <w:t>.</w:t>
      </w:r>
    </w:p>
    <w:p w14:paraId="610194F6" w14:textId="32A6E35D" w:rsidR="00254DD3" w:rsidRPr="00877659" w:rsidRDefault="00C062A3" w:rsidP="009A798A">
      <w:pPr>
        <w:pStyle w:val="ListParagraph"/>
        <w:numPr>
          <w:ilvl w:val="1"/>
          <w:numId w:val="20"/>
        </w:numPr>
        <w:ind w:left="720"/>
        <w:rPr>
          <w:b/>
          <w:sz w:val="24"/>
          <w:lang w:val="es-US"/>
        </w:rPr>
      </w:pPr>
      <w:bookmarkStart w:id="28" w:name="_Toc497127663"/>
      <w:bookmarkStart w:id="29" w:name="_Toc497807969"/>
      <w:bookmarkStart w:id="30" w:name="_Toc531976200"/>
      <w:r w:rsidRPr="00877659">
        <w:rPr>
          <w:rStyle w:val="Heading2Char"/>
          <w:lang w:val="es-US"/>
        </w:rPr>
        <w:t xml:space="preserve">Tratamiento </w:t>
      </w:r>
      <w:r w:rsidR="00904BF1" w:rsidRPr="00877659">
        <w:rPr>
          <w:rStyle w:val="Heading2Char"/>
          <w:lang w:val="es-US"/>
        </w:rPr>
        <w:t>i</w:t>
      </w:r>
      <w:r w:rsidRPr="00877659">
        <w:rPr>
          <w:rStyle w:val="Heading2Char"/>
          <w:lang w:val="es-US"/>
        </w:rPr>
        <w:t xml:space="preserve">ntensivo para </w:t>
      </w:r>
      <w:r w:rsidR="00904BF1" w:rsidRPr="00877659">
        <w:rPr>
          <w:rStyle w:val="Heading2Char"/>
          <w:lang w:val="es-US"/>
        </w:rPr>
        <w:t>p</w:t>
      </w:r>
      <w:r w:rsidRPr="00877659">
        <w:rPr>
          <w:rStyle w:val="Heading2Char"/>
          <w:lang w:val="es-US"/>
        </w:rPr>
        <w:t xml:space="preserve">acientes </w:t>
      </w:r>
      <w:r w:rsidR="00C72A78" w:rsidRPr="00877659">
        <w:rPr>
          <w:rStyle w:val="Heading2Char"/>
          <w:lang w:val="es-US"/>
        </w:rPr>
        <w:t>ambulatorios</w:t>
      </w:r>
      <w:bookmarkEnd w:id="28"/>
      <w:bookmarkEnd w:id="29"/>
      <w:bookmarkEnd w:id="30"/>
    </w:p>
    <w:p w14:paraId="14BC7CDC" w14:textId="34FAA948" w:rsidR="00254DD3" w:rsidRPr="00877659" w:rsidRDefault="00D24876" w:rsidP="009A798A">
      <w:pPr>
        <w:pStyle w:val="ListParagraph"/>
        <w:numPr>
          <w:ilvl w:val="1"/>
          <w:numId w:val="4"/>
        </w:numPr>
        <w:autoSpaceDE w:val="0"/>
        <w:autoSpaceDN w:val="0"/>
        <w:adjustRightInd w:val="0"/>
        <w:spacing w:after="0" w:line="240" w:lineRule="auto"/>
        <w:rPr>
          <w:rFonts w:ascii="Calibri" w:hAnsi="Calibri" w:cs="Calibri"/>
          <w:color w:val="000000"/>
          <w:sz w:val="24"/>
          <w:szCs w:val="24"/>
          <w:lang w:val="es-US"/>
        </w:rPr>
      </w:pPr>
      <w:bookmarkStart w:id="31" w:name="_Hlk497738501"/>
      <w:r w:rsidRPr="00877659">
        <w:rPr>
          <w:rFonts w:ascii="Calibri" w:hAnsi="Calibri" w:cs="Calibri"/>
          <w:color w:val="000000"/>
          <w:sz w:val="24"/>
          <w:szCs w:val="24"/>
          <w:lang w:val="es-US"/>
        </w:rPr>
        <w:t xml:space="preserve">Los servicios de </w:t>
      </w:r>
      <w:r w:rsidR="000F7B4F" w:rsidRPr="00877659">
        <w:rPr>
          <w:rFonts w:ascii="Calibri" w:hAnsi="Calibri" w:cs="Calibri"/>
          <w:color w:val="000000"/>
          <w:sz w:val="24"/>
          <w:szCs w:val="24"/>
          <w:lang w:val="es-US"/>
        </w:rPr>
        <w:t>t</w:t>
      </w:r>
      <w:r w:rsidR="00C062A3" w:rsidRPr="00877659">
        <w:rPr>
          <w:rFonts w:ascii="Calibri" w:hAnsi="Calibri" w:cs="Calibri"/>
          <w:color w:val="000000"/>
          <w:sz w:val="24"/>
          <w:szCs w:val="24"/>
          <w:lang w:val="es-US"/>
        </w:rPr>
        <w:t xml:space="preserve">ratamiento </w:t>
      </w:r>
      <w:r w:rsidR="000F7B4F" w:rsidRPr="00877659">
        <w:rPr>
          <w:rFonts w:ascii="Calibri" w:hAnsi="Calibri" w:cs="Calibri"/>
          <w:color w:val="000000"/>
          <w:sz w:val="24"/>
          <w:szCs w:val="24"/>
          <w:lang w:val="es-US"/>
        </w:rPr>
        <w:t>i</w:t>
      </w:r>
      <w:r w:rsidR="00C062A3" w:rsidRPr="00877659">
        <w:rPr>
          <w:rFonts w:ascii="Calibri" w:hAnsi="Calibri" w:cs="Calibri"/>
          <w:color w:val="000000"/>
          <w:sz w:val="24"/>
          <w:szCs w:val="24"/>
          <w:lang w:val="es-US"/>
        </w:rPr>
        <w:t xml:space="preserve">ntensivo para </w:t>
      </w:r>
      <w:r w:rsidR="000F7B4F" w:rsidRPr="00877659">
        <w:rPr>
          <w:rFonts w:ascii="Calibri" w:hAnsi="Calibri" w:cs="Calibri"/>
          <w:color w:val="000000"/>
          <w:sz w:val="24"/>
          <w:szCs w:val="24"/>
          <w:lang w:val="es-US"/>
        </w:rPr>
        <w:t>p</w:t>
      </w:r>
      <w:r w:rsidR="00C062A3" w:rsidRPr="00877659">
        <w:rPr>
          <w:rFonts w:ascii="Calibri" w:hAnsi="Calibri" w:cs="Calibri"/>
          <w:color w:val="000000"/>
          <w:sz w:val="24"/>
          <w:szCs w:val="24"/>
          <w:lang w:val="es-US"/>
        </w:rPr>
        <w:t xml:space="preserve">acientes </w:t>
      </w:r>
      <w:r w:rsidR="00C72A78" w:rsidRPr="00877659">
        <w:rPr>
          <w:rFonts w:ascii="Calibri" w:hAnsi="Calibri" w:cs="Calibri"/>
          <w:color w:val="000000"/>
          <w:sz w:val="24"/>
          <w:szCs w:val="24"/>
          <w:lang w:val="es-US"/>
        </w:rPr>
        <w:t>ambulatorios</w:t>
      </w:r>
      <w:r w:rsidR="00C062A3" w:rsidRPr="00877659">
        <w:rPr>
          <w:rFonts w:ascii="Calibri" w:hAnsi="Calibri" w:cs="Calibri"/>
          <w:color w:val="000000"/>
          <w:sz w:val="24"/>
          <w:szCs w:val="24"/>
          <w:lang w:val="es-US"/>
        </w:rPr>
        <w:t xml:space="preserve"> </w:t>
      </w:r>
      <w:bookmarkEnd w:id="31"/>
      <w:r w:rsidR="00C062A3" w:rsidRPr="00877659">
        <w:rPr>
          <w:rFonts w:ascii="Calibri" w:hAnsi="Calibri" w:cs="Calibri"/>
          <w:color w:val="000000"/>
          <w:sz w:val="24"/>
          <w:szCs w:val="24"/>
          <w:lang w:val="es-US"/>
        </w:rPr>
        <w:t>se proporciona</w:t>
      </w:r>
      <w:r w:rsidRPr="00877659">
        <w:rPr>
          <w:rFonts w:ascii="Calibri" w:hAnsi="Calibri" w:cs="Calibri"/>
          <w:color w:val="000000"/>
          <w:sz w:val="24"/>
          <w:szCs w:val="24"/>
          <w:lang w:val="es-US"/>
        </w:rPr>
        <w:t>n</w:t>
      </w:r>
      <w:r w:rsidR="00C062A3" w:rsidRPr="00877659">
        <w:rPr>
          <w:rFonts w:ascii="Calibri" w:hAnsi="Calibri" w:cs="Calibri"/>
          <w:color w:val="000000"/>
          <w:sz w:val="24"/>
          <w:szCs w:val="24"/>
          <w:lang w:val="es-US"/>
        </w:rPr>
        <w:t xml:space="preserve"> a los </w:t>
      </w:r>
      <w:r w:rsidR="0080632C" w:rsidRPr="00877659">
        <w:rPr>
          <w:rFonts w:ascii="Calibri" w:hAnsi="Calibri" w:cs="Calibri"/>
          <w:color w:val="000000"/>
          <w:sz w:val="24"/>
          <w:szCs w:val="24"/>
          <w:lang w:val="es-US"/>
        </w:rPr>
        <w:t>miembros</w:t>
      </w:r>
      <w:r w:rsidR="00C062A3" w:rsidRPr="00877659">
        <w:rPr>
          <w:rFonts w:ascii="Calibri" w:hAnsi="Calibri" w:cs="Calibri"/>
          <w:color w:val="000000"/>
          <w:sz w:val="24"/>
          <w:szCs w:val="24"/>
          <w:lang w:val="es-US"/>
        </w:rPr>
        <w:t xml:space="preserve"> (</w:t>
      </w:r>
      <w:r w:rsidR="003765C9" w:rsidRPr="00877659">
        <w:rPr>
          <w:rFonts w:ascii="Calibri" w:hAnsi="Calibri" w:cs="Calibri"/>
          <w:color w:val="000000"/>
          <w:sz w:val="24"/>
          <w:szCs w:val="24"/>
          <w:lang w:val="es-US"/>
        </w:rPr>
        <w:t xml:space="preserve">por </w:t>
      </w:r>
      <w:r w:rsidR="00400B20" w:rsidRPr="00877659">
        <w:rPr>
          <w:rFonts w:ascii="Calibri" w:hAnsi="Calibri" w:cs="Calibri"/>
          <w:color w:val="000000"/>
          <w:sz w:val="24"/>
          <w:szCs w:val="24"/>
          <w:lang w:val="es-US"/>
        </w:rPr>
        <w:t xml:space="preserve">un </w:t>
      </w:r>
      <w:r w:rsidR="0080632C" w:rsidRPr="00877659">
        <w:rPr>
          <w:rFonts w:ascii="Calibri" w:hAnsi="Calibri" w:cs="Calibri"/>
          <w:color w:val="000000"/>
          <w:sz w:val="24"/>
          <w:szCs w:val="24"/>
          <w:lang w:val="es-US"/>
        </w:rPr>
        <w:t>mínimo</w:t>
      </w:r>
      <w:r w:rsidR="00400B20" w:rsidRPr="00877659">
        <w:rPr>
          <w:rFonts w:ascii="Calibri" w:hAnsi="Calibri" w:cs="Calibri"/>
          <w:color w:val="000000"/>
          <w:sz w:val="24"/>
          <w:szCs w:val="24"/>
          <w:lang w:val="es-US"/>
        </w:rPr>
        <w:t xml:space="preserve"> de </w:t>
      </w:r>
      <w:r w:rsidR="000F7B4F" w:rsidRPr="00877659">
        <w:rPr>
          <w:rFonts w:ascii="Calibri" w:hAnsi="Calibri" w:cs="Calibri"/>
          <w:color w:val="000000"/>
          <w:sz w:val="24"/>
          <w:szCs w:val="24"/>
          <w:lang w:val="es-US"/>
        </w:rPr>
        <w:t>9 </w:t>
      </w:r>
      <w:r w:rsidR="00400B20" w:rsidRPr="00877659">
        <w:rPr>
          <w:rFonts w:ascii="Calibri" w:hAnsi="Calibri" w:cs="Calibri"/>
          <w:color w:val="000000"/>
          <w:sz w:val="24"/>
          <w:szCs w:val="24"/>
          <w:lang w:val="es-US"/>
        </w:rPr>
        <w:t xml:space="preserve">horas </w:t>
      </w:r>
      <w:r w:rsidR="000F7B4F" w:rsidRPr="00877659">
        <w:rPr>
          <w:rFonts w:ascii="Calibri" w:hAnsi="Calibri" w:cs="Calibri"/>
          <w:color w:val="000000"/>
          <w:sz w:val="24"/>
          <w:szCs w:val="24"/>
          <w:lang w:val="es-US"/>
        </w:rPr>
        <w:t>y</w:t>
      </w:r>
      <w:r w:rsidR="00400B20" w:rsidRPr="00877659">
        <w:rPr>
          <w:rFonts w:ascii="Calibri" w:hAnsi="Calibri" w:cs="Calibri"/>
          <w:color w:val="000000"/>
          <w:sz w:val="24"/>
          <w:szCs w:val="24"/>
          <w:lang w:val="es-US"/>
        </w:rPr>
        <w:t xml:space="preserve"> un </w:t>
      </w:r>
      <w:r w:rsidR="0080632C" w:rsidRPr="00877659">
        <w:rPr>
          <w:rFonts w:ascii="Calibri" w:hAnsi="Calibri" w:cs="Calibri"/>
          <w:color w:val="000000"/>
          <w:sz w:val="24"/>
          <w:szCs w:val="24"/>
          <w:lang w:val="es-US"/>
        </w:rPr>
        <w:t>máximo</w:t>
      </w:r>
      <w:r w:rsidR="00400B20" w:rsidRPr="00877659">
        <w:rPr>
          <w:rFonts w:ascii="Calibri" w:hAnsi="Calibri" w:cs="Calibri"/>
          <w:color w:val="000000"/>
          <w:sz w:val="24"/>
          <w:szCs w:val="24"/>
          <w:lang w:val="es-US"/>
        </w:rPr>
        <w:t xml:space="preserve"> de 19</w:t>
      </w:r>
      <w:r w:rsidR="000F7B4F" w:rsidRPr="00877659">
        <w:rPr>
          <w:rFonts w:ascii="Calibri" w:hAnsi="Calibri" w:cs="Calibri"/>
          <w:color w:val="000000"/>
          <w:sz w:val="24"/>
          <w:szCs w:val="24"/>
          <w:lang w:val="es-US"/>
        </w:rPr>
        <w:t> </w:t>
      </w:r>
      <w:r w:rsidR="00400B20" w:rsidRPr="00877659">
        <w:rPr>
          <w:rFonts w:ascii="Calibri" w:hAnsi="Calibri" w:cs="Calibri"/>
          <w:color w:val="000000"/>
          <w:sz w:val="24"/>
          <w:szCs w:val="24"/>
          <w:lang w:val="es-US"/>
        </w:rPr>
        <w:t>horas a la semana para adultos</w:t>
      </w:r>
      <w:r w:rsidR="000F7B4F" w:rsidRPr="00877659">
        <w:rPr>
          <w:rFonts w:ascii="Calibri" w:hAnsi="Calibri" w:cs="Calibri"/>
          <w:color w:val="000000"/>
          <w:sz w:val="24"/>
          <w:szCs w:val="24"/>
          <w:lang w:val="es-US"/>
        </w:rPr>
        <w:t>,</w:t>
      </w:r>
      <w:r w:rsidR="00400B20" w:rsidRPr="00877659">
        <w:rPr>
          <w:rFonts w:ascii="Calibri" w:hAnsi="Calibri" w:cs="Calibri"/>
          <w:color w:val="000000"/>
          <w:sz w:val="24"/>
          <w:szCs w:val="24"/>
          <w:lang w:val="es-US"/>
        </w:rPr>
        <w:t xml:space="preserve"> y un </w:t>
      </w:r>
      <w:r w:rsidR="0080632C" w:rsidRPr="00877659">
        <w:rPr>
          <w:rFonts w:ascii="Calibri" w:hAnsi="Calibri" w:cs="Calibri"/>
          <w:color w:val="000000"/>
          <w:sz w:val="24"/>
          <w:szCs w:val="24"/>
          <w:lang w:val="es-US"/>
        </w:rPr>
        <w:t>mínimo</w:t>
      </w:r>
      <w:r w:rsidR="00400B20" w:rsidRPr="00877659">
        <w:rPr>
          <w:rFonts w:ascii="Calibri" w:hAnsi="Calibri" w:cs="Calibri"/>
          <w:color w:val="000000"/>
          <w:sz w:val="24"/>
          <w:szCs w:val="24"/>
          <w:lang w:val="es-US"/>
        </w:rPr>
        <w:t xml:space="preserve"> de </w:t>
      </w:r>
      <w:r w:rsidR="000F7B4F" w:rsidRPr="00877659">
        <w:rPr>
          <w:rFonts w:ascii="Calibri" w:hAnsi="Calibri" w:cs="Calibri"/>
          <w:color w:val="000000"/>
          <w:sz w:val="24"/>
          <w:szCs w:val="24"/>
          <w:lang w:val="es-US"/>
        </w:rPr>
        <w:t>6 </w:t>
      </w:r>
      <w:r w:rsidR="00400B20" w:rsidRPr="00877659">
        <w:rPr>
          <w:rFonts w:ascii="Calibri" w:hAnsi="Calibri" w:cs="Calibri"/>
          <w:color w:val="000000"/>
          <w:sz w:val="24"/>
          <w:szCs w:val="24"/>
          <w:lang w:val="es-US"/>
        </w:rPr>
        <w:t xml:space="preserve">horas </w:t>
      </w:r>
      <w:r w:rsidR="000F7B4F" w:rsidRPr="00877659">
        <w:rPr>
          <w:rFonts w:ascii="Calibri" w:hAnsi="Calibri" w:cs="Calibri"/>
          <w:color w:val="000000"/>
          <w:sz w:val="24"/>
          <w:szCs w:val="24"/>
          <w:lang w:val="es-US"/>
        </w:rPr>
        <w:t xml:space="preserve">y </w:t>
      </w:r>
      <w:r w:rsidR="00400B20" w:rsidRPr="00877659">
        <w:rPr>
          <w:rFonts w:ascii="Calibri" w:hAnsi="Calibri" w:cs="Calibri"/>
          <w:color w:val="000000"/>
          <w:sz w:val="24"/>
          <w:szCs w:val="24"/>
          <w:lang w:val="es-US"/>
        </w:rPr>
        <w:t xml:space="preserve">un </w:t>
      </w:r>
      <w:r w:rsidR="0080632C" w:rsidRPr="00877659">
        <w:rPr>
          <w:rFonts w:ascii="Calibri" w:hAnsi="Calibri" w:cs="Calibri"/>
          <w:color w:val="000000"/>
          <w:sz w:val="24"/>
          <w:szCs w:val="24"/>
          <w:lang w:val="es-US"/>
        </w:rPr>
        <w:t>máximo</w:t>
      </w:r>
      <w:r w:rsidR="00400B20" w:rsidRPr="00877659">
        <w:rPr>
          <w:rFonts w:ascii="Calibri" w:hAnsi="Calibri" w:cs="Calibri"/>
          <w:color w:val="000000"/>
          <w:sz w:val="24"/>
          <w:szCs w:val="24"/>
          <w:lang w:val="es-US"/>
        </w:rPr>
        <w:t xml:space="preserve"> de 19</w:t>
      </w:r>
      <w:r w:rsidR="003765C9" w:rsidRPr="00877659">
        <w:rPr>
          <w:rFonts w:ascii="Calibri" w:hAnsi="Calibri" w:cs="Calibri"/>
          <w:color w:val="000000"/>
          <w:sz w:val="24"/>
          <w:szCs w:val="24"/>
          <w:lang w:val="es-US"/>
        </w:rPr>
        <w:t> </w:t>
      </w:r>
      <w:r w:rsidR="00400B20" w:rsidRPr="00877659">
        <w:rPr>
          <w:rFonts w:ascii="Calibri" w:hAnsi="Calibri" w:cs="Calibri"/>
          <w:color w:val="000000"/>
          <w:sz w:val="24"/>
          <w:szCs w:val="24"/>
          <w:lang w:val="es-US"/>
        </w:rPr>
        <w:t xml:space="preserve">horas a la semana para </w:t>
      </w:r>
      <w:r w:rsidR="0080632C" w:rsidRPr="00877659">
        <w:rPr>
          <w:rFonts w:ascii="Calibri" w:hAnsi="Calibri" w:cs="Calibri"/>
          <w:color w:val="000000"/>
          <w:sz w:val="24"/>
          <w:szCs w:val="24"/>
          <w:lang w:val="es-US"/>
        </w:rPr>
        <w:t>adolescentes</w:t>
      </w:r>
      <w:r w:rsidR="00400B20" w:rsidRPr="00877659">
        <w:rPr>
          <w:rFonts w:ascii="Calibri" w:hAnsi="Calibri" w:cs="Calibri"/>
          <w:color w:val="000000"/>
          <w:sz w:val="24"/>
          <w:szCs w:val="24"/>
          <w:lang w:val="es-US"/>
        </w:rPr>
        <w:t xml:space="preserve">) cuando se determina </w:t>
      </w:r>
      <w:r w:rsidRPr="00877659">
        <w:rPr>
          <w:rFonts w:ascii="Calibri" w:hAnsi="Calibri" w:cs="Calibri"/>
          <w:color w:val="000000"/>
          <w:sz w:val="24"/>
          <w:szCs w:val="24"/>
          <w:lang w:val="es-US"/>
        </w:rPr>
        <w:t>que son médicamente necesarios y</w:t>
      </w:r>
      <w:r w:rsidR="00896987" w:rsidRPr="00877659">
        <w:rPr>
          <w:rFonts w:ascii="Calibri" w:hAnsi="Calibri" w:cs="Calibri"/>
          <w:color w:val="000000"/>
          <w:sz w:val="24"/>
          <w:szCs w:val="24"/>
          <w:lang w:val="es-US"/>
        </w:rPr>
        <w:t xml:space="preserve"> </w:t>
      </w:r>
      <w:r w:rsidR="007E1E79" w:rsidRPr="00877659">
        <w:rPr>
          <w:rFonts w:ascii="Calibri" w:hAnsi="Calibri" w:cs="Calibri"/>
          <w:color w:val="000000"/>
          <w:sz w:val="24"/>
          <w:szCs w:val="24"/>
          <w:lang w:val="es-US"/>
        </w:rPr>
        <w:t xml:space="preserve">de acuerdo con </w:t>
      </w:r>
      <w:r w:rsidR="0080632C" w:rsidRPr="00877659">
        <w:rPr>
          <w:rFonts w:ascii="Calibri" w:hAnsi="Calibri" w:cs="Calibri"/>
          <w:color w:val="000000"/>
          <w:sz w:val="24"/>
          <w:szCs w:val="24"/>
          <w:lang w:val="es-US"/>
        </w:rPr>
        <w:t>el</w:t>
      </w:r>
      <w:r w:rsidR="007E1E79" w:rsidRPr="00877659">
        <w:rPr>
          <w:rFonts w:ascii="Calibri" w:hAnsi="Calibri" w:cs="Calibri"/>
          <w:color w:val="000000"/>
          <w:sz w:val="24"/>
          <w:szCs w:val="24"/>
          <w:lang w:val="es-US"/>
        </w:rPr>
        <w:t xml:space="preserve"> plan individualizado del cliente. Los servicios consisten principalmente </w:t>
      </w:r>
      <w:r w:rsidR="002C09A0" w:rsidRPr="00877659">
        <w:rPr>
          <w:rFonts w:ascii="Calibri" w:hAnsi="Calibri" w:cs="Calibri"/>
          <w:color w:val="000000"/>
          <w:sz w:val="24"/>
          <w:szCs w:val="24"/>
          <w:lang w:val="es-US"/>
        </w:rPr>
        <w:t xml:space="preserve">en terapia </w:t>
      </w:r>
      <w:r w:rsidR="007E1E79" w:rsidRPr="00877659">
        <w:rPr>
          <w:rFonts w:ascii="Calibri" w:hAnsi="Calibri" w:cs="Calibri"/>
          <w:color w:val="000000"/>
          <w:sz w:val="24"/>
          <w:szCs w:val="24"/>
          <w:lang w:val="es-US"/>
        </w:rPr>
        <w:t xml:space="preserve">y educación sobre problemas relacionados con la adicción. Los servicios </w:t>
      </w:r>
      <w:r w:rsidR="0080632C" w:rsidRPr="00877659">
        <w:rPr>
          <w:rFonts w:ascii="Calibri" w:hAnsi="Calibri" w:cs="Calibri"/>
          <w:color w:val="000000"/>
          <w:sz w:val="24"/>
          <w:szCs w:val="24"/>
          <w:lang w:val="es-US"/>
        </w:rPr>
        <w:t>pueden</w:t>
      </w:r>
      <w:r w:rsidR="007E1E79" w:rsidRPr="00877659">
        <w:rPr>
          <w:rFonts w:ascii="Calibri" w:hAnsi="Calibri" w:cs="Calibri"/>
          <w:color w:val="000000"/>
          <w:sz w:val="24"/>
          <w:szCs w:val="24"/>
          <w:lang w:val="es-US"/>
        </w:rPr>
        <w:t xml:space="preserve"> </w:t>
      </w:r>
      <w:r w:rsidR="0080632C" w:rsidRPr="00877659">
        <w:rPr>
          <w:rFonts w:ascii="Calibri" w:hAnsi="Calibri" w:cs="Calibri"/>
          <w:color w:val="000000"/>
          <w:sz w:val="24"/>
          <w:szCs w:val="24"/>
          <w:lang w:val="es-US"/>
        </w:rPr>
        <w:t xml:space="preserve">ser </w:t>
      </w:r>
      <w:r w:rsidR="002C09A0" w:rsidRPr="00877659">
        <w:rPr>
          <w:rFonts w:ascii="Calibri" w:hAnsi="Calibri" w:cs="Calibri"/>
          <w:color w:val="000000"/>
          <w:sz w:val="24"/>
          <w:szCs w:val="24"/>
          <w:lang w:val="es-US"/>
        </w:rPr>
        <w:t xml:space="preserve">proporcionados </w:t>
      </w:r>
      <w:r w:rsidR="0080632C" w:rsidRPr="00877659">
        <w:rPr>
          <w:rFonts w:ascii="Calibri" w:hAnsi="Calibri" w:cs="Calibri"/>
          <w:color w:val="000000"/>
          <w:sz w:val="24"/>
          <w:szCs w:val="24"/>
          <w:lang w:val="es-US"/>
        </w:rPr>
        <w:t xml:space="preserve">por un </w:t>
      </w:r>
      <w:r w:rsidR="002C09A0" w:rsidRPr="00877659">
        <w:rPr>
          <w:rFonts w:ascii="Calibri" w:hAnsi="Calibri" w:cs="Calibri"/>
          <w:color w:val="000000"/>
          <w:sz w:val="24"/>
          <w:szCs w:val="24"/>
          <w:lang w:val="es-US"/>
        </w:rPr>
        <w:t xml:space="preserve">terapeuta </w:t>
      </w:r>
      <w:r w:rsidR="0080632C" w:rsidRPr="00877659">
        <w:rPr>
          <w:rFonts w:ascii="Calibri" w:hAnsi="Calibri" w:cs="Calibri"/>
          <w:color w:val="000000"/>
          <w:sz w:val="24"/>
          <w:szCs w:val="24"/>
          <w:lang w:val="es-US"/>
        </w:rPr>
        <w:t>certificado</w:t>
      </w:r>
      <w:r w:rsidR="006E62E4" w:rsidRPr="00877659">
        <w:rPr>
          <w:rFonts w:ascii="Calibri" w:hAnsi="Calibri" w:cs="Calibri"/>
          <w:color w:val="000000"/>
          <w:sz w:val="24"/>
          <w:szCs w:val="24"/>
          <w:lang w:val="es-US"/>
        </w:rPr>
        <w:t>,</w:t>
      </w:r>
      <w:r w:rsidR="0080632C" w:rsidRPr="00877659">
        <w:rPr>
          <w:rFonts w:ascii="Calibri" w:hAnsi="Calibri" w:cs="Calibri"/>
          <w:color w:val="000000"/>
          <w:sz w:val="24"/>
          <w:szCs w:val="24"/>
          <w:lang w:val="es-US"/>
        </w:rPr>
        <w:t xml:space="preserve"> </w:t>
      </w:r>
      <w:r w:rsidR="007E1E79" w:rsidRPr="00877659">
        <w:rPr>
          <w:rFonts w:ascii="Calibri" w:hAnsi="Calibri" w:cs="Calibri"/>
          <w:color w:val="000000"/>
          <w:sz w:val="24"/>
          <w:szCs w:val="24"/>
          <w:lang w:val="es-US"/>
        </w:rPr>
        <w:t xml:space="preserve">en cualquier </w:t>
      </w:r>
      <w:r w:rsidR="0080632C" w:rsidRPr="00877659">
        <w:rPr>
          <w:rFonts w:ascii="Calibri" w:hAnsi="Calibri" w:cs="Calibri"/>
          <w:color w:val="000000"/>
          <w:sz w:val="24"/>
          <w:szCs w:val="24"/>
          <w:lang w:val="es-US"/>
        </w:rPr>
        <w:t>lugar</w:t>
      </w:r>
      <w:r w:rsidR="007E1E79" w:rsidRPr="00877659">
        <w:rPr>
          <w:rFonts w:ascii="Calibri" w:hAnsi="Calibri" w:cs="Calibri"/>
          <w:color w:val="000000"/>
          <w:sz w:val="24"/>
          <w:szCs w:val="24"/>
          <w:lang w:val="es-US"/>
        </w:rPr>
        <w:t xml:space="preserve"> apropiado </w:t>
      </w:r>
      <w:r w:rsidR="0080632C" w:rsidRPr="00877659">
        <w:rPr>
          <w:rFonts w:ascii="Calibri" w:hAnsi="Calibri" w:cs="Calibri"/>
          <w:color w:val="000000"/>
          <w:sz w:val="24"/>
          <w:szCs w:val="24"/>
          <w:lang w:val="es-US"/>
        </w:rPr>
        <w:t>de</w:t>
      </w:r>
      <w:r w:rsidR="007E1E79" w:rsidRPr="00877659">
        <w:rPr>
          <w:rFonts w:ascii="Calibri" w:hAnsi="Calibri" w:cs="Calibri"/>
          <w:color w:val="000000"/>
          <w:sz w:val="24"/>
          <w:szCs w:val="24"/>
          <w:lang w:val="es-US"/>
        </w:rPr>
        <w:t xml:space="preserve"> la comunidad.</w:t>
      </w:r>
    </w:p>
    <w:p w14:paraId="1E0EAF15" w14:textId="60944D18" w:rsidR="00254DD3" w:rsidRPr="00877659" w:rsidRDefault="006E62E4" w:rsidP="006E62E4">
      <w:pPr>
        <w:pStyle w:val="ListParagraph"/>
        <w:numPr>
          <w:ilvl w:val="1"/>
          <w:numId w:val="4"/>
        </w:numPr>
        <w:autoSpaceDE w:val="0"/>
        <w:autoSpaceDN w:val="0"/>
        <w:adjustRightInd w:val="0"/>
        <w:spacing w:after="0" w:line="240" w:lineRule="auto"/>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tratamiento intensivo para pacientes </w:t>
      </w:r>
      <w:r w:rsidR="003B3317" w:rsidRPr="00877659">
        <w:rPr>
          <w:rFonts w:ascii="Calibri" w:hAnsi="Calibri" w:cs="Calibri"/>
          <w:color w:val="000000"/>
          <w:sz w:val="24"/>
          <w:szCs w:val="24"/>
          <w:lang w:val="es-US"/>
        </w:rPr>
        <w:t xml:space="preserve">ambulatorios </w:t>
      </w:r>
      <w:r w:rsidR="003A2632" w:rsidRPr="00877659">
        <w:rPr>
          <w:rFonts w:eastAsia="Times New Roman" w:cs="Times New Roman"/>
          <w:sz w:val="24"/>
          <w:szCs w:val="24"/>
          <w:lang w:val="es-US"/>
        </w:rPr>
        <w:t>incluye</w:t>
      </w:r>
      <w:r w:rsidRPr="00877659">
        <w:rPr>
          <w:rFonts w:eastAsia="Times New Roman" w:cs="Times New Roman"/>
          <w:sz w:val="24"/>
          <w:szCs w:val="24"/>
          <w:lang w:val="es-US"/>
        </w:rPr>
        <w:t>n</w:t>
      </w:r>
      <w:r w:rsidR="003A2632" w:rsidRPr="00877659">
        <w:rPr>
          <w:rFonts w:eastAsia="Times New Roman" w:cs="Times New Roman"/>
          <w:sz w:val="24"/>
          <w:szCs w:val="24"/>
          <w:lang w:val="es-US"/>
        </w:rPr>
        <w:t xml:space="preserve"> los mismos componentes que </w:t>
      </w:r>
      <w:r w:rsidRPr="00877659">
        <w:rPr>
          <w:rFonts w:eastAsia="Times New Roman" w:cs="Times New Roman"/>
          <w:sz w:val="24"/>
          <w:szCs w:val="24"/>
          <w:lang w:val="es-US"/>
        </w:rPr>
        <w:t xml:space="preserve">los servicios para pacientes </w:t>
      </w:r>
      <w:r w:rsidR="003B3317" w:rsidRPr="00877659">
        <w:rPr>
          <w:rFonts w:ascii="Calibri" w:hAnsi="Calibri" w:cs="Calibri"/>
          <w:color w:val="000000"/>
          <w:sz w:val="24"/>
          <w:szCs w:val="24"/>
          <w:lang w:val="es-US"/>
        </w:rPr>
        <w:t>ambulatorios</w:t>
      </w:r>
      <w:r w:rsidR="0080632C" w:rsidRPr="00877659">
        <w:rPr>
          <w:rFonts w:eastAsia="Times New Roman" w:cs="Times New Roman"/>
          <w:sz w:val="24"/>
          <w:szCs w:val="24"/>
          <w:lang w:val="es-US"/>
        </w:rPr>
        <w:t xml:space="preserve">. </w:t>
      </w:r>
      <w:r w:rsidR="00504158" w:rsidRPr="00877659">
        <w:rPr>
          <w:rFonts w:eastAsia="Times New Roman" w:cs="Times New Roman"/>
          <w:sz w:val="24"/>
          <w:szCs w:val="24"/>
          <w:lang w:val="es-US"/>
        </w:rPr>
        <w:t>La mayor cantidad de</w:t>
      </w:r>
      <w:r w:rsidR="0080632C" w:rsidRPr="00877659">
        <w:rPr>
          <w:rFonts w:eastAsia="Times New Roman" w:cs="Times New Roman"/>
          <w:sz w:val="24"/>
          <w:szCs w:val="24"/>
          <w:lang w:val="es-US"/>
        </w:rPr>
        <w:t xml:space="preserve"> horas </w:t>
      </w:r>
      <w:r w:rsidR="003A2632" w:rsidRPr="00877659">
        <w:rPr>
          <w:rFonts w:eastAsia="Times New Roman" w:cs="Times New Roman"/>
          <w:sz w:val="24"/>
          <w:szCs w:val="24"/>
          <w:lang w:val="es-US"/>
        </w:rPr>
        <w:t>de servicio</w:t>
      </w:r>
      <w:r w:rsidR="0080632C" w:rsidRPr="00877659">
        <w:rPr>
          <w:rFonts w:eastAsia="Times New Roman" w:cs="Times New Roman"/>
          <w:sz w:val="24"/>
          <w:szCs w:val="24"/>
          <w:lang w:val="es-US"/>
        </w:rPr>
        <w:t xml:space="preserve"> es la </w:t>
      </w:r>
      <w:r w:rsidR="00596162" w:rsidRPr="00877659">
        <w:rPr>
          <w:rFonts w:eastAsia="Times New Roman" w:cs="Times New Roman"/>
          <w:sz w:val="24"/>
          <w:szCs w:val="24"/>
          <w:lang w:val="es-US"/>
        </w:rPr>
        <w:t xml:space="preserve">principal </w:t>
      </w:r>
      <w:r w:rsidR="0080632C" w:rsidRPr="00877659">
        <w:rPr>
          <w:rFonts w:eastAsia="Times New Roman" w:cs="Times New Roman"/>
          <w:sz w:val="24"/>
          <w:szCs w:val="24"/>
          <w:lang w:val="es-US"/>
        </w:rPr>
        <w:t>diferencia.</w:t>
      </w:r>
    </w:p>
    <w:p w14:paraId="345F8415" w14:textId="60FC8B04" w:rsidR="00254DD3" w:rsidRPr="00877659" w:rsidRDefault="003A2632"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Estos servicios están disponibles en Bakersfiel</w:t>
      </w:r>
      <w:r w:rsidR="0057380A" w:rsidRPr="00877659">
        <w:rPr>
          <w:rFonts w:ascii="Calibri" w:hAnsi="Calibri" w:cs="Calibri"/>
          <w:color w:val="000000"/>
          <w:sz w:val="24"/>
          <w:szCs w:val="24"/>
          <w:lang w:val="es-US"/>
        </w:rPr>
        <w:t>d</w:t>
      </w:r>
      <w:r w:rsidR="00157B9B" w:rsidRPr="00877659">
        <w:rPr>
          <w:rFonts w:ascii="Calibri" w:hAnsi="Calibri" w:cs="Calibri"/>
          <w:color w:val="000000"/>
          <w:sz w:val="24"/>
          <w:szCs w:val="24"/>
          <w:lang w:val="es-US"/>
        </w:rPr>
        <w:t>,</w:t>
      </w:r>
      <w:r w:rsidR="00596162" w:rsidRPr="00877659">
        <w:rPr>
          <w:rFonts w:ascii="Calibri" w:hAnsi="Calibri" w:cs="Calibri"/>
          <w:color w:val="000000"/>
          <w:sz w:val="24"/>
          <w:szCs w:val="24"/>
          <w:lang w:val="es-US"/>
        </w:rPr>
        <w:t xml:space="preserve"> ayudan a los pacientes a</w:t>
      </w:r>
      <w:r w:rsidRPr="00877659">
        <w:rPr>
          <w:rFonts w:ascii="Calibri" w:hAnsi="Calibri" w:cs="Calibri"/>
          <w:color w:val="000000"/>
          <w:sz w:val="24"/>
          <w:szCs w:val="24"/>
          <w:lang w:val="es-US"/>
        </w:rPr>
        <w:t xml:space="preserve"> </w:t>
      </w:r>
      <w:r w:rsidR="003B3317" w:rsidRPr="00877659">
        <w:rPr>
          <w:rFonts w:ascii="Calibri" w:hAnsi="Calibri" w:cs="Calibri"/>
          <w:color w:val="000000"/>
          <w:sz w:val="24"/>
          <w:szCs w:val="24"/>
          <w:lang w:val="es-US"/>
        </w:rPr>
        <w:t xml:space="preserve">lograr </w:t>
      </w:r>
      <w:r w:rsidRPr="00877659">
        <w:rPr>
          <w:rFonts w:ascii="Calibri" w:hAnsi="Calibri" w:cs="Calibri"/>
          <w:color w:val="000000"/>
          <w:sz w:val="24"/>
          <w:szCs w:val="24"/>
          <w:lang w:val="es-US"/>
        </w:rPr>
        <w:t xml:space="preserve">y mantener la abstinencia de sustancias y </w:t>
      </w:r>
      <w:r w:rsidR="00157B9B" w:rsidRPr="00877659">
        <w:rPr>
          <w:rFonts w:ascii="Calibri" w:hAnsi="Calibri" w:cs="Calibri"/>
          <w:color w:val="000000"/>
          <w:sz w:val="24"/>
          <w:szCs w:val="24"/>
          <w:lang w:val="es-US"/>
        </w:rPr>
        <w:t>abordan los</w:t>
      </w:r>
      <w:r w:rsidRPr="00877659">
        <w:rPr>
          <w:rFonts w:ascii="Calibri" w:hAnsi="Calibri" w:cs="Calibri"/>
          <w:color w:val="000000"/>
          <w:sz w:val="24"/>
          <w:szCs w:val="24"/>
          <w:lang w:val="es-US"/>
        </w:rPr>
        <w:t xml:space="preserve"> deterioro</w:t>
      </w:r>
      <w:r w:rsidR="00157B9B" w:rsidRPr="00877659">
        <w:rPr>
          <w:rFonts w:ascii="Calibri" w:hAnsi="Calibri" w:cs="Calibri"/>
          <w:color w:val="000000"/>
          <w:sz w:val="24"/>
          <w:szCs w:val="24"/>
          <w:lang w:val="es-US"/>
        </w:rPr>
        <w:t>s</w:t>
      </w:r>
      <w:r w:rsidRPr="00877659">
        <w:rPr>
          <w:rFonts w:ascii="Calibri" w:hAnsi="Calibri" w:cs="Calibri"/>
          <w:color w:val="000000"/>
          <w:sz w:val="24"/>
          <w:szCs w:val="24"/>
          <w:lang w:val="es-US"/>
        </w:rPr>
        <w:t xml:space="preserve"> médico</w:t>
      </w:r>
      <w:r w:rsidR="00157B9B" w:rsidRPr="00877659">
        <w:rPr>
          <w:rFonts w:ascii="Calibri" w:hAnsi="Calibri" w:cs="Calibri"/>
          <w:color w:val="000000"/>
          <w:sz w:val="24"/>
          <w:szCs w:val="24"/>
          <w:lang w:val="es-US"/>
        </w:rPr>
        <w:t>s</w:t>
      </w:r>
      <w:r w:rsidRPr="00877659">
        <w:rPr>
          <w:rFonts w:ascii="Calibri" w:hAnsi="Calibri" w:cs="Calibri"/>
          <w:color w:val="000000"/>
          <w:sz w:val="24"/>
          <w:szCs w:val="24"/>
          <w:lang w:val="es-US"/>
        </w:rPr>
        <w:t xml:space="preserve"> y psiquiátrico</w:t>
      </w:r>
      <w:r w:rsidR="00157B9B" w:rsidRPr="00877659">
        <w:rPr>
          <w:rFonts w:ascii="Calibri" w:hAnsi="Calibri" w:cs="Calibri"/>
          <w:color w:val="000000"/>
          <w:sz w:val="24"/>
          <w:szCs w:val="24"/>
          <w:lang w:val="es-US"/>
        </w:rPr>
        <w:t>s</w:t>
      </w:r>
      <w:r w:rsidRPr="00877659">
        <w:rPr>
          <w:rFonts w:ascii="Calibri" w:hAnsi="Calibri" w:cs="Calibri"/>
          <w:color w:val="000000"/>
          <w:sz w:val="24"/>
          <w:szCs w:val="24"/>
          <w:lang w:val="es-US"/>
        </w:rPr>
        <w:t xml:space="preserve"> leve</w:t>
      </w:r>
      <w:r w:rsidR="00157B9B" w:rsidRPr="00877659">
        <w:rPr>
          <w:rFonts w:ascii="Calibri" w:hAnsi="Calibri" w:cs="Calibri"/>
          <w:color w:val="000000"/>
          <w:sz w:val="24"/>
          <w:szCs w:val="24"/>
          <w:lang w:val="es-US"/>
        </w:rPr>
        <w:t>s</w:t>
      </w:r>
      <w:r w:rsidRPr="00877659">
        <w:rPr>
          <w:rFonts w:ascii="Calibri" w:hAnsi="Calibri" w:cs="Calibri"/>
          <w:color w:val="000000"/>
          <w:sz w:val="24"/>
          <w:szCs w:val="24"/>
          <w:lang w:val="es-US"/>
        </w:rPr>
        <w:t xml:space="preserve"> a moderado</w:t>
      </w:r>
      <w:r w:rsidR="00157B9B" w:rsidRPr="00877659">
        <w:rPr>
          <w:rFonts w:ascii="Calibri" w:hAnsi="Calibri" w:cs="Calibri"/>
          <w:color w:val="000000"/>
          <w:sz w:val="24"/>
          <w:szCs w:val="24"/>
          <w:lang w:val="es-US"/>
        </w:rPr>
        <w:t>s</w:t>
      </w:r>
      <w:r w:rsidRPr="00877659">
        <w:rPr>
          <w:rFonts w:ascii="Calibri" w:hAnsi="Calibri" w:cs="Calibri"/>
          <w:color w:val="000000"/>
          <w:sz w:val="24"/>
          <w:szCs w:val="24"/>
          <w:lang w:val="es-US"/>
        </w:rPr>
        <w:t>.</w:t>
      </w:r>
    </w:p>
    <w:p w14:paraId="4F5AF018" w14:textId="536DF178" w:rsidR="00254DD3" w:rsidRPr="00877659" w:rsidRDefault="003A2632" w:rsidP="009A798A">
      <w:pPr>
        <w:pStyle w:val="ListParagraph"/>
        <w:numPr>
          <w:ilvl w:val="0"/>
          <w:numId w:val="21"/>
        </w:numPr>
        <w:rPr>
          <w:sz w:val="24"/>
          <w:szCs w:val="24"/>
          <w:lang w:val="es-US"/>
        </w:rPr>
      </w:pPr>
      <w:bookmarkStart w:id="32" w:name="_Toc497807970"/>
      <w:bookmarkStart w:id="33" w:name="_Toc497127664"/>
      <w:bookmarkStart w:id="34" w:name="_Toc531976201"/>
      <w:r w:rsidRPr="00877659">
        <w:rPr>
          <w:rStyle w:val="Heading2Char"/>
          <w:lang w:val="es-US"/>
        </w:rPr>
        <w:t>Hospit</w:t>
      </w:r>
      <w:r w:rsidR="0085441C" w:rsidRPr="00877659">
        <w:rPr>
          <w:rStyle w:val="Heading2Char"/>
          <w:lang w:val="es-US"/>
        </w:rPr>
        <w:t>a</w:t>
      </w:r>
      <w:r w:rsidRPr="00877659">
        <w:rPr>
          <w:rStyle w:val="Heading2Char"/>
          <w:lang w:val="es-US"/>
        </w:rPr>
        <w:t>lizac</w:t>
      </w:r>
      <w:r w:rsidR="00254DD3" w:rsidRPr="00877659">
        <w:rPr>
          <w:rStyle w:val="Heading2Char"/>
          <w:lang w:val="es-US"/>
        </w:rPr>
        <w:t>i</w:t>
      </w:r>
      <w:bookmarkEnd w:id="32"/>
      <w:r w:rsidR="0085441C" w:rsidRPr="00877659">
        <w:rPr>
          <w:rStyle w:val="Heading2Char"/>
          <w:lang w:val="es-US"/>
        </w:rPr>
        <w:t>ó</w:t>
      </w:r>
      <w:r w:rsidR="00254DD3" w:rsidRPr="00877659">
        <w:rPr>
          <w:rStyle w:val="Heading2Char"/>
          <w:lang w:val="es-US"/>
        </w:rPr>
        <w:t>n</w:t>
      </w:r>
      <w:bookmarkEnd w:id="33"/>
      <w:r w:rsidR="00254DD3" w:rsidRPr="00877659">
        <w:rPr>
          <w:rStyle w:val="Heading2Char"/>
          <w:lang w:val="es-US"/>
        </w:rPr>
        <w:t xml:space="preserve"> </w:t>
      </w:r>
      <w:r w:rsidR="00904BF1" w:rsidRPr="00877659">
        <w:rPr>
          <w:rStyle w:val="Heading2Char"/>
          <w:lang w:val="es-US"/>
        </w:rPr>
        <w:t>p</w:t>
      </w:r>
      <w:r w:rsidRPr="00877659">
        <w:rPr>
          <w:rStyle w:val="Heading2Char"/>
          <w:lang w:val="es-US"/>
        </w:rPr>
        <w:t>arcial</w:t>
      </w:r>
      <w:bookmarkEnd w:id="34"/>
      <w:r w:rsidRPr="00877659">
        <w:rPr>
          <w:b/>
          <w:bCs/>
          <w:sz w:val="24"/>
          <w:szCs w:val="24"/>
          <w:lang w:val="es-US"/>
        </w:rPr>
        <w:t xml:space="preserve"> </w:t>
      </w:r>
      <w:r w:rsidR="00254DD3" w:rsidRPr="00877659">
        <w:rPr>
          <w:sz w:val="24"/>
          <w:szCs w:val="24"/>
          <w:lang w:val="es-US"/>
        </w:rPr>
        <w:t>(</w:t>
      </w:r>
      <w:r w:rsidRPr="00877659">
        <w:rPr>
          <w:sz w:val="24"/>
          <w:szCs w:val="24"/>
          <w:lang w:val="es-US"/>
        </w:rPr>
        <w:t>solo disponible en algunos condados</w:t>
      </w:r>
      <w:r w:rsidR="00254DD3" w:rsidRPr="00877659">
        <w:rPr>
          <w:sz w:val="24"/>
          <w:szCs w:val="24"/>
          <w:lang w:val="es-US"/>
        </w:rPr>
        <w:t xml:space="preserve">) </w:t>
      </w:r>
    </w:p>
    <w:p w14:paraId="2C225471" w14:textId="07D7EF60" w:rsidR="003C7B69" w:rsidRPr="00877659" w:rsidRDefault="003C7B69"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hospitalización parcial </w:t>
      </w:r>
      <w:r w:rsidR="00504158" w:rsidRPr="00877659">
        <w:rPr>
          <w:rFonts w:ascii="Calibri" w:hAnsi="Calibri" w:cs="Calibri"/>
          <w:color w:val="000000"/>
          <w:sz w:val="24"/>
          <w:szCs w:val="24"/>
          <w:lang w:val="es-US"/>
        </w:rPr>
        <w:t>incluyen</w:t>
      </w:r>
      <w:r w:rsidRPr="00877659">
        <w:rPr>
          <w:rFonts w:ascii="Calibri" w:hAnsi="Calibri" w:cs="Calibri"/>
          <w:color w:val="000000"/>
          <w:sz w:val="24"/>
          <w:szCs w:val="24"/>
          <w:lang w:val="es-US"/>
        </w:rPr>
        <w:t xml:space="preserve"> 20</w:t>
      </w:r>
      <w:r w:rsidR="00504158" w:rsidRPr="00877659">
        <w:rPr>
          <w:rFonts w:ascii="Calibri" w:hAnsi="Calibri" w:cs="Calibri"/>
          <w:color w:val="000000"/>
          <w:sz w:val="24"/>
          <w:szCs w:val="24"/>
          <w:lang w:val="es-US"/>
        </w:rPr>
        <w:t> </w:t>
      </w:r>
      <w:r w:rsidRPr="00877659">
        <w:rPr>
          <w:rFonts w:ascii="Calibri" w:hAnsi="Calibri" w:cs="Calibri"/>
          <w:color w:val="000000"/>
          <w:sz w:val="24"/>
          <w:szCs w:val="24"/>
          <w:lang w:val="es-US"/>
        </w:rPr>
        <w:t>horas o más de programación intensiva clínica por semana, como se especifica en el plan de tratamiento del miembro.</w:t>
      </w:r>
      <w:r w:rsidR="00504158" w:rsidRPr="00877659">
        <w:rPr>
          <w:rFonts w:ascii="Calibri" w:hAnsi="Calibri" w:cs="Calibri"/>
          <w:color w:val="000000"/>
          <w:sz w:val="24"/>
          <w:szCs w:val="24"/>
          <w:lang w:val="es-US"/>
        </w:rPr>
        <w:t xml:space="preserve"> Generalmente, l</w:t>
      </w:r>
      <w:r w:rsidRPr="00877659">
        <w:rPr>
          <w:rFonts w:ascii="Calibri" w:hAnsi="Calibri" w:cs="Calibri"/>
          <w:color w:val="000000"/>
          <w:sz w:val="24"/>
          <w:szCs w:val="24"/>
          <w:lang w:val="es-US"/>
        </w:rPr>
        <w:t xml:space="preserve">os programas de hospitalización </w:t>
      </w:r>
      <w:r w:rsidR="00504158" w:rsidRPr="00877659">
        <w:rPr>
          <w:rFonts w:ascii="Calibri" w:hAnsi="Calibri" w:cs="Calibri"/>
          <w:color w:val="000000"/>
          <w:sz w:val="24"/>
          <w:szCs w:val="24"/>
          <w:lang w:val="es-US"/>
        </w:rPr>
        <w:t xml:space="preserve">parcial </w:t>
      </w:r>
      <w:r w:rsidRPr="00877659">
        <w:rPr>
          <w:rFonts w:ascii="Calibri" w:hAnsi="Calibri" w:cs="Calibri"/>
          <w:color w:val="000000"/>
          <w:sz w:val="24"/>
          <w:szCs w:val="24"/>
          <w:lang w:val="es-US"/>
        </w:rPr>
        <w:t xml:space="preserve">pueden </w:t>
      </w:r>
      <w:r w:rsidR="00504158" w:rsidRPr="00877659">
        <w:rPr>
          <w:rFonts w:ascii="Calibri" w:hAnsi="Calibri" w:cs="Calibri"/>
          <w:color w:val="000000"/>
          <w:sz w:val="24"/>
          <w:szCs w:val="24"/>
          <w:lang w:val="es-US"/>
        </w:rPr>
        <w:t xml:space="preserve">dar </w:t>
      </w:r>
      <w:r w:rsidRPr="00877659">
        <w:rPr>
          <w:rFonts w:ascii="Calibri" w:hAnsi="Calibri" w:cs="Calibri"/>
          <w:color w:val="000000"/>
          <w:sz w:val="24"/>
          <w:szCs w:val="24"/>
          <w:lang w:val="es-US"/>
        </w:rPr>
        <w:t xml:space="preserve">acceso directo a servicios psiquiátricos, médicos y de laboratorio, y deben satisfacer las necesidades identificadas que justifiquen </w:t>
      </w:r>
      <w:r w:rsidR="00504158" w:rsidRPr="00877659">
        <w:rPr>
          <w:rFonts w:ascii="Calibri" w:hAnsi="Calibri" w:cs="Calibri"/>
          <w:color w:val="000000"/>
          <w:sz w:val="24"/>
          <w:szCs w:val="24"/>
          <w:lang w:val="es-US"/>
        </w:rPr>
        <w:t>la supervisión y el tratamiento diarios</w:t>
      </w:r>
      <w:r w:rsidRPr="00877659">
        <w:rPr>
          <w:rFonts w:ascii="Calibri" w:hAnsi="Calibri" w:cs="Calibri"/>
          <w:color w:val="000000"/>
          <w:sz w:val="24"/>
          <w:szCs w:val="24"/>
          <w:lang w:val="es-US"/>
        </w:rPr>
        <w:t>, pero que pued</w:t>
      </w:r>
      <w:r w:rsidR="00504158" w:rsidRPr="00877659">
        <w:rPr>
          <w:rFonts w:ascii="Calibri" w:hAnsi="Calibri" w:cs="Calibri"/>
          <w:color w:val="000000"/>
          <w:sz w:val="24"/>
          <w:szCs w:val="24"/>
          <w:lang w:val="es-US"/>
        </w:rPr>
        <w:t>a</w:t>
      </w:r>
      <w:r w:rsidRPr="00877659">
        <w:rPr>
          <w:rFonts w:ascii="Calibri" w:hAnsi="Calibri" w:cs="Calibri"/>
          <w:color w:val="000000"/>
          <w:sz w:val="24"/>
          <w:szCs w:val="24"/>
          <w:lang w:val="es-US"/>
        </w:rPr>
        <w:t>n abordar</w:t>
      </w:r>
      <w:r w:rsidR="003B3317" w:rsidRPr="00877659">
        <w:rPr>
          <w:rFonts w:ascii="Calibri" w:hAnsi="Calibri" w:cs="Calibri"/>
          <w:color w:val="000000"/>
          <w:sz w:val="24"/>
          <w:szCs w:val="24"/>
          <w:lang w:val="es-US"/>
        </w:rPr>
        <w:t>se</w:t>
      </w:r>
      <w:r w:rsidRPr="00877659">
        <w:rPr>
          <w:rFonts w:ascii="Calibri" w:hAnsi="Calibri" w:cs="Calibri"/>
          <w:color w:val="000000"/>
          <w:sz w:val="24"/>
          <w:szCs w:val="24"/>
          <w:lang w:val="es-US"/>
        </w:rPr>
        <w:t xml:space="preserve"> adecuadamente en un </w:t>
      </w:r>
      <w:r w:rsidR="00842409" w:rsidRPr="00877659">
        <w:rPr>
          <w:rFonts w:ascii="Calibri" w:hAnsi="Calibri" w:cs="Calibri"/>
          <w:color w:val="000000"/>
          <w:sz w:val="24"/>
          <w:szCs w:val="24"/>
          <w:lang w:val="es-US"/>
        </w:rPr>
        <w:t xml:space="preserve">contexto estructurado </w:t>
      </w:r>
      <w:r w:rsidR="00504158" w:rsidRPr="00877659">
        <w:rPr>
          <w:rFonts w:ascii="Calibri" w:hAnsi="Calibri" w:cs="Calibri"/>
          <w:color w:val="000000"/>
          <w:sz w:val="24"/>
          <w:szCs w:val="24"/>
          <w:lang w:val="es-US"/>
        </w:rPr>
        <w:t xml:space="preserve">de pacientes </w:t>
      </w:r>
      <w:r w:rsidR="003B3317" w:rsidRPr="00877659">
        <w:rPr>
          <w:rFonts w:ascii="Calibri" w:hAnsi="Calibri" w:cs="Calibri"/>
          <w:color w:val="000000"/>
          <w:sz w:val="24"/>
          <w:szCs w:val="24"/>
          <w:lang w:val="es-US"/>
        </w:rPr>
        <w:t>ambulatorios</w:t>
      </w:r>
      <w:r w:rsidRPr="00877659">
        <w:rPr>
          <w:rFonts w:ascii="Calibri" w:hAnsi="Calibri" w:cs="Calibri"/>
          <w:color w:val="000000"/>
          <w:sz w:val="24"/>
          <w:szCs w:val="24"/>
          <w:lang w:val="es-US"/>
        </w:rPr>
        <w:t>.</w:t>
      </w:r>
    </w:p>
    <w:p w14:paraId="23E16E6B" w14:textId="601557FD" w:rsidR="003C7B69" w:rsidRPr="00877659" w:rsidRDefault="003C7B69"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w:t>
      </w:r>
      <w:r w:rsidR="00504158" w:rsidRPr="00877659">
        <w:rPr>
          <w:rFonts w:ascii="Calibri" w:hAnsi="Calibri" w:cs="Calibri"/>
          <w:color w:val="000000"/>
          <w:sz w:val="24"/>
          <w:szCs w:val="24"/>
          <w:lang w:val="es-US"/>
        </w:rPr>
        <w:t>h</w:t>
      </w:r>
      <w:r w:rsidRPr="00877659">
        <w:rPr>
          <w:rFonts w:ascii="Calibri" w:hAnsi="Calibri" w:cs="Calibri"/>
          <w:color w:val="000000"/>
          <w:sz w:val="24"/>
          <w:szCs w:val="24"/>
          <w:lang w:val="es-US"/>
        </w:rPr>
        <w:t xml:space="preserve">ospitalización </w:t>
      </w:r>
      <w:r w:rsidR="00504158" w:rsidRPr="00877659">
        <w:rPr>
          <w:rFonts w:ascii="Calibri" w:hAnsi="Calibri" w:cs="Calibri"/>
          <w:color w:val="000000"/>
          <w:sz w:val="24"/>
          <w:szCs w:val="24"/>
          <w:lang w:val="es-US"/>
        </w:rPr>
        <w:t>p</w:t>
      </w:r>
      <w:r w:rsidRPr="00877659">
        <w:rPr>
          <w:rFonts w:ascii="Calibri" w:hAnsi="Calibri" w:cs="Calibri"/>
          <w:color w:val="000000"/>
          <w:sz w:val="24"/>
          <w:szCs w:val="24"/>
          <w:lang w:val="es-US"/>
        </w:rPr>
        <w:t xml:space="preserve">arcial son similares a los servicios de </w:t>
      </w:r>
      <w:r w:rsidR="00504158" w:rsidRPr="00877659">
        <w:rPr>
          <w:rFonts w:ascii="Calibri" w:hAnsi="Calibri" w:cs="Calibri"/>
          <w:color w:val="000000"/>
          <w:sz w:val="24"/>
          <w:szCs w:val="24"/>
          <w:lang w:val="es-US"/>
        </w:rPr>
        <w:t>t</w:t>
      </w:r>
      <w:r w:rsidRPr="00877659">
        <w:rPr>
          <w:rFonts w:ascii="Calibri" w:hAnsi="Calibri" w:cs="Calibri"/>
          <w:color w:val="000000"/>
          <w:sz w:val="24"/>
          <w:szCs w:val="24"/>
          <w:lang w:val="es-US"/>
        </w:rPr>
        <w:t xml:space="preserve">ratamiento </w:t>
      </w:r>
      <w:r w:rsidR="00504158" w:rsidRPr="00877659">
        <w:rPr>
          <w:rFonts w:ascii="Calibri" w:hAnsi="Calibri" w:cs="Calibri"/>
          <w:color w:val="000000"/>
          <w:sz w:val="24"/>
          <w:szCs w:val="24"/>
          <w:lang w:val="es-US"/>
        </w:rPr>
        <w:t>i</w:t>
      </w:r>
      <w:r w:rsidRPr="00877659">
        <w:rPr>
          <w:rFonts w:ascii="Calibri" w:hAnsi="Calibri" w:cs="Calibri"/>
          <w:color w:val="000000"/>
          <w:sz w:val="24"/>
          <w:szCs w:val="24"/>
          <w:lang w:val="es-US"/>
        </w:rPr>
        <w:t xml:space="preserve">ntensivo de </w:t>
      </w:r>
      <w:r w:rsidR="00504158" w:rsidRPr="00877659">
        <w:rPr>
          <w:rFonts w:ascii="Calibri" w:hAnsi="Calibri" w:cs="Calibri"/>
          <w:color w:val="000000"/>
          <w:sz w:val="24"/>
          <w:szCs w:val="24"/>
          <w:lang w:val="es-US"/>
        </w:rPr>
        <w:t>p</w:t>
      </w:r>
      <w:r w:rsidRPr="00877659">
        <w:rPr>
          <w:rFonts w:ascii="Calibri" w:hAnsi="Calibri" w:cs="Calibri"/>
          <w:color w:val="000000"/>
          <w:sz w:val="24"/>
          <w:szCs w:val="24"/>
          <w:lang w:val="es-US"/>
        </w:rPr>
        <w:t xml:space="preserve">acientes </w:t>
      </w:r>
      <w:r w:rsidR="003B3317" w:rsidRPr="00877659">
        <w:rPr>
          <w:rFonts w:ascii="Calibri" w:hAnsi="Calibri" w:cs="Calibri"/>
          <w:color w:val="000000"/>
          <w:sz w:val="24"/>
          <w:szCs w:val="24"/>
          <w:lang w:val="es-US"/>
        </w:rPr>
        <w:t>ambulatorios</w:t>
      </w:r>
      <w:r w:rsidR="00504158" w:rsidRPr="00877659">
        <w:rPr>
          <w:rFonts w:ascii="Calibri" w:hAnsi="Calibri" w:cs="Calibri"/>
          <w:color w:val="000000"/>
          <w:sz w:val="24"/>
          <w:szCs w:val="24"/>
          <w:lang w:val="es-US"/>
        </w:rPr>
        <w:t>; la mayor cantidad</w:t>
      </w:r>
      <w:r w:rsidRPr="00877659">
        <w:rPr>
          <w:rFonts w:ascii="Calibri" w:hAnsi="Calibri" w:cs="Calibri"/>
          <w:color w:val="000000"/>
          <w:sz w:val="24"/>
          <w:szCs w:val="24"/>
          <w:lang w:val="es-US"/>
        </w:rPr>
        <w:t xml:space="preserve"> de horas y el acceso </w:t>
      </w:r>
      <w:r w:rsidR="00504158" w:rsidRPr="00877659">
        <w:rPr>
          <w:rFonts w:ascii="Calibri" w:hAnsi="Calibri" w:cs="Calibri"/>
          <w:color w:val="000000"/>
          <w:sz w:val="24"/>
          <w:szCs w:val="24"/>
          <w:lang w:val="es-US"/>
        </w:rPr>
        <w:t>adicional a</w:t>
      </w:r>
      <w:r w:rsidRPr="00877659">
        <w:rPr>
          <w:rFonts w:ascii="Calibri" w:hAnsi="Calibri" w:cs="Calibri"/>
          <w:color w:val="000000"/>
          <w:sz w:val="24"/>
          <w:szCs w:val="24"/>
          <w:lang w:val="es-US"/>
        </w:rPr>
        <w:t xml:space="preserve"> servicios médicos </w:t>
      </w:r>
      <w:r w:rsidR="00504158" w:rsidRPr="00877659">
        <w:rPr>
          <w:rFonts w:ascii="Calibri" w:hAnsi="Calibri" w:cs="Calibri"/>
          <w:color w:val="000000"/>
          <w:sz w:val="24"/>
          <w:szCs w:val="24"/>
          <w:lang w:val="es-US"/>
        </w:rPr>
        <w:t xml:space="preserve">son </w:t>
      </w:r>
      <w:r w:rsidRPr="00877659">
        <w:rPr>
          <w:rFonts w:ascii="Calibri" w:hAnsi="Calibri" w:cs="Calibri"/>
          <w:color w:val="000000"/>
          <w:sz w:val="24"/>
          <w:szCs w:val="24"/>
          <w:lang w:val="es-US"/>
        </w:rPr>
        <w:t>la</w:t>
      </w:r>
      <w:r w:rsidR="00504158" w:rsidRPr="00877659">
        <w:rPr>
          <w:rFonts w:ascii="Calibri" w:hAnsi="Calibri" w:cs="Calibri"/>
          <w:color w:val="000000"/>
          <w:sz w:val="24"/>
          <w:szCs w:val="24"/>
          <w:lang w:val="es-US"/>
        </w:rPr>
        <w:t>s principales</w:t>
      </w:r>
      <w:r w:rsidRPr="00877659">
        <w:rPr>
          <w:rFonts w:ascii="Calibri" w:hAnsi="Calibri" w:cs="Calibri"/>
          <w:color w:val="000000"/>
          <w:sz w:val="24"/>
          <w:szCs w:val="24"/>
          <w:lang w:val="es-US"/>
        </w:rPr>
        <w:t xml:space="preserve"> diferencia</w:t>
      </w:r>
      <w:r w:rsidR="00504158" w:rsidRPr="00877659">
        <w:rPr>
          <w:rFonts w:ascii="Calibri" w:hAnsi="Calibri" w:cs="Calibri"/>
          <w:color w:val="000000"/>
          <w:sz w:val="24"/>
          <w:szCs w:val="24"/>
          <w:lang w:val="es-US"/>
        </w:rPr>
        <w:t>s</w:t>
      </w:r>
      <w:r w:rsidRPr="00877659">
        <w:rPr>
          <w:rFonts w:ascii="Calibri" w:hAnsi="Calibri" w:cs="Calibri"/>
          <w:color w:val="000000"/>
          <w:sz w:val="24"/>
          <w:szCs w:val="24"/>
          <w:lang w:val="es-US"/>
        </w:rPr>
        <w:t>.</w:t>
      </w:r>
    </w:p>
    <w:p w14:paraId="28A7A3D2" w14:textId="2A6B2B7F" w:rsidR="00254DD3" w:rsidRPr="00877659" w:rsidRDefault="00500871"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Los servicios de h</w:t>
      </w:r>
      <w:r w:rsidR="003C7B69" w:rsidRPr="00877659">
        <w:rPr>
          <w:rFonts w:ascii="Calibri" w:hAnsi="Calibri" w:cs="Calibri"/>
          <w:color w:val="000000"/>
          <w:sz w:val="24"/>
          <w:szCs w:val="24"/>
          <w:lang w:val="es-US"/>
        </w:rPr>
        <w:t>ospitalizaci</w:t>
      </w:r>
      <w:r w:rsidRPr="00877659">
        <w:rPr>
          <w:rFonts w:ascii="Calibri" w:hAnsi="Calibri" w:cs="Calibri"/>
          <w:color w:val="000000"/>
          <w:sz w:val="24"/>
          <w:szCs w:val="24"/>
          <w:lang w:val="es-US"/>
        </w:rPr>
        <w:t>ó</w:t>
      </w:r>
      <w:r w:rsidR="003C7B69" w:rsidRPr="00877659">
        <w:rPr>
          <w:rFonts w:ascii="Calibri" w:hAnsi="Calibri" w:cs="Calibri"/>
          <w:color w:val="000000"/>
          <w:sz w:val="24"/>
          <w:szCs w:val="24"/>
          <w:lang w:val="es-US"/>
        </w:rPr>
        <w:t xml:space="preserve">n </w:t>
      </w:r>
      <w:r w:rsidRPr="00877659">
        <w:rPr>
          <w:rFonts w:ascii="Calibri" w:hAnsi="Calibri" w:cs="Calibri"/>
          <w:color w:val="000000"/>
          <w:sz w:val="24"/>
          <w:szCs w:val="24"/>
          <w:lang w:val="es-US"/>
        </w:rPr>
        <w:t>p</w:t>
      </w:r>
      <w:r w:rsidR="003C7B69" w:rsidRPr="00877659">
        <w:rPr>
          <w:rFonts w:ascii="Calibri" w:hAnsi="Calibri" w:cs="Calibri"/>
          <w:color w:val="000000"/>
          <w:sz w:val="24"/>
          <w:szCs w:val="24"/>
          <w:lang w:val="es-US"/>
        </w:rPr>
        <w:t>arcial no est</w:t>
      </w:r>
      <w:r w:rsidRPr="00877659">
        <w:rPr>
          <w:rFonts w:ascii="Calibri" w:hAnsi="Calibri" w:cs="Calibri"/>
          <w:color w:val="000000"/>
          <w:sz w:val="24"/>
          <w:szCs w:val="24"/>
          <w:lang w:val="es-US"/>
        </w:rPr>
        <w:t>án</w:t>
      </w:r>
      <w:r w:rsidR="003C7B69" w:rsidRPr="00877659">
        <w:rPr>
          <w:rFonts w:ascii="Calibri" w:hAnsi="Calibri" w:cs="Calibri"/>
          <w:color w:val="000000"/>
          <w:sz w:val="24"/>
          <w:szCs w:val="24"/>
          <w:lang w:val="es-US"/>
        </w:rPr>
        <w:t xml:space="preserve"> disponible</w:t>
      </w:r>
      <w:r w:rsidRPr="00877659">
        <w:rPr>
          <w:rFonts w:ascii="Calibri" w:hAnsi="Calibri" w:cs="Calibri"/>
          <w:color w:val="000000"/>
          <w:sz w:val="24"/>
          <w:szCs w:val="24"/>
          <w:lang w:val="es-US"/>
        </w:rPr>
        <w:t>s</w:t>
      </w:r>
      <w:r w:rsidR="003C7B69" w:rsidRPr="00877659">
        <w:rPr>
          <w:rFonts w:ascii="Calibri" w:hAnsi="Calibri" w:cs="Calibri"/>
          <w:color w:val="000000"/>
          <w:sz w:val="24"/>
          <w:szCs w:val="24"/>
          <w:lang w:val="es-US"/>
        </w:rPr>
        <w:t xml:space="preserve"> en el condado de Kern.</w:t>
      </w:r>
    </w:p>
    <w:p w14:paraId="146C2920" w14:textId="0CB1BCBF" w:rsidR="000B5D90" w:rsidRPr="00877659" w:rsidRDefault="00842409" w:rsidP="009A798A">
      <w:pPr>
        <w:pStyle w:val="ListParagraph"/>
        <w:numPr>
          <w:ilvl w:val="0"/>
          <w:numId w:val="22"/>
        </w:numPr>
        <w:rPr>
          <w:sz w:val="24"/>
          <w:lang w:val="es-US"/>
        </w:rPr>
      </w:pPr>
      <w:bookmarkStart w:id="35" w:name="_Toc497127665"/>
      <w:bookmarkStart w:id="36" w:name="_Toc497807971"/>
      <w:bookmarkStart w:id="37" w:name="_Toc531976202"/>
      <w:r w:rsidRPr="00877659">
        <w:rPr>
          <w:rStyle w:val="Heading2Char"/>
          <w:lang w:val="es-US"/>
        </w:rPr>
        <w:t>Tr</w:t>
      </w:r>
      <w:r w:rsidR="00254DD3" w:rsidRPr="00877659">
        <w:rPr>
          <w:rStyle w:val="Heading2Char"/>
          <w:lang w:val="es-US"/>
        </w:rPr>
        <w:t>at</w:t>
      </w:r>
      <w:r w:rsidRPr="00877659">
        <w:rPr>
          <w:rStyle w:val="Heading2Char"/>
          <w:lang w:val="es-US"/>
        </w:rPr>
        <w:t xml:space="preserve">amiento </w:t>
      </w:r>
      <w:r w:rsidR="00904BF1" w:rsidRPr="00877659">
        <w:rPr>
          <w:rStyle w:val="Heading2Char"/>
          <w:lang w:val="es-US"/>
        </w:rPr>
        <w:t>r</w:t>
      </w:r>
      <w:r w:rsidRPr="00877659">
        <w:rPr>
          <w:rStyle w:val="Heading2Char"/>
          <w:lang w:val="es-US"/>
        </w:rPr>
        <w:t>esidencial</w:t>
      </w:r>
      <w:bookmarkEnd w:id="35"/>
      <w:bookmarkEnd w:id="36"/>
      <w:bookmarkEnd w:id="37"/>
      <w:r w:rsidRPr="00877659">
        <w:rPr>
          <w:lang w:val="es-US"/>
        </w:rPr>
        <w:t xml:space="preserve"> </w:t>
      </w:r>
      <w:r w:rsidRPr="00877659">
        <w:rPr>
          <w:sz w:val="24"/>
          <w:lang w:val="es-US"/>
        </w:rPr>
        <w:t xml:space="preserve">(sujeto a </w:t>
      </w:r>
      <w:r w:rsidR="00904BF1" w:rsidRPr="00877659">
        <w:rPr>
          <w:sz w:val="24"/>
          <w:lang w:val="es-US"/>
        </w:rPr>
        <w:t xml:space="preserve">la </w:t>
      </w:r>
      <w:r w:rsidRPr="00877659">
        <w:rPr>
          <w:sz w:val="24"/>
          <w:lang w:val="es-US"/>
        </w:rPr>
        <w:t>autorizaci</w:t>
      </w:r>
      <w:r w:rsidR="00904BF1" w:rsidRPr="00877659">
        <w:rPr>
          <w:sz w:val="24"/>
          <w:lang w:val="es-US"/>
        </w:rPr>
        <w:t>ó</w:t>
      </w:r>
      <w:r w:rsidRPr="00877659">
        <w:rPr>
          <w:sz w:val="24"/>
          <w:lang w:val="es-US"/>
        </w:rPr>
        <w:t xml:space="preserve">n </w:t>
      </w:r>
      <w:r w:rsidR="00904BF1" w:rsidRPr="00877659">
        <w:rPr>
          <w:sz w:val="24"/>
          <w:lang w:val="es-US"/>
        </w:rPr>
        <w:t>previa</w:t>
      </w:r>
      <w:r w:rsidRPr="00877659">
        <w:rPr>
          <w:sz w:val="24"/>
          <w:lang w:val="es-US"/>
        </w:rPr>
        <w:t xml:space="preserve"> </w:t>
      </w:r>
      <w:r w:rsidR="00904BF1" w:rsidRPr="00877659">
        <w:rPr>
          <w:sz w:val="24"/>
          <w:lang w:val="es-US"/>
        </w:rPr>
        <w:t>d</w:t>
      </w:r>
      <w:r w:rsidRPr="00877659">
        <w:rPr>
          <w:sz w:val="24"/>
          <w:lang w:val="es-US"/>
        </w:rPr>
        <w:t>el condado</w:t>
      </w:r>
      <w:r w:rsidR="00254DD3" w:rsidRPr="00877659">
        <w:rPr>
          <w:sz w:val="24"/>
          <w:lang w:val="es-US"/>
        </w:rPr>
        <w:t>)</w:t>
      </w:r>
      <w:bookmarkStart w:id="38" w:name="_Hlk497822058"/>
    </w:p>
    <w:p w14:paraId="31E6FB1B" w14:textId="5864C557" w:rsidR="000B5D90" w:rsidRPr="00877659" w:rsidRDefault="000B5D90" w:rsidP="00833E13">
      <w:pPr>
        <w:pStyle w:val="ListParagraph"/>
        <w:numPr>
          <w:ilvl w:val="1"/>
          <w:numId w:val="4"/>
        </w:numPr>
        <w:rPr>
          <w:rFonts w:ascii="Calibri" w:hAnsi="Calibri" w:cs="Calibri"/>
          <w:color w:val="000000"/>
          <w:sz w:val="24"/>
          <w:szCs w:val="24"/>
          <w:lang w:val="es-US"/>
        </w:rPr>
      </w:pPr>
      <w:r w:rsidRPr="00877659">
        <w:rPr>
          <w:rFonts w:eastAsia="Times New Roman" w:cs="Times New Roman"/>
          <w:sz w:val="24"/>
          <w:szCs w:val="24"/>
          <w:lang w:val="es-US"/>
        </w:rPr>
        <w:t xml:space="preserve">El tratamiento residencial </w:t>
      </w:r>
      <w:r w:rsidR="00833E13" w:rsidRPr="00877659">
        <w:rPr>
          <w:rFonts w:eastAsia="Times New Roman" w:cs="Times New Roman"/>
          <w:sz w:val="24"/>
          <w:szCs w:val="24"/>
          <w:lang w:val="es-US"/>
        </w:rPr>
        <w:t>es un programa residencial de 24 horas, no institucional, no médico y a corto plazo, que</w:t>
      </w:r>
      <w:r w:rsidRPr="00877659">
        <w:rPr>
          <w:rFonts w:eastAsia="Times New Roman" w:cs="Times New Roman"/>
          <w:sz w:val="24"/>
          <w:szCs w:val="24"/>
          <w:lang w:val="es-US"/>
        </w:rPr>
        <w:t xml:space="preserve"> proporciona servicios de rehabilitación a los miembros con un diagnóstico </w:t>
      </w:r>
      <w:r w:rsidR="00833E13" w:rsidRPr="00877659">
        <w:rPr>
          <w:rFonts w:eastAsia="Times New Roman" w:cs="Times New Roman"/>
          <w:sz w:val="24"/>
          <w:szCs w:val="24"/>
          <w:lang w:val="es-US"/>
        </w:rPr>
        <w:t xml:space="preserve">de </w:t>
      </w:r>
      <w:r w:rsidRPr="00877659">
        <w:rPr>
          <w:rFonts w:eastAsia="Times New Roman" w:cs="Times New Roman"/>
          <w:sz w:val="24"/>
          <w:szCs w:val="24"/>
          <w:lang w:val="es-US"/>
        </w:rPr>
        <w:t xml:space="preserve">SUD </w:t>
      </w:r>
      <w:bookmarkStart w:id="39" w:name="_Hlk497828901"/>
      <w:r w:rsidRPr="00877659">
        <w:rPr>
          <w:rFonts w:eastAsia="Times New Roman" w:cs="Times New Roman"/>
          <w:sz w:val="24"/>
          <w:szCs w:val="24"/>
          <w:lang w:val="es-US"/>
        </w:rPr>
        <w:t xml:space="preserve">cuando se determina </w:t>
      </w:r>
      <w:r w:rsidR="00833E13" w:rsidRPr="00877659">
        <w:rPr>
          <w:rFonts w:eastAsia="Times New Roman" w:cs="Times New Roman"/>
          <w:sz w:val="24"/>
          <w:szCs w:val="24"/>
          <w:lang w:val="es-US"/>
        </w:rPr>
        <w:t xml:space="preserve">que es médicamente </w:t>
      </w:r>
      <w:r w:rsidRPr="00877659">
        <w:rPr>
          <w:rFonts w:eastAsia="Times New Roman" w:cs="Times New Roman"/>
          <w:sz w:val="24"/>
          <w:szCs w:val="24"/>
          <w:lang w:val="es-US"/>
        </w:rPr>
        <w:t>necesario y de acuerdo con un plan de tratamiento individualizado</w:t>
      </w:r>
      <w:bookmarkEnd w:id="39"/>
      <w:r w:rsidRPr="00877659">
        <w:rPr>
          <w:rFonts w:eastAsia="Times New Roman" w:cs="Times New Roman"/>
          <w:sz w:val="24"/>
          <w:szCs w:val="24"/>
          <w:lang w:val="es-US"/>
        </w:rPr>
        <w:t xml:space="preserve">. Cada miembro </w:t>
      </w:r>
      <w:r w:rsidR="00833E13" w:rsidRPr="00877659">
        <w:rPr>
          <w:rFonts w:eastAsia="Times New Roman" w:cs="Times New Roman"/>
          <w:sz w:val="24"/>
          <w:szCs w:val="24"/>
          <w:lang w:val="es-US"/>
        </w:rPr>
        <w:t xml:space="preserve">deberá vivir </w:t>
      </w:r>
      <w:r w:rsidRPr="00877659">
        <w:rPr>
          <w:rFonts w:eastAsia="Times New Roman" w:cs="Times New Roman"/>
          <w:sz w:val="24"/>
          <w:szCs w:val="24"/>
          <w:lang w:val="es-US"/>
        </w:rPr>
        <w:t xml:space="preserve">en las instalaciones y </w:t>
      </w:r>
      <w:r w:rsidR="00833E13" w:rsidRPr="00877659">
        <w:rPr>
          <w:rFonts w:eastAsia="Times New Roman" w:cs="Times New Roman"/>
          <w:sz w:val="24"/>
          <w:szCs w:val="24"/>
          <w:lang w:val="es-US"/>
        </w:rPr>
        <w:t xml:space="preserve">recibirá apoyo </w:t>
      </w:r>
      <w:r w:rsidRPr="00877659">
        <w:rPr>
          <w:rFonts w:eastAsia="Times New Roman" w:cs="Times New Roman"/>
          <w:sz w:val="24"/>
          <w:szCs w:val="24"/>
          <w:lang w:val="es-US"/>
        </w:rPr>
        <w:t xml:space="preserve">para </w:t>
      </w:r>
      <w:r w:rsidR="00833E13" w:rsidRPr="00877659">
        <w:rPr>
          <w:rFonts w:eastAsia="Times New Roman" w:cs="Times New Roman"/>
          <w:sz w:val="24"/>
          <w:szCs w:val="24"/>
          <w:lang w:val="es-US"/>
        </w:rPr>
        <w:t>recuperar</w:t>
      </w:r>
      <w:r w:rsidRPr="00877659">
        <w:rPr>
          <w:rFonts w:eastAsia="Times New Roman" w:cs="Times New Roman"/>
          <w:sz w:val="24"/>
          <w:szCs w:val="24"/>
          <w:lang w:val="es-US"/>
        </w:rPr>
        <w:t xml:space="preserve">, mantener y </w:t>
      </w:r>
      <w:r w:rsidR="00833E13" w:rsidRPr="00877659">
        <w:rPr>
          <w:rFonts w:eastAsia="Times New Roman" w:cs="Times New Roman"/>
          <w:sz w:val="24"/>
          <w:szCs w:val="24"/>
          <w:lang w:val="es-US"/>
        </w:rPr>
        <w:t xml:space="preserve">usar </w:t>
      </w:r>
      <w:r w:rsidR="005213A7" w:rsidRPr="00877659">
        <w:rPr>
          <w:rFonts w:eastAsia="Times New Roman" w:cs="Times New Roman"/>
          <w:sz w:val="24"/>
          <w:szCs w:val="24"/>
          <w:lang w:val="es-US"/>
        </w:rPr>
        <w:t xml:space="preserve">las </w:t>
      </w:r>
      <w:r w:rsidRPr="00877659">
        <w:rPr>
          <w:rFonts w:eastAsia="Times New Roman" w:cs="Times New Roman"/>
          <w:sz w:val="24"/>
          <w:szCs w:val="24"/>
          <w:lang w:val="es-US"/>
        </w:rPr>
        <w:t xml:space="preserve">habilidades </w:t>
      </w:r>
      <w:r w:rsidR="00833E13" w:rsidRPr="00877659">
        <w:rPr>
          <w:rFonts w:eastAsia="Times New Roman" w:cs="Times New Roman"/>
          <w:sz w:val="24"/>
          <w:szCs w:val="24"/>
          <w:lang w:val="es-US"/>
        </w:rPr>
        <w:t xml:space="preserve">interpersonales y </w:t>
      </w:r>
      <w:r w:rsidRPr="00877659">
        <w:rPr>
          <w:rFonts w:eastAsia="Times New Roman" w:cs="Times New Roman"/>
          <w:sz w:val="24"/>
          <w:szCs w:val="24"/>
          <w:lang w:val="es-US"/>
        </w:rPr>
        <w:t>de vida independiente</w:t>
      </w:r>
      <w:r w:rsidR="005213A7" w:rsidRPr="00877659">
        <w:rPr>
          <w:rFonts w:eastAsia="Times New Roman" w:cs="Times New Roman"/>
          <w:sz w:val="24"/>
          <w:szCs w:val="24"/>
          <w:lang w:val="es-US"/>
        </w:rPr>
        <w:t>,</w:t>
      </w:r>
      <w:r w:rsidRPr="00877659">
        <w:rPr>
          <w:rFonts w:eastAsia="Times New Roman" w:cs="Times New Roman"/>
          <w:sz w:val="24"/>
          <w:szCs w:val="24"/>
          <w:lang w:val="es-US"/>
        </w:rPr>
        <w:t xml:space="preserve"> </w:t>
      </w:r>
      <w:r w:rsidR="005213A7" w:rsidRPr="00877659">
        <w:rPr>
          <w:rFonts w:eastAsia="Times New Roman" w:cs="Times New Roman"/>
          <w:sz w:val="24"/>
          <w:szCs w:val="24"/>
          <w:lang w:val="es-US"/>
        </w:rPr>
        <w:t>así como</w:t>
      </w:r>
      <w:r w:rsidRPr="00877659">
        <w:rPr>
          <w:rFonts w:eastAsia="Times New Roman" w:cs="Times New Roman"/>
          <w:sz w:val="24"/>
          <w:szCs w:val="24"/>
          <w:lang w:val="es-US"/>
        </w:rPr>
        <w:t xml:space="preserve"> </w:t>
      </w:r>
      <w:r w:rsidR="00C52152" w:rsidRPr="00877659">
        <w:rPr>
          <w:rFonts w:eastAsia="Times New Roman" w:cs="Times New Roman"/>
          <w:sz w:val="24"/>
          <w:szCs w:val="24"/>
          <w:lang w:val="es-US"/>
        </w:rPr>
        <w:t>para acceder al</w:t>
      </w:r>
      <w:r w:rsidRPr="00877659">
        <w:rPr>
          <w:rFonts w:eastAsia="Times New Roman" w:cs="Times New Roman"/>
          <w:sz w:val="24"/>
          <w:szCs w:val="24"/>
          <w:lang w:val="es-US"/>
        </w:rPr>
        <w:t xml:space="preserve"> sistema de apoyo comunitario. </w:t>
      </w:r>
      <w:r w:rsidR="005213A7" w:rsidRPr="00877659">
        <w:rPr>
          <w:rFonts w:eastAsia="Times New Roman" w:cs="Times New Roman"/>
          <w:sz w:val="24"/>
          <w:szCs w:val="24"/>
          <w:lang w:val="es-US"/>
        </w:rPr>
        <w:t xml:space="preserve">Los </w:t>
      </w:r>
      <w:r w:rsidR="005213A7" w:rsidRPr="00877659">
        <w:rPr>
          <w:rFonts w:eastAsia="Times New Roman" w:cs="Times New Roman"/>
          <w:sz w:val="24"/>
          <w:szCs w:val="24"/>
          <w:lang w:val="es-US"/>
        </w:rPr>
        <w:lastRenderedPageBreak/>
        <w:t>p</w:t>
      </w:r>
      <w:r w:rsidRPr="00877659">
        <w:rPr>
          <w:rFonts w:eastAsia="Times New Roman" w:cs="Times New Roman"/>
          <w:sz w:val="24"/>
          <w:szCs w:val="24"/>
          <w:lang w:val="es-US"/>
        </w:rPr>
        <w:t xml:space="preserve">roveedores y </w:t>
      </w:r>
      <w:r w:rsidR="005213A7" w:rsidRPr="00877659">
        <w:rPr>
          <w:rFonts w:eastAsia="Times New Roman" w:cs="Times New Roman"/>
          <w:sz w:val="24"/>
          <w:szCs w:val="24"/>
          <w:lang w:val="es-US"/>
        </w:rPr>
        <w:t xml:space="preserve">los </w:t>
      </w:r>
      <w:r w:rsidRPr="00877659">
        <w:rPr>
          <w:rFonts w:eastAsia="Times New Roman" w:cs="Times New Roman"/>
          <w:sz w:val="24"/>
          <w:szCs w:val="24"/>
          <w:lang w:val="es-US"/>
        </w:rPr>
        <w:t xml:space="preserve">residentes trabajan </w:t>
      </w:r>
      <w:r w:rsidR="005213A7" w:rsidRPr="00877659">
        <w:rPr>
          <w:rFonts w:eastAsia="Times New Roman" w:cs="Times New Roman"/>
          <w:sz w:val="24"/>
          <w:szCs w:val="24"/>
          <w:lang w:val="es-US"/>
        </w:rPr>
        <w:t>juntos</w:t>
      </w:r>
      <w:r w:rsidRPr="00877659">
        <w:rPr>
          <w:rFonts w:eastAsia="Times New Roman" w:cs="Times New Roman"/>
          <w:sz w:val="24"/>
          <w:szCs w:val="24"/>
          <w:lang w:val="es-US"/>
        </w:rPr>
        <w:t xml:space="preserve"> para definir </w:t>
      </w:r>
      <w:r w:rsidR="00C52152" w:rsidRPr="00877659">
        <w:rPr>
          <w:rFonts w:eastAsia="Times New Roman" w:cs="Times New Roman"/>
          <w:sz w:val="24"/>
          <w:szCs w:val="24"/>
          <w:lang w:val="es-US"/>
        </w:rPr>
        <w:t>los obstáculos</w:t>
      </w:r>
      <w:r w:rsidRPr="00877659">
        <w:rPr>
          <w:rFonts w:eastAsia="Times New Roman" w:cs="Times New Roman"/>
          <w:sz w:val="24"/>
          <w:szCs w:val="24"/>
          <w:lang w:val="es-US"/>
        </w:rPr>
        <w:t xml:space="preserve">, establecer prioridades, </w:t>
      </w:r>
      <w:r w:rsidR="00C52152" w:rsidRPr="00877659">
        <w:rPr>
          <w:rFonts w:eastAsia="Times New Roman" w:cs="Times New Roman"/>
          <w:sz w:val="24"/>
          <w:szCs w:val="24"/>
          <w:lang w:val="es-US"/>
        </w:rPr>
        <w:t xml:space="preserve">fijar </w:t>
      </w:r>
      <w:r w:rsidRPr="00877659">
        <w:rPr>
          <w:rFonts w:eastAsia="Times New Roman" w:cs="Times New Roman"/>
          <w:sz w:val="24"/>
          <w:szCs w:val="24"/>
          <w:lang w:val="es-US"/>
        </w:rPr>
        <w:t>metas, crear planes de tratamiento y resolver problemas relacionados con</w:t>
      </w:r>
      <w:r w:rsidR="00C52152" w:rsidRPr="00877659">
        <w:rPr>
          <w:rFonts w:eastAsia="Times New Roman" w:cs="Times New Roman"/>
          <w:sz w:val="24"/>
          <w:szCs w:val="24"/>
          <w:lang w:val="es-US"/>
        </w:rPr>
        <w:t xml:space="preserve"> los</w:t>
      </w:r>
      <w:r w:rsidRPr="00877659">
        <w:rPr>
          <w:rFonts w:eastAsia="Times New Roman" w:cs="Times New Roman"/>
          <w:sz w:val="24"/>
          <w:szCs w:val="24"/>
          <w:lang w:val="es-US"/>
        </w:rPr>
        <w:t xml:space="preserve"> SUD. Los objetivos </w:t>
      </w:r>
      <w:r w:rsidR="00425259" w:rsidRPr="00877659">
        <w:rPr>
          <w:rFonts w:eastAsia="Times New Roman" w:cs="Times New Roman"/>
          <w:sz w:val="24"/>
          <w:szCs w:val="24"/>
          <w:lang w:val="es-US"/>
        </w:rPr>
        <w:t xml:space="preserve">son </w:t>
      </w:r>
      <w:r w:rsidRPr="00877659">
        <w:rPr>
          <w:rFonts w:eastAsia="Times New Roman" w:cs="Times New Roman"/>
          <w:sz w:val="24"/>
          <w:szCs w:val="24"/>
          <w:lang w:val="es-US"/>
        </w:rPr>
        <w:t xml:space="preserve">mantener la abstinencia, prepararse para los </w:t>
      </w:r>
      <w:r w:rsidR="00425259" w:rsidRPr="00877659">
        <w:rPr>
          <w:rFonts w:eastAsia="Times New Roman" w:cs="Times New Roman"/>
          <w:sz w:val="24"/>
          <w:szCs w:val="24"/>
          <w:lang w:val="es-US"/>
        </w:rPr>
        <w:t xml:space="preserve">factores </w:t>
      </w:r>
      <w:r w:rsidRPr="00877659">
        <w:rPr>
          <w:rFonts w:eastAsia="Times New Roman" w:cs="Times New Roman"/>
          <w:sz w:val="24"/>
          <w:szCs w:val="24"/>
          <w:lang w:val="es-US"/>
        </w:rPr>
        <w:t>desencadenantes de</w:t>
      </w:r>
      <w:r w:rsidR="005213A7" w:rsidRPr="00877659">
        <w:rPr>
          <w:rFonts w:eastAsia="Times New Roman" w:cs="Times New Roman"/>
          <w:sz w:val="24"/>
          <w:szCs w:val="24"/>
          <w:lang w:val="es-US"/>
        </w:rPr>
        <w:t xml:space="preserve"> las</w:t>
      </w:r>
      <w:r w:rsidRPr="00877659">
        <w:rPr>
          <w:rFonts w:eastAsia="Times New Roman" w:cs="Times New Roman"/>
          <w:sz w:val="24"/>
          <w:szCs w:val="24"/>
          <w:lang w:val="es-US"/>
        </w:rPr>
        <w:t xml:space="preserve"> recaída</w:t>
      </w:r>
      <w:r w:rsidR="00425259" w:rsidRPr="00877659">
        <w:rPr>
          <w:rFonts w:eastAsia="Times New Roman" w:cs="Times New Roman"/>
          <w:sz w:val="24"/>
          <w:szCs w:val="24"/>
          <w:lang w:val="es-US"/>
        </w:rPr>
        <w:t>s</w:t>
      </w:r>
      <w:r w:rsidRPr="00877659">
        <w:rPr>
          <w:rFonts w:eastAsia="Times New Roman" w:cs="Times New Roman"/>
          <w:sz w:val="24"/>
          <w:szCs w:val="24"/>
          <w:lang w:val="es-US"/>
        </w:rPr>
        <w:t>, mejorar la salud personal y el funcionamiento social, y participar en la atención continua.</w:t>
      </w:r>
    </w:p>
    <w:p w14:paraId="2B3AA5A7" w14:textId="60004ABA" w:rsidR="000B5D90" w:rsidRPr="00877659" w:rsidRDefault="000B5D90" w:rsidP="00824398">
      <w:pPr>
        <w:pStyle w:val="ListParagraph"/>
        <w:numPr>
          <w:ilvl w:val="1"/>
          <w:numId w:val="4"/>
        </w:numPr>
        <w:rPr>
          <w:rFonts w:ascii="Calibri" w:hAnsi="Calibri" w:cs="Calibri"/>
          <w:color w:val="000000"/>
          <w:sz w:val="24"/>
          <w:szCs w:val="24"/>
          <w:lang w:val="es-US"/>
        </w:rPr>
      </w:pPr>
      <w:bookmarkStart w:id="40" w:name="_Hlk497822168"/>
      <w:bookmarkEnd w:id="38"/>
      <w:r w:rsidRPr="00877659">
        <w:rPr>
          <w:sz w:val="24"/>
          <w:szCs w:val="24"/>
          <w:lang w:val="es-US"/>
        </w:rPr>
        <w:t>Los servicios residenciales requieren autorización previa del plan del condado. Cada autorización de servicios residenciales puede ser por un máximo de 90</w:t>
      </w:r>
      <w:r w:rsidR="00425259" w:rsidRPr="00877659">
        <w:rPr>
          <w:sz w:val="24"/>
          <w:szCs w:val="24"/>
          <w:lang w:val="es-US"/>
        </w:rPr>
        <w:t> </w:t>
      </w:r>
      <w:r w:rsidRPr="00877659">
        <w:rPr>
          <w:sz w:val="24"/>
          <w:szCs w:val="24"/>
          <w:lang w:val="es-US"/>
        </w:rPr>
        <w:t>días para adultos y 30</w:t>
      </w:r>
      <w:r w:rsidR="00425259" w:rsidRPr="00877659">
        <w:rPr>
          <w:sz w:val="24"/>
          <w:szCs w:val="24"/>
          <w:lang w:val="es-US"/>
        </w:rPr>
        <w:t> </w:t>
      </w:r>
      <w:r w:rsidRPr="00877659">
        <w:rPr>
          <w:sz w:val="24"/>
          <w:szCs w:val="24"/>
          <w:lang w:val="es-US"/>
        </w:rPr>
        <w:t xml:space="preserve">días para </w:t>
      </w:r>
      <w:r w:rsidR="00425259" w:rsidRPr="00877659">
        <w:rPr>
          <w:sz w:val="24"/>
          <w:szCs w:val="24"/>
          <w:lang w:val="es-US"/>
        </w:rPr>
        <w:t>menores</w:t>
      </w:r>
      <w:r w:rsidRPr="00877659">
        <w:rPr>
          <w:sz w:val="24"/>
          <w:szCs w:val="24"/>
          <w:lang w:val="es-US"/>
        </w:rPr>
        <w:t>. S</w:t>
      </w:r>
      <w:r w:rsidR="00425259" w:rsidRPr="00877659">
        <w:rPr>
          <w:sz w:val="24"/>
          <w:szCs w:val="24"/>
          <w:lang w:val="es-US"/>
        </w:rPr>
        <w:t>o</w:t>
      </w:r>
      <w:r w:rsidRPr="00877659">
        <w:rPr>
          <w:sz w:val="24"/>
          <w:szCs w:val="24"/>
          <w:lang w:val="es-US"/>
        </w:rPr>
        <w:t xml:space="preserve">lo se permiten dos autorizaciones </w:t>
      </w:r>
      <w:r w:rsidR="00425259" w:rsidRPr="00877659">
        <w:rPr>
          <w:sz w:val="24"/>
          <w:szCs w:val="24"/>
          <w:lang w:val="es-US"/>
        </w:rPr>
        <w:t xml:space="preserve">de </w:t>
      </w:r>
      <w:r w:rsidRPr="00877659">
        <w:rPr>
          <w:sz w:val="24"/>
          <w:szCs w:val="24"/>
          <w:lang w:val="es-US"/>
        </w:rPr>
        <w:t xml:space="preserve">servicios residenciales en un período de un año. </w:t>
      </w:r>
      <w:r w:rsidR="005213A7" w:rsidRPr="00877659">
        <w:rPr>
          <w:sz w:val="24"/>
          <w:szCs w:val="24"/>
          <w:lang w:val="es-US"/>
        </w:rPr>
        <w:t>Se puede</w:t>
      </w:r>
      <w:r w:rsidRPr="00877659">
        <w:rPr>
          <w:sz w:val="24"/>
          <w:szCs w:val="24"/>
          <w:lang w:val="es-US"/>
        </w:rPr>
        <w:t xml:space="preserve"> </w:t>
      </w:r>
      <w:r w:rsidR="00425259" w:rsidRPr="00877659">
        <w:rPr>
          <w:sz w:val="24"/>
          <w:szCs w:val="24"/>
          <w:lang w:val="es-US"/>
        </w:rPr>
        <w:t xml:space="preserve">obtener </w:t>
      </w:r>
      <w:r w:rsidRPr="00877659">
        <w:rPr>
          <w:sz w:val="24"/>
          <w:szCs w:val="24"/>
          <w:lang w:val="es-US"/>
        </w:rPr>
        <w:t>una extensión de 30</w:t>
      </w:r>
      <w:r w:rsidR="00425259" w:rsidRPr="00877659">
        <w:rPr>
          <w:sz w:val="24"/>
          <w:szCs w:val="24"/>
          <w:lang w:val="es-US"/>
        </w:rPr>
        <w:t> </w:t>
      </w:r>
      <w:r w:rsidRPr="00877659">
        <w:rPr>
          <w:sz w:val="24"/>
          <w:szCs w:val="24"/>
          <w:lang w:val="es-US"/>
        </w:rPr>
        <w:t xml:space="preserve">días por año </w:t>
      </w:r>
      <w:r w:rsidR="00425259" w:rsidRPr="00877659">
        <w:rPr>
          <w:sz w:val="24"/>
          <w:szCs w:val="24"/>
          <w:lang w:val="es-US"/>
        </w:rPr>
        <w:t>en función de</w:t>
      </w:r>
      <w:r w:rsidRPr="00877659">
        <w:rPr>
          <w:sz w:val="24"/>
          <w:szCs w:val="24"/>
          <w:lang w:val="es-US"/>
        </w:rPr>
        <w:t xml:space="preserve"> la necesidad médica</w:t>
      </w:r>
      <w:r w:rsidR="00425259" w:rsidRPr="00877659">
        <w:rPr>
          <w:sz w:val="24"/>
          <w:szCs w:val="24"/>
          <w:lang w:val="es-US"/>
        </w:rPr>
        <w:t>.</w:t>
      </w:r>
      <w:r w:rsidRPr="00877659">
        <w:rPr>
          <w:sz w:val="24"/>
          <w:szCs w:val="24"/>
          <w:lang w:val="es-US"/>
        </w:rPr>
        <w:t xml:space="preserve"> </w:t>
      </w:r>
      <w:r w:rsidR="00425259" w:rsidRPr="00877659">
        <w:rPr>
          <w:sz w:val="24"/>
          <w:szCs w:val="24"/>
          <w:lang w:val="es-US"/>
        </w:rPr>
        <w:t>L</w:t>
      </w:r>
      <w:r w:rsidRPr="00877659">
        <w:rPr>
          <w:sz w:val="24"/>
          <w:szCs w:val="24"/>
          <w:lang w:val="es-US"/>
        </w:rPr>
        <w:t>as mujeres embarazadas pueden recibir servicios residenciales hasta el último día del mes</w:t>
      </w:r>
      <w:r w:rsidR="005213A7" w:rsidRPr="00877659">
        <w:rPr>
          <w:sz w:val="24"/>
          <w:szCs w:val="24"/>
          <w:lang w:val="es-US"/>
        </w:rPr>
        <w:t xml:space="preserve"> en que se cumpla</w:t>
      </w:r>
      <w:r w:rsidR="00425259" w:rsidRPr="00877659">
        <w:rPr>
          <w:sz w:val="24"/>
          <w:szCs w:val="24"/>
          <w:lang w:val="es-US"/>
        </w:rPr>
        <w:t>n los 60 días posteriores al parto</w:t>
      </w:r>
      <w:r w:rsidRPr="00877659">
        <w:rPr>
          <w:sz w:val="24"/>
          <w:szCs w:val="24"/>
          <w:lang w:val="es-US"/>
        </w:rPr>
        <w:t xml:space="preserve">. Los miembros </w:t>
      </w:r>
      <w:r w:rsidR="0048711B" w:rsidRPr="00877659">
        <w:rPr>
          <w:sz w:val="24"/>
          <w:szCs w:val="24"/>
          <w:lang w:val="es-US"/>
        </w:rPr>
        <w:t xml:space="preserve">(menores de 21 años) </w:t>
      </w:r>
      <w:r w:rsidRPr="00877659">
        <w:rPr>
          <w:sz w:val="24"/>
          <w:szCs w:val="24"/>
          <w:lang w:val="es-US"/>
        </w:rPr>
        <w:t xml:space="preserve">elegibles </w:t>
      </w:r>
      <w:r w:rsidR="00824398" w:rsidRPr="00877659">
        <w:rPr>
          <w:sz w:val="24"/>
          <w:szCs w:val="24"/>
          <w:lang w:val="es-US"/>
        </w:rPr>
        <w:t>para recibir el beneficio de</w:t>
      </w:r>
      <w:r w:rsidRPr="00877659">
        <w:rPr>
          <w:sz w:val="24"/>
          <w:szCs w:val="24"/>
          <w:lang w:val="es-US"/>
        </w:rPr>
        <w:t xml:space="preserve"> </w:t>
      </w:r>
      <w:r w:rsidR="00824398" w:rsidRPr="00877659">
        <w:rPr>
          <w:sz w:val="24"/>
          <w:szCs w:val="24"/>
          <w:lang w:val="es-US"/>
        </w:rPr>
        <w:t>Detección, Diagnóstico y Tratamiento Tempranos y Periódicos</w:t>
      </w:r>
      <w:r w:rsidRPr="00877659">
        <w:rPr>
          <w:sz w:val="24"/>
          <w:szCs w:val="24"/>
          <w:lang w:val="es-US"/>
        </w:rPr>
        <w:t xml:space="preserve"> (</w:t>
      </w:r>
      <w:r w:rsidR="00824398" w:rsidRPr="00877659">
        <w:rPr>
          <w:rFonts w:ascii="Calibri" w:hAnsi="Calibri" w:cs="Calibri"/>
          <w:color w:val="000000"/>
          <w:sz w:val="24"/>
          <w:szCs w:val="24"/>
          <w:lang w:val="es-US"/>
        </w:rPr>
        <w:t xml:space="preserve">Early Periodic Screening, Diagnosis, and Treatment, </w:t>
      </w:r>
      <w:r w:rsidRPr="00877659">
        <w:rPr>
          <w:sz w:val="24"/>
          <w:szCs w:val="24"/>
          <w:lang w:val="es-US"/>
        </w:rPr>
        <w:t xml:space="preserve">EPSDT) no tendrán los límites de autorización descritos anteriormente, siempre y cuando la necesidad médica establezca </w:t>
      </w:r>
      <w:r w:rsidR="0048711B" w:rsidRPr="00877659">
        <w:rPr>
          <w:sz w:val="24"/>
          <w:szCs w:val="24"/>
          <w:lang w:val="es-US"/>
        </w:rPr>
        <w:t>que se necesitan</w:t>
      </w:r>
      <w:r w:rsidRPr="00877659">
        <w:rPr>
          <w:sz w:val="24"/>
          <w:szCs w:val="24"/>
          <w:lang w:val="es-US"/>
        </w:rPr>
        <w:t xml:space="preserve"> servicios residenciales </w:t>
      </w:r>
      <w:r w:rsidR="0048711B" w:rsidRPr="00877659">
        <w:rPr>
          <w:sz w:val="24"/>
          <w:szCs w:val="24"/>
          <w:lang w:val="es-US"/>
        </w:rPr>
        <w:t>continuos</w:t>
      </w:r>
      <w:bookmarkEnd w:id="40"/>
      <w:r w:rsidRPr="00877659">
        <w:rPr>
          <w:sz w:val="24"/>
          <w:szCs w:val="24"/>
          <w:lang w:val="es-US"/>
        </w:rPr>
        <w:t>.</w:t>
      </w:r>
      <w:bookmarkStart w:id="41" w:name="_Hlk497822279"/>
    </w:p>
    <w:p w14:paraId="2FC6C8B6" w14:textId="38CFE4A0" w:rsidR="00BF2332" w:rsidRPr="00877659" w:rsidRDefault="0048711B" w:rsidP="00367259">
      <w:pPr>
        <w:pStyle w:val="ListParagraph"/>
        <w:numPr>
          <w:ilvl w:val="1"/>
          <w:numId w:val="4"/>
        </w:numPr>
        <w:rPr>
          <w:rFonts w:ascii="Calibri" w:hAnsi="Calibri" w:cs="Calibri"/>
          <w:color w:val="000000"/>
          <w:sz w:val="24"/>
          <w:szCs w:val="24"/>
          <w:lang w:val="es-US"/>
        </w:rPr>
      </w:pPr>
      <w:r w:rsidRPr="00877659">
        <w:rPr>
          <w:sz w:val="24"/>
          <w:szCs w:val="24"/>
          <w:lang w:val="es-US"/>
        </w:rPr>
        <w:t>Los s</w:t>
      </w:r>
      <w:r w:rsidR="000B5D90" w:rsidRPr="00877659">
        <w:rPr>
          <w:sz w:val="24"/>
          <w:szCs w:val="24"/>
          <w:lang w:val="es-US"/>
        </w:rPr>
        <w:t xml:space="preserve">ervicios </w:t>
      </w:r>
      <w:r w:rsidRPr="00877659">
        <w:rPr>
          <w:sz w:val="24"/>
          <w:szCs w:val="24"/>
          <w:lang w:val="es-US"/>
        </w:rPr>
        <w:t>r</w:t>
      </w:r>
      <w:r w:rsidR="000B5D90" w:rsidRPr="00877659">
        <w:rPr>
          <w:sz w:val="24"/>
          <w:szCs w:val="24"/>
          <w:lang w:val="es-US"/>
        </w:rPr>
        <w:t>esidenciales incluye</w:t>
      </w:r>
      <w:r w:rsidRPr="00877659">
        <w:rPr>
          <w:sz w:val="24"/>
          <w:szCs w:val="24"/>
          <w:lang w:val="es-US"/>
        </w:rPr>
        <w:t>n</w:t>
      </w:r>
      <w:r w:rsidR="000B5D90" w:rsidRPr="00877659">
        <w:rPr>
          <w:sz w:val="24"/>
          <w:szCs w:val="24"/>
          <w:lang w:val="es-US"/>
        </w:rPr>
        <w:t xml:space="preserve"> </w:t>
      </w:r>
      <w:r w:rsidR="009034F9" w:rsidRPr="00877659">
        <w:rPr>
          <w:sz w:val="24"/>
          <w:szCs w:val="24"/>
          <w:lang w:val="es-US"/>
        </w:rPr>
        <w:t>la admisión</w:t>
      </w:r>
      <w:r w:rsidR="00C25135" w:rsidRPr="00877659">
        <w:rPr>
          <w:sz w:val="24"/>
          <w:szCs w:val="24"/>
          <w:lang w:val="es-US"/>
        </w:rPr>
        <w:t xml:space="preserve"> y evaluación, planificación del tratamiento, terapia individual, terapia grupal, terapia familiar, servicios colaterales, educación </w:t>
      </w:r>
      <w:r w:rsidR="00FA50F8" w:rsidRPr="00877659">
        <w:rPr>
          <w:sz w:val="24"/>
          <w:szCs w:val="24"/>
          <w:lang w:val="es-US"/>
        </w:rPr>
        <w:t>para</w:t>
      </w:r>
      <w:r w:rsidR="00C25135" w:rsidRPr="00877659">
        <w:rPr>
          <w:sz w:val="24"/>
          <w:szCs w:val="24"/>
          <w:lang w:val="es-US"/>
        </w:rPr>
        <w:t xml:space="preserve"> miembros, servicios de medicamentos</w:t>
      </w:r>
      <w:r w:rsidR="000B5D90" w:rsidRPr="00877659">
        <w:rPr>
          <w:sz w:val="24"/>
          <w:szCs w:val="24"/>
          <w:lang w:val="es-US"/>
        </w:rPr>
        <w:t xml:space="preserve">, </w:t>
      </w:r>
      <w:r w:rsidR="00367259" w:rsidRPr="00877659">
        <w:rPr>
          <w:sz w:val="24"/>
          <w:szCs w:val="24"/>
          <w:lang w:val="es-US"/>
        </w:rPr>
        <w:t>medicamentos de protección (los centros almacenarán todos los medicamentos</w:t>
      </w:r>
      <w:r w:rsidR="00875A33" w:rsidRPr="00877659">
        <w:rPr>
          <w:sz w:val="24"/>
          <w:szCs w:val="24"/>
          <w:lang w:val="es-US"/>
        </w:rPr>
        <w:t xml:space="preserve"> del residente,</w:t>
      </w:r>
      <w:r w:rsidR="00367259" w:rsidRPr="00877659">
        <w:rPr>
          <w:sz w:val="24"/>
          <w:szCs w:val="24"/>
          <w:lang w:val="es-US"/>
        </w:rPr>
        <w:t xml:space="preserve"> y los miembros del personal del centro pueden ayudar </w:t>
      </w:r>
      <w:r w:rsidR="00875A33" w:rsidRPr="00877659">
        <w:rPr>
          <w:sz w:val="24"/>
          <w:szCs w:val="24"/>
          <w:lang w:val="es-US"/>
        </w:rPr>
        <w:t>en</w:t>
      </w:r>
      <w:r w:rsidR="00367259" w:rsidRPr="00877659">
        <w:rPr>
          <w:sz w:val="24"/>
          <w:szCs w:val="24"/>
          <w:lang w:val="es-US"/>
        </w:rPr>
        <w:t xml:space="preserve"> la autoadministración de medicamentos del residente)</w:t>
      </w:r>
      <w:r w:rsidR="000B5D90" w:rsidRPr="00877659">
        <w:rPr>
          <w:sz w:val="24"/>
          <w:szCs w:val="24"/>
          <w:lang w:val="es-US"/>
        </w:rPr>
        <w:t xml:space="preserve">, </w:t>
      </w:r>
      <w:r w:rsidR="00875A33" w:rsidRPr="00877659">
        <w:rPr>
          <w:sz w:val="24"/>
          <w:szCs w:val="24"/>
          <w:lang w:val="es-US"/>
        </w:rPr>
        <w:t>s</w:t>
      </w:r>
      <w:r w:rsidR="000B5D90" w:rsidRPr="00877659">
        <w:rPr>
          <w:sz w:val="24"/>
          <w:szCs w:val="24"/>
          <w:lang w:val="es-US"/>
        </w:rPr>
        <w:t xml:space="preserve">ervicios de intervención </w:t>
      </w:r>
      <w:r w:rsidR="00875A33" w:rsidRPr="00877659">
        <w:rPr>
          <w:sz w:val="24"/>
          <w:szCs w:val="24"/>
          <w:lang w:val="es-US"/>
        </w:rPr>
        <w:t>en</w:t>
      </w:r>
      <w:r w:rsidR="000B5D90" w:rsidRPr="00877659">
        <w:rPr>
          <w:sz w:val="24"/>
          <w:szCs w:val="24"/>
          <w:lang w:val="es-US"/>
        </w:rPr>
        <w:t xml:space="preserve"> crisis, transporte (provisión o </w:t>
      </w:r>
      <w:r w:rsidR="00875A33" w:rsidRPr="00877659">
        <w:rPr>
          <w:sz w:val="24"/>
          <w:szCs w:val="24"/>
          <w:lang w:val="es-US"/>
        </w:rPr>
        <w:t>coordinación</w:t>
      </w:r>
      <w:r w:rsidR="000B5D90" w:rsidRPr="00877659">
        <w:rPr>
          <w:sz w:val="24"/>
          <w:szCs w:val="24"/>
          <w:lang w:val="es-US"/>
        </w:rPr>
        <w:t xml:space="preserve"> </w:t>
      </w:r>
      <w:r w:rsidR="00875A33" w:rsidRPr="00877659">
        <w:rPr>
          <w:sz w:val="24"/>
          <w:szCs w:val="24"/>
          <w:lang w:val="es-US"/>
        </w:rPr>
        <w:t>d</w:t>
      </w:r>
      <w:r w:rsidR="000B5D90" w:rsidRPr="00877659">
        <w:rPr>
          <w:sz w:val="24"/>
          <w:szCs w:val="24"/>
          <w:lang w:val="es-US"/>
        </w:rPr>
        <w:t xml:space="preserve">el transporte hacia </w:t>
      </w:r>
      <w:r w:rsidR="00875A33" w:rsidRPr="00877659">
        <w:rPr>
          <w:sz w:val="24"/>
          <w:szCs w:val="24"/>
          <w:lang w:val="es-US"/>
        </w:rPr>
        <w:t>el lugar d</w:t>
      </w:r>
      <w:r w:rsidR="000B5D90" w:rsidRPr="00877659">
        <w:rPr>
          <w:sz w:val="24"/>
          <w:szCs w:val="24"/>
          <w:lang w:val="es-US"/>
        </w:rPr>
        <w:t>el tratamiento médicamente necesario</w:t>
      </w:r>
      <w:r w:rsidR="00875A33" w:rsidRPr="00877659">
        <w:rPr>
          <w:sz w:val="24"/>
          <w:szCs w:val="24"/>
          <w:lang w:val="es-US"/>
        </w:rPr>
        <w:t xml:space="preserve"> y desde este</w:t>
      </w:r>
      <w:r w:rsidR="000B5D90" w:rsidRPr="00877659">
        <w:rPr>
          <w:sz w:val="24"/>
          <w:szCs w:val="24"/>
          <w:lang w:val="es-US"/>
        </w:rPr>
        <w:t>) y planificación de</w:t>
      </w:r>
      <w:r w:rsidR="0001360D" w:rsidRPr="00877659">
        <w:rPr>
          <w:sz w:val="24"/>
          <w:szCs w:val="24"/>
          <w:lang w:val="es-US"/>
        </w:rPr>
        <w:t>l</w:t>
      </w:r>
      <w:r w:rsidR="000B5D90" w:rsidRPr="00877659">
        <w:rPr>
          <w:sz w:val="24"/>
          <w:szCs w:val="24"/>
          <w:lang w:val="es-US"/>
        </w:rPr>
        <w:t xml:space="preserve"> </w:t>
      </w:r>
      <w:r w:rsidR="0001360D" w:rsidRPr="00877659">
        <w:rPr>
          <w:sz w:val="24"/>
          <w:szCs w:val="24"/>
          <w:lang w:val="es-US"/>
        </w:rPr>
        <w:t>alta</w:t>
      </w:r>
      <w:r w:rsidR="000B5D90" w:rsidRPr="00877659">
        <w:rPr>
          <w:sz w:val="24"/>
          <w:szCs w:val="24"/>
          <w:lang w:val="es-US"/>
        </w:rPr>
        <w:t>.</w:t>
      </w:r>
      <w:bookmarkEnd w:id="41"/>
    </w:p>
    <w:p w14:paraId="1EB4F5EA" w14:textId="52EB237A" w:rsidR="00027620" w:rsidRPr="00877659" w:rsidRDefault="00027620" w:rsidP="00027620">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Los servicios residenciales de baja intensidad administrados clínicamente de nivel 3.1 están disponibles para los hombres, las mujeres</w:t>
      </w:r>
      <w:r w:rsidR="00457EB9" w:rsidRPr="00877659">
        <w:rPr>
          <w:rFonts w:ascii="Calibri" w:hAnsi="Calibri" w:cs="Calibri"/>
          <w:color w:val="000000"/>
          <w:sz w:val="24"/>
          <w:szCs w:val="24"/>
          <w:lang w:val="es-US"/>
        </w:rPr>
        <w:t xml:space="preserve"> y las poblaciones perinatales en el condado de Kern.</w:t>
      </w:r>
    </w:p>
    <w:p w14:paraId="780EBDFD" w14:textId="268C2736" w:rsidR="00BF2332" w:rsidRPr="00877659" w:rsidRDefault="00904BF1" w:rsidP="009A798A">
      <w:pPr>
        <w:pStyle w:val="ListParagraph"/>
        <w:numPr>
          <w:ilvl w:val="0"/>
          <w:numId w:val="23"/>
        </w:numPr>
        <w:rPr>
          <w:b/>
          <w:sz w:val="24"/>
          <w:lang w:val="es-US"/>
        </w:rPr>
      </w:pPr>
      <w:bookmarkStart w:id="42" w:name="_Toc531976203"/>
      <w:r w:rsidRPr="00877659">
        <w:rPr>
          <w:rStyle w:val="Heading2Char"/>
          <w:lang w:val="es-US"/>
        </w:rPr>
        <w:t>Tratamiento de la a</w:t>
      </w:r>
      <w:r w:rsidR="000B5D90" w:rsidRPr="00877659">
        <w:rPr>
          <w:rStyle w:val="Heading2Char"/>
          <w:lang w:val="es-US"/>
        </w:rPr>
        <w:t>bstinencia</w:t>
      </w:r>
      <w:bookmarkEnd w:id="42"/>
    </w:p>
    <w:p w14:paraId="689B84E0" w14:textId="20E7B548" w:rsidR="00BF2332" w:rsidRPr="00877659" w:rsidRDefault="000B5D90"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w:t>
      </w:r>
      <w:r w:rsidR="0001360D" w:rsidRPr="00877659">
        <w:rPr>
          <w:rFonts w:ascii="Calibri" w:hAnsi="Calibri" w:cs="Calibri"/>
          <w:color w:val="000000"/>
          <w:sz w:val="24"/>
          <w:szCs w:val="24"/>
          <w:lang w:val="es-US"/>
        </w:rPr>
        <w:t>tratamiento de la abstinencia</w:t>
      </w:r>
      <w:r w:rsidRPr="00877659">
        <w:rPr>
          <w:rFonts w:ascii="Calibri" w:hAnsi="Calibri" w:cs="Calibri"/>
          <w:color w:val="000000"/>
          <w:sz w:val="24"/>
          <w:szCs w:val="24"/>
          <w:lang w:val="es-US"/>
        </w:rPr>
        <w:t xml:space="preserve"> se </w:t>
      </w:r>
      <w:r w:rsidR="0001360D" w:rsidRPr="00877659">
        <w:rPr>
          <w:rFonts w:ascii="Calibri" w:hAnsi="Calibri" w:cs="Calibri"/>
          <w:color w:val="000000"/>
          <w:sz w:val="24"/>
          <w:szCs w:val="24"/>
          <w:lang w:val="es-US"/>
        </w:rPr>
        <w:t xml:space="preserve">proporcionan </w:t>
      </w:r>
      <w:r w:rsidRPr="00877659">
        <w:rPr>
          <w:rFonts w:ascii="Calibri" w:hAnsi="Calibri" w:cs="Calibri"/>
          <w:color w:val="000000"/>
          <w:sz w:val="24"/>
          <w:szCs w:val="24"/>
          <w:lang w:val="es-US"/>
        </w:rPr>
        <w:t xml:space="preserve">cuando se determina </w:t>
      </w:r>
      <w:r w:rsidR="0001360D" w:rsidRPr="00877659">
        <w:rPr>
          <w:rFonts w:ascii="Calibri" w:hAnsi="Calibri" w:cs="Calibri"/>
          <w:color w:val="000000"/>
          <w:sz w:val="24"/>
          <w:szCs w:val="24"/>
          <w:lang w:val="es-US"/>
        </w:rPr>
        <w:t>que son médicamente necesarios</w:t>
      </w:r>
      <w:r w:rsidRPr="00877659">
        <w:rPr>
          <w:rFonts w:ascii="Calibri" w:hAnsi="Calibri" w:cs="Calibri"/>
          <w:color w:val="000000"/>
          <w:sz w:val="24"/>
          <w:szCs w:val="24"/>
          <w:lang w:val="es-US"/>
        </w:rPr>
        <w:t xml:space="preserve"> y de acuerdo con </w:t>
      </w:r>
      <w:r w:rsidR="0001360D" w:rsidRPr="00877659">
        <w:rPr>
          <w:rFonts w:ascii="Calibri" w:hAnsi="Calibri" w:cs="Calibri"/>
          <w:color w:val="000000"/>
          <w:sz w:val="24"/>
          <w:szCs w:val="24"/>
          <w:lang w:val="es-US"/>
        </w:rPr>
        <w:t xml:space="preserve">el </w:t>
      </w:r>
      <w:r w:rsidRPr="00877659">
        <w:rPr>
          <w:rFonts w:ascii="Calibri" w:hAnsi="Calibri" w:cs="Calibri"/>
          <w:color w:val="000000"/>
          <w:sz w:val="24"/>
          <w:szCs w:val="24"/>
          <w:lang w:val="es-US"/>
        </w:rPr>
        <w:t xml:space="preserve">plan individualizado del cliente. Cada miembro </w:t>
      </w:r>
      <w:r w:rsidR="0001360D" w:rsidRPr="00877659">
        <w:rPr>
          <w:rFonts w:ascii="Calibri" w:hAnsi="Calibri" w:cs="Calibri"/>
          <w:color w:val="000000"/>
          <w:sz w:val="24"/>
          <w:szCs w:val="24"/>
          <w:lang w:val="es-US"/>
        </w:rPr>
        <w:t xml:space="preserve">deberá residir </w:t>
      </w:r>
      <w:r w:rsidRPr="00877659">
        <w:rPr>
          <w:rFonts w:ascii="Calibri" w:hAnsi="Calibri" w:cs="Calibri"/>
          <w:color w:val="000000"/>
          <w:sz w:val="24"/>
          <w:szCs w:val="24"/>
          <w:lang w:val="es-US"/>
        </w:rPr>
        <w:t xml:space="preserve">en </w:t>
      </w:r>
      <w:r w:rsidR="0001360D" w:rsidRPr="00877659">
        <w:rPr>
          <w:rFonts w:ascii="Calibri" w:hAnsi="Calibri" w:cs="Calibri"/>
          <w:color w:val="000000"/>
          <w:sz w:val="24"/>
          <w:szCs w:val="24"/>
          <w:lang w:val="es-US"/>
        </w:rPr>
        <w:t>el centro</w:t>
      </w:r>
      <w:r w:rsidRPr="00877659">
        <w:rPr>
          <w:rFonts w:ascii="Calibri" w:hAnsi="Calibri" w:cs="Calibri"/>
          <w:color w:val="000000"/>
          <w:sz w:val="24"/>
          <w:szCs w:val="24"/>
          <w:lang w:val="es-US"/>
        </w:rPr>
        <w:t xml:space="preserve"> si recibe un servicio residencial y será </w:t>
      </w:r>
      <w:r w:rsidR="00FA50F8" w:rsidRPr="00877659">
        <w:rPr>
          <w:rFonts w:ascii="Calibri" w:hAnsi="Calibri" w:cs="Calibri"/>
          <w:color w:val="000000"/>
          <w:sz w:val="24"/>
          <w:szCs w:val="24"/>
          <w:lang w:val="es-US"/>
        </w:rPr>
        <w:t>supervisado</w:t>
      </w:r>
      <w:r w:rsidR="0001360D" w:rsidRPr="00877659">
        <w:rPr>
          <w:rFonts w:ascii="Calibri" w:hAnsi="Calibri" w:cs="Calibri"/>
          <w:color w:val="000000"/>
          <w:sz w:val="24"/>
          <w:szCs w:val="24"/>
          <w:lang w:val="es-US"/>
        </w:rPr>
        <w:t xml:space="preserve"> </w:t>
      </w:r>
      <w:r w:rsidRPr="00877659">
        <w:rPr>
          <w:rFonts w:ascii="Calibri" w:hAnsi="Calibri" w:cs="Calibri"/>
          <w:color w:val="000000"/>
          <w:sz w:val="24"/>
          <w:szCs w:val="24"/>
          <w:lang w:val="es-US"/>
        </w:rPr>
        <w:t>durante el proceso de desintoxicación.</w:t>
      </w:r>
      <w:r w:rsidR="00BE2F35" w:rsidRPr="00877659">
        <w:rPr>
          <w:rFonts w:ascii="Calibri" w:hAnsi="Calibri" w:cs="Calibri"/>
          <w:color w:val="000000"/>
          <w:sz w:val="24"/>
          <w:szCs w:val="24"/>
          <w:lang w:val="es-US"/>
        </w:rPr>
        <w:t xml:space="preserve"> </w:t>
      </w:r>
      <w:r w:rsidR="00576511" w:rsidRPr="00877659">
        <w:rPr>
          <w:rFonts w:ascii="Calibri" w:hAnsi="Calibri" w:cs="Calibri"/>
          <w:color w:val="000000"/>
          <w:sz w:val="24"/>
          <w:szCs w:val="24"/>
          <w:lang w:val="es-US"/>
        </w:rPr>
        <w:t>Los servicios de habilitación</w:t>
      </w:r>
      <w:r w:rsidR="00BE2F35" w:rsidRPr="00877659">
        <w:rPr>
          <w:rFonts w:ascii="Calibri" w:hAnsi="Calibri" w:cs="Calibri"/>
          <w:color w:val="000000"/>
          <w:sz w:val="24"/>
          <w:szCs w:val="24"/>
          <w:lang w:val="es-US"/>
        </w:rPr>
        <w:t xml:space="preserve"> y de </w:t>
      </w:r>
      <w:r w:rsidR="00576511" w:rsidRPr="00877659">
        <w:rPr>
          <w:rFonts w:ascii="Calibri" w:hAnsi="Calibri" w:cs="Calibri"/>
          <w:color w:val="000000"/>
          <w:sz w:val="24"/>
          <w:szCs w:val="24"/>
          <w:lang w:val="es-US"/>
        </w:rPr>
        <w:t>rehabilitación</w:t>
      </w:r>
      <w:r w:rsidR="00BE2F35" w:rsidRPr="00877659">
        <w:rPr>
          <w:rFonts w:ascii="Calibri" w:hAnsi="Calibri" w:cs="Calibri"/>
          <w:color w:val="000000"/>
          <w:sz w:val="24"/>
          <w:szCs w:val="24"/>
          <w:lang w:val="es-US"/>
        </w:rPr>
        <w:t xml:space="preserve"> </w:t>
      </w:r>
      <w:r w:rsidR="0001360D" w:rsidRPr="00877659">
        <w:rPr>
          <w:rFonts w:ascii="Calibri" w:hAnsi="Calibri" w:cs="Calibri"/>
          <w:color w:val="000000"/>
          <w:sz w:val="24"/>
          <w:szCs w:val="24"/>
          <w:lang w:val="es-US"/>
        </w:rPr>
        <w:t>médicamente necesarios</w:t>
      </w:r>
      <w:r w:rsidR="00BF2332" w:rsidRPr="00877659">
        <w:rPr>
          <w:rFonts w:ascii="Calibri" w:hAnsi="Calibri" w:cs="Calibri"/>
          <w:color w:val="000000"/>
          <w:sz w:val="24"/>
          <w:szCs w:val="24"/>
          <w:lang w:val="es-US"/>
        </w:rPr>
        <w:t xml:space="preserve"> </w:t>
      </w:r>
      <w:r w:rsidR="0001360D" w:rsidRPr="00877659">
        <w:rPr>
          <w:rFonts w:ascii="Calibri" w:hAnsi="Calibri" w:cs="Calibri"/>
          <w:color w:val="000000"/>
          <w:sz w:val="24"/>
          <w:szCs w:val="24"/>
          <w:lang w:val="es-US"/>
        </w:rPr>
        <w:t xml:space="preserve">se proporcionan </w:t>
      </w:r>
      <w:r w:rsidR="00BE2F35" w:rsidRPr="00877659">
        <w:rPr>
          <w:rFonts w:ascii="Calibri" w:hAnsi="Calibri" w:cs="Calibri"/>
          <w:color w:val="000000"/>
          <w:sz w:val="24"/>
          <w:szCs w:val="24"/>
          <w:lang w:val="es-US"/>
        </w:rPr>
        <w:t xml:space="preserve">de acuerdo con el plan individualizado del cliente </w:t>
      </w:r>
      <w:r w:rsidR="0001360D" w:rsidRPr="00877659">
        <w:rPr>
          <w:rFonts w:ascii="Calibri" w:hAnsi="Calibri" w:cs="Calibri"/>
          <w:color w:val="000000"/>
          <w:sz w:val="24"/>
          <w:szCs w:val="24"/>
          <w:lang w:val="es-US"/>
        </w:rPr>
        <w:t xml:space="preserve">indicado </w:t>
      </w:r>
      <w:r w:rsidR="00BE2F35" w:rsidRPr="00877659">
        <w:rPr>
          <w:rFonts w:ascii="Calibri" w:hAnsi="Calibri" w:cs="Calibri"/>
          <w:color w:val="000000"/>
          <w:sz w:val="24"/>
          <w:szCs w:val="24"/>
          <w:lang w:val="es-US"/>
        </w:rPr>
        <w:t>por un</w:t>
      </w:r>
      <w:r w:rsidR="00576511" w:rsidRPr="00877659">
        <w:rPr>
          <w:rFonts w:ascii="Calibri" w:hAnsi="Calibri" w:cs="Calibri"/>
          <w:color w:val="000000"/>
          <w:sz w:val="24"/>
          <w:szCs w:val="24"/>
          <w:lang w:val="es-US"/>
        </w:rPr>
        <w:t xml:space="preserve"> médico</w:t>
      </w:r>
      <w:r w:rsidR="00D830A3" w:rsidRPr="00877659">
        <w:rPr>
          <w:rFonts w:ascii="Calibri" w:hAnsi="Calibri" w:cs="Calibri"/>
          <w:color w:val="000000"/>
          <w:sz w:val="24"/>
          <w:szCs w:val="24"/>
          <w:lang w:val="es-US"/>
        </w:rPr>
        <w:t xml:space="preserve"> o un prescriptor</w:t>
      </w:r>
      <w:r w:rsidR="00576511" w:rsidRPr="00877659">
        <w:rPr>
          <w:rFonts w:ascii="Calibri" w:hAnsi="Calibri" w:cs="Calibri"/>
          <w:color w:val="000000"/>
          <w:sz w:val="24"/>
          <w:szCs w:val="24"/>
          <w:lang w:val="es-US"/>
        </w:rPr>
        <w:t xml:space="preserve"> </w:t>
      </w:r>
      <w:r w:rsidR="00D830A3" w:rsidRPr="00877659">
        <w:rPr>
          <w:rFonts w:ascii="Calibri" w:hAnsi="Calibri" w:cs="Calibri"/>
          <w:color w:val="000000"/>
          <w:sz w:val="24"/>
          <w:szCs w:val="24"/>
          <w:lang w:val="es-US"/>
        </w:rPr>
        <w:t>autorizados</w:t>
      </w:r>
      <w:r w:rsidR="0001360D" w:rsidRPr="00877659">
        <w:rPr>
          <w:rFonts w:ascii="Calibri" w:hAnsi="Calibri" w:cs="Calibri"/>
          <w:color w:val="000000"/>
          <w:sz w:val="24"/>
          <w:szCs w:val="24"/>
          <w:lang w:val="es-US"/>
        </w:rPr>
        <w:t>,</w:t>
      </w:r>
      <w:r w:rsidR="00576511" w:rsidRPr="00877659">
        <w:rPr>
          <w:rFonts w:ascii="Calibri" w:hAnsi="Calibri" w:cs="Calibri"/>
          <w:color w:val="000000"/>
          <w:sz w:val="24"/>
          <w:szCs w:val="24"/>
          <w:lang w:val="es-US"/>
        </w:rPr>
        <w:t xml:space="preserve"> y </w:t>
      </w:r>
      <w:r w:rsidR="0001360D" w:rsidRPr="00877659">
        <w:rPr>
          <w:rFonts w:ascii="Calibri" w:hAnsi="Calibri" w:cs="Calibri"/>
          <w:color w:val="000000"/>
          <w:sz w:val="24"/>
          <w:szCs w:val="24"/>
          <w:lang w:val="es-US"/>
        </w:rPr>
        <w:t>se aprueban y autorizan</w:t>
      </w:r>
      <w:r w:rsidR="00BE2F35" w:rsidRPr="00877659">
        <w:rPr>
          <w:rFonts w:ascii="Calibri" w:hAnsi="Calibri" w:cs="Calibri"/>
          <w:color w:val="000000"/>
          <w:sz w:val="24"/>
          <w:szCs w:val="24"/>
          <w:lang w:val="es-US"/>
        </w:rPr>
        <w:t xml:space="preserve"> </w:t>
      </w:r>
      <w:r w:rsidR="0001360D" w:rsidRPr="00877659">
        <w:rPr>
          <w:rFonts w:ascii="Calibri" w:hAnsi="Calibri" w:cs="Calibri"/>
          <w:color w:val="000000"/>
          <w:sz w:val="24"/>
          <w:szCs w:val="24"/>
          <w:lang w:val="es-US"/>
        </w:rPr>
        <w:t>según</w:t>
      </w:r>
      <w:r w:rsidR="00BE2F35" w:rsidRPr="00877659">
        <w:rPr>
          <w:rFonts w:ascii="Calibri" w:hAnsi="Calibri" w:cs="Calibri"/>
          <w:color w:val="000000"/>
          <w:sz w:val="24"/>
          <w:szCs w:val="24"/>
          <w:lang w:val="es-US"/>
        </w:rPr>
        <w:t xml:space="preserve"> los requisitos del </w:t>
      </w:r>
      <w:r w:rsidR="0001360D" w:rsidRPr="00877659">
        <w:rPr>
          <w:rFonts w:ascii="Calibri" w:hAnsi="Calibri" w:cs="Calibri"/>
          <w:color w:val="000000"/>
          <w:sz w:val="24"/>
          <w:szCs w:val="24"/>
          <w:lang w:val="es-US"/>
        </w:rPr>
        <w:t>e</w:t>
      </w:r>
      <w:r w:rsidR="00BE2F35" w:rsidRPr="00877659">
        <w:rPr>
          <w:rFonts w:ascii="Calibri" w:hAnsi="Calibri" w:cs="Calibri"/>
          <w:color w:val="000000"/>
          <w:sz w:val="24"/>
          <w:szCs w:val="24"/>
          <w:lang w:val="es-US"/>
        </w:rPr>
        <w:t>stado de California.</w:t>
      </w:r>
    </w:p>
    <w:p w14:paraId="5A51627A" w14:textId="58507D09" w:rsidR="00576511" w:rsidRPr="00877659" w:rsidRDefault="00576511" w:rsidP="00A22E7E">
      <w:pPr>
        <w:pStyle w:val="ListParagraph"/>
        <w:numPr>
          <w:ilvl w:val="1"/>
          <w:numId w:val="4"/>
        </w:numPr>
        <w:rPr>
          <w:rFonts w:ascii="Calibri" w:hAnsi="Calibri" w:cs="Calibri"/>
          <w:color w:val="000000"/>
          <w:sz w:val="24"/>
          <w:szCs w:val="24"/>
          <w:lang w:val="es-US"/>
        </w:rPr>
      </w:pPr>
      <w:bookmarkStart w:id="43" w:name="_Hlk497823539"/>
      <w:r w:rsidRPr="00877659">
        <w:rPr>
          <w:sz w:val="24"/>
          <w:szCs w:val="24"/>
          <w:lang w:val="es-US"/>
        </w:rPr>
        <w:t xml:space="preserve">Los servicios de </w:t>
      </w:r>
      <w:r w:rsidR="00A22E7E" w:rsidRPr="00877659">
        <w:rPr>
          <w:sz w:val="24"/>
          <w:szCs w:val="24"/>
          <w:lang w:val="es-US"/>
        </w:rPr>
        <w:t xml:space="preserve">tratamiento </w:t>
      </w:r>
      <w:r w:rsidRPr="00877659">
        <w:rPr>
          <w:sz w:val="24"/>
          <w:szCs w:val="24"/>
          <w:lang w:val="es-US"/>
        </w:rPr>
        <w:t>de</w:t>
      </w:r>
      <w:r w:rsidR="00A22E7E" w:rsidRPr="00877659">
        <w:rPr>
          <w:sz w:val="24"/>
          <w:szCs w:val="24"/>
          <w:lang w:val="es-US"/>
        </w:rPr>
        <w:t xml:space="preserve"> la</w:t>
      </w:r>
      <w:r w:rsidRPr="00877659">
        <w:rPr>
          <w:sz w:val="24"/>
          <w:szCs w:val="24"/>
          <w:lang w:val="es-US"/>
        </w:rPr>
        <w:t xml:space="preserve"> abstinencia incluyen </w:t>
      </w:r>
      <w:r w:rsidR="00FA50F8" w:rsidRPr="00877659">
        <w:rPr>
          <w:sz w:val="24"/>
          <w:szCs w:val="24"/>
          <w:lang w:val="es-US"/>
        </w:rPr>
        <w:t xml:space="preserve">la admisión </w:t>
      </w:r>
      <w:r w:rsidR="00460827" w:rsidRPr="00877659">
        <w:rPr>
          <w:sz w:val="24"/>
          <w:szCs w:val="24"/>
          <w:lang w:val="es-US"/>
        </w:rPr>
        <w:t xml:space="preserve">y </w:t>
      </w:r>
      <w:r w:rsidRPr="00877659">
        <w:rPr>
          <w:sz w:val="24"/>
          <w:szCs w:val="24"/>
          <w:lang w:val="es-US"/>
        </w:rPr>
        <w:t xml:space="preserve">evaluación, observación (para evaluar el estado de salud y la respuesta a cualquier medicamento recetado), servicios de </w:t>
      </w:r>
      <w:r w:rsidR="00A22E7E" w:rsidRPr="00877659">
        <w:rPr>
          <w:sz w:val="24"/>
          <w:szCs w:val="24"/>
          <w:lang w:val="es-US"/>
        </w:rPr>
        <w:t xml:space="preserve">medicamentos </w:t>
      </w:r>
      <w:r w:rsidRPr="00877659">
        <w:rPr>
          <w:sz w:val="24"/>
          <w:szCs w:val="24"/>
          <w:lang w:val="es-US"/>
        </w:rPr>
        <w:t>y planificación del alta.</w:t>
      </w:r>
      <w:bookmarkEnd w:id="43"/>
    </w:p>
    <w:p w14:paraId="4EFAC04A" w14:textId="113C5AA8" w:rsidR="00BF2332" w:rsidRPr="00877659" w:rsidRDefault="0082079C"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lastRenderedPageBreak/>
        <w:t xml:space="preserve">El </w:t>
      </w:r>
      <w:r w:rsidR="00A22E7E" w:rsidRPr="00877659">
        <w:rPr>
          <w:rFonts w:ascii="Calibri" w:hAnsi="Calibri" w:cs="Calibri"/>
          <w:color w:val="000000"/>
          <w:sz w:val="24"/>
          <w:szCs w:val="24"/>
          <w:lang w:val="es-US"/>
        </w:rPr>
        <w:t xml:space="preserve">tratamiento de la abstinencia </w:t>
      </w:r>
      <w:r w:rsidR="00FA50F8" w:rsidRPr="00877659">
        <w:rPr>
          <w:rFonts w:ascii="Calibri" w:hAnsi="Calibri" w:cs="Calibri"/>
          <w:color w:val="000000"/>
          <w:sz w:val="24"/>
          <w:szCs w:val="24"/>
          <w:lang w:val="es-US"/>
        </w:rPr>
        <w:t xml:space="preserve">clínicamente </w:t>
      </w:r>
      <w:r w:rsidR="00A22E7E" w:rsidRPr="00877659">
        <w:rPr>
          <w:rFonts w:ascii="Calibri" w:hAnsi="Calibri" w:cs="Calibri"/>
          <w:color w:val="000000"/>
          <w:sz w:val="24"/>
          <w:szCs w:val="24"/>
          <w:lang w:val="es-US"/>
        </w:rPr>
        <w:t xml:space="preserve">administrado </w:t>
      </w:r>
      <w:r w:rsidRPr="00877659">
        <w:rPr>
          <w:sz w:val="24"/>
          <w:lang w:val="es-US"/>
        </w:rPr>
        <w:t xml:space="preserve">se ofrece en Bakersfield por medio de los proveedores residenciales. El servicio se ofrece </w:t>
      </w:r>
      <w:r w:rsidR="00A22E7E" w:rsidRPr="00877659">
        <w:rPr>
          <w:sz w:val="24"/>
          <w:lang w:val="es-US"/>
        </w:rPr>
        <w:t xml:space="preserve">por </w:t>
      </w:r>
      <w:r w:rsidRPr="00877659">
        <w:rPr>
          <w:sz w:val="24"/>
          <w:lang w:val="es-US"/>
        </w:rPr>
        <w:t>hasta 7</w:t>
      </w:r>
      <w:r w:rsidR="00A22E7E" w:rsidRPr="00877659">
        <w:rPr>
          <w:sz w:val="24"/>
          <w:lang w:val="es-US"/>
        </w:rPr>
        <w:t> </w:t>
      </w:r>
      <w:r w:rsidRPr="00877659">
        <w:rPr>
          <w:sz w:val="24"/>
          <w:lang w:val="es-US"/>
        </w:rPr>
        <w:t>días para ayudar a las personas a ab</w:t>
      </w:r>
      <w:r w:rsidR="0057380A" w:rsidRPr="00877659">
        <w:rPr>
          <w:sz w:val="24"/>
          <w:lang w:val="es-US"/>
        </w:rPr>
        <w:t>s</w:t>
      </w:r>
      <w:r w:rsidRPr="00877659">
        <w:rPr>
          <w:sz w:val="24"/>
          <w:lang w:val="es-US"/>
        </w:rPr>
        <w:t>t</w:t>
      </w:r>
      <w:r w:rsidR="00A22E7E" w:rsidRPr="00877659">
        <w:rPr>
          <w:sz w:val="24"/>
          <w:lang w:val="es-US"/>
        </w:rPr>
        <w:t>e</w:t>
      </w:r>
      <w:r w:rsidRPr="00877659">
        <w:rPr>
          <w:sz w:val="24"/>
          <w:lang w:val="es-US"/>
        </w:rPr>
        <w:t xml:space="preserve">nerse </w:t>
      </w:r>
      <w:r w:rsidR="00A22E7E" w:rsidRPr="00877659">
        <w:rPr>
          <w:sz w:val="24"/>
          <w:lang w:val="es-US"/>
        </w:rPr>
        <w:t>del consumo de</w:t>
      </w:r>
      <w:r w:rsidRPr="00877659">
        <w:rPr>
          <w:sz w:val="24"/>
          <w:lang w:val="es-US"/>
        </w:rPr>
        <w:t xml:space="preserve"> sustancias de forma segura. </w:t>
      </w:r>
      <w:r w:rsidR="00457EB9" w:rsidRPr="00877659">
        <w:rPr>
          <w:sz w:val="24"/>
          <w:lang w:val="es-US"/>
        </w:rPr>
        <w:t>Una vez finalizado el</w:t>
      </w:r>
      <w:r w:rsidRPr="00877659">
        <w:rPr>
          <w:sz w:val="24"/>
          <w:lang w:val="es-US"/>
        </w:rPr>
        <w:t xml:space="preserve"> tratamiento, </w:t>
      </w:r>
      <w:r w:rsidR="00A22E7E" w:rsidRPr="00877659">
        <w:rPr>
          <w:sz w:val="24"/>
          <w:lang w:val="es-US"/>
        </w:rPr>
        <w:t>la persona</w:t>
      </w:r>
      <w:r w:rsidRPr="00877659">
        <w:rPr>
          <w:sz w:val="24"/>
          <w:lang w:val="es-US"/>
        </w:rPr>
        <w:t xml:space="preserve"> podrá hacer</w:t>
      </w:r>
      <w:r w:rsidR="00A22E7E" w:rsidRPr="00877659">
        <w:rPr>
          <w:sz w:val="24"/>
          <w:lang w:val="es-US"/>
        </w:rPr>
        <w:t xml:space="preserve"> la</w:t>
      </w:r>
      <w:r w:rsidRPr="00877659">
        <w:rPr>
          <w:sz w:val="24"/>
          <w:lang w:val="es-US"/>
        </w:rPr>
        <w:t xml:space="preserve"> transición al tratamiento residencial.</w:t>
      </w:r>
    </w:p>
    <w:p w14:paraId="04AFA689" w14:textId="79EF662E" w:rsidR="00BF2332" w:rsidRPr="00877659" w:rsidRDefault="0082079C" w:rsidP="009A798A">
      <w:pPr>
        <w:pStyle w:val="ListParagraph"/>
        <w:numPr>
          <w:ilvl w:val="0"/>
          <w:numId w:val="24"/>
        </w:numPr>
        <w:rPr>
          <w:b/>
          <w:sz w:val="24"/>
          <w:lang w:val="es-US"/>
        </w:rPr>
      </w:pPr>
      <w:bookmarkStart w:id="44" w:name="_Toc497127667"/>
      <w:bookmarkStart w:id="45" w:name="_Toc497807973"/>
      <w:bookmarkStart w:id="46" w:name="_Toc531976204"/>
      <w:r w:rsidRPr="00877659">
        <w:rPr>
          <w:rStyle w:val="Heading2Char"/>
          <w:lang w:val="es-US"/>
        </w:rPr>
        <w:t xml:space="preserve">Tratamiento </w:t>
      </w:r>
      <w:bookmarkEnd w:id="44"/>
      <w:bookmarkEnd w:id="45"/>
      <w:r w:rsidR="00D40476" w:rsidRPr="00877659">
        <w:rPr>
          <w:rStyle w:val="Heading2Char"/>
          <w:lang w:val="es-US"/>
        </w:rPr>
        <w:t>del consumo de</w:t>
      </w:r>
      <w:r w:rsidR="00904BF1" w:rsidRPr="00877659">
        <w:rPr>
          <w:rStyle w:val="Heading2Char"/>
          <w:lang w:val="es-US"/>
        </w:rPr>
        <w:t xml:space="preserve"> opioides</w:t>
      </w:r>
      <w:bookmarkEnd w:id="46"/>
    </w:p>
    <w:p w14:paraId="36D92198" w14:textId="4820411C" w:rsidR="00D11CFB" w:rsidRPr="00877659" w:rsidRDefault="00A2009D" w:rsidP="00F633A6">
      <w:pPr>
        <w:pStyle w:val="ListParagraph"/>
        <w:numPr>
          <w:ilvl w:val="0"/>
          <w:numId w:val="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43"/>
        <w:rPr>
          <w:rFonts w:eastAsia="Times New Roman" w:cs="Times New Roman"/>
          <w:sz w:val="24"/>
          <w:szCs w:val="24"/>
          <w:lang w:val="es-US"/>
        </w:rPr>
      </w:pPr>
      <w:r w:rsidRPr="00877659">
        <w:rPr>
          <w:rFonts w:eastAsia="Times New Roman" w:cs="Times New Roman"/>
          <w:sz w:val="24"/>
          <w:szCs w:val="24"/>
          <w:lang w:val="es-US"/>
        </w:rPr>
        <w:t xml:space="preserve">Los servicios del Programa de Tratamiento </w:t>
      </w:r>
      <w:r w:rsidR="00D40476" w:rsidRPr="00877659">
        <w:rPr>
          <w:rFonts w:eastAsia="Times New Roman" w:cs="Times New Roman"/>
          <w:sz w:val="24"/>
          <w:szCs w:val="24"/>
          <w:lang w:val="es-US"/>
        </w:rPr>
        <w:t>del Consumo de</w:t>
      </w:r>
      <w:r w:rsidR="00A22E7E" w:rsidRPr="00877659">
        <w:rPr>
          <w:rFonts w:eastAsia="Times New Roman" w:cs="Times New Roman"/>
          <w:sz w:val="24"/>
          <w:szCs w:val="24"/>
          <w:lang w:val="es-US"/>
        </w:rPr>
        <w:t xml:space="preserve"> </w:t>
      </w:r>
      <w:r w:rsidRPr="00877659">
        <w:rPr>
          <w:rFonts w:eastAsia="Times New Roman" w:cs="Times New Roman"/>
          <w:sz w:val="24"/>
          <w:szCs w:val="24"/>
          <w:lang w:val="es-US"/>
        </w:rPr>
        <w:t>Opio</w:t>
      </w:r>
      <w:r w:rsidR="00A22E7E" w:rsidRPr="00877659">
        <w:rPr>
          <w:rFonts w:eastAsia="Times New Roman" w:cs="Times New Roman"/>
          <w:sz w:val="24"/>
          <w:szCs w:val="24"/>
          <w:lang w:val="es-US"/>
        </w:rPr>
        <w:t>i</w:t>
      </w:r>
      <w:r w:rsidRPr="00877659">
        <w:rPr>
          <w:rFonts w:eastAsia="Times New Roman" w:cs="Times New Roman"/>
          <w:sz w:val="24"/>
          <w:szCs w:val="24"/>
          <w:lang w:val="es-US"/>
        </w:rPr>
        <w:t xml:space="preserve">des </w:t>
      </w:r>
      <w:r w:rsidR="00B673FB" w:rsidRPr="00877659">
        <w:rPr>
          <w:rFonts w:eastAsia="Times New Roman" w:cs="Times New Roman"/>
          <w:sz w:val="24"/>
          <w:szCs w:val="24"/>
          <w:lang w:val="es-US"/>
        </w:rPr>
        <w:t>(</w:t>
      </w:r>
      <w:r w:rsidR="00A22E7E" w:rsidRPr="00877659">
        <w:rPr>
          <w:rFonts w:eastAsia="Times New Roman" w:cs="Times New Roman"/>
          <w:sz w:val="24"/>
          <w:szCs w:val="24"/>
          <w:lang w:val="es-US"/>
        </w:rPr>
        <w:t xml:space="preserve">Opioid Treatment Program, </w:t>
      </w:r>
      <w:proofErr w:type="gramStart"/>
      <w:r w:rsidR="00B673FB" w:rsidRPr="00877659">
        <w:rPr>
          <w:rFonts w:eastAsia="Times New Roman" w:cs="Times New Roman"/>
          <w:sz w:val="24"/>
          <w:szCs w:val="24"/>
          <w:lang w:val="es-US"/>
        </w:rPr>
        <w:t>OTP</w:t>
      </w:r>
      <w:r w:rsidR="00D830A3" w:rsidRPr="00877659">
        <w:rPr>
          <w:rFonts w:eastAsia="Times New Roman" w:cs="Times New Roman"/>
          <w:sz w:val="24"/>
          <w:szCs w:val="24"/>
          <w:lang w:val="es-US"/>
        </w:rPr>
        <w:t>)</w:t>
      </w:r>
      <w:r w:rsidR="00B673FB" w:rsidRPr="00877659">
        <w:rPr>
          <w:rFonts w:eastAsia="Times New Roman" w:cs="Times New Roman"/>
          <w:sz w:val="24"/>
          <w:szCs w:val="24"/>
          <w:lang w:val="es-US"/>
        </w:rPr>
        <w:t>/</w:t>
      </w:r>
      <w:proofErr w:type="gramEnd"/>
      <w:r w:rsidR="00A22E7E" w:rsidRPr="00877659">
        <w:rPr>
          <w:rFonts w:eastAsia="Times New Roman" w:cs="Times New Roman"/>
          <w:sz w:val="24"/>
          <w:szCs w:val="24"/>
          <w:lang w:val="es-US"/>
        </w:rPr>
        <w:t xml:space="preserve">Programa de Tratamiento </w:t>
      </w:r>
      <w:r w:rsidR="00D40476" w:rsidRPr="00877659">
        <w:rPr>
          <w:rFonts w:eastAsia="Times New Roman" w:cs="Times New Roman"/>
          <w:sz w:val="24"/>
          <w:szCs w:val="24"/>
          <w:lang w:val="es-US"/>
        </w:rPr>
        <w:t xml:space="preserve">del Consumo de </w:t>
      </w:r>
      <w:r w:rsidR="00D830A3" w:rsidRPr="00877659">
        <w:rPr>
          <w:rFonts w:eastAsia="Times New Roman" w:cs="Times New Roman"/>
          <w:sz w:val="24"/>
          <w:szCs w:val="24"/>
          <w:lang w:val="es-US"/>
        </w:rPr>
        <w:t>Narcóticos</w:t>
      </w:r>
      <w:r w:rsidR="00A22E7E" w:rsidRPr="00877659">
        <w:rPr>
          <w:rFonts w:eastAsia="Times New Roman" w:cs="Times New Roman"/>
          <w:sz w:val="24"/>
          <w:szCs w:val="24"/>
          <w:lang w:val="es-US"/>
        </w:rPr>
        <w:t xml:space="preserve"> (</w:t>
      </w:r>
      <w:r w:rsidR="00D830A3" w:rsidRPr="00877659">
        <w:rPr>
          <w:rFonts w:eastAsia="Times New Roman" w:cs="Times New Roman"/>
          <w:sz w:val="24"/>
          <w:szCs w:val="24"/>
          <w:lang w:val="es-US"/>
        </w:rPr>
        <w:t>Narcotic</w:t>
      </w:r>
      <w:r w:rsidR="00A22E7E" w:rsidRPr="00877659">
        <w:rPr>
          <w:rFonts w:eastAsia="Times New Roman" w:cs="Times New Roman"/>
          <w:sz w:val="24"/>
          <w:szCs w:val="24"/>
          <w:lang w:val="es-US"/>
        </w:rPr>
        <w:t xml:space="preserve"> Treatment Program, </w:t>
      </w:r>
      <w:r w:rsidR="00B673FB" w:rsidRPr="00877659">
        <w:rPr>
          <w:rFonts w:eastAsia="Times New Roman" w:cs="Times New Roman"/>
          <w:sz w:val="24"/>
          <w:szCs w:val="24"/>
          <w:lang w:val="es-US"/>
        </w:rPr>
        <w:t xml:space="preserve">NTP) se proporcionan en </w:t>
      </w:r>
      <w:r w:rsidR="00D830A3" w:rsidRPr="00877659">
        <w:rPr>
          <w:rFonts w:eastAsia="Times New Roman" w:cs="Times New Roman"/>
          <w:sz w:val="24"/>
          <w:szCs w:val="24"/>
          <w:lang w:val="es-US"/>
        </w:rPr>
        <w:t xml:space="preserve">centros de </w:t>
      </w:r>
      <w:r w:rsidR="00D830A3" w:rsidRPr="00877659">
        <w:rPr>
          <w:rFonts w:ascii="Calibri" w:hAnsi="Calibri" w:cs="Calibri"/>
          <w:color w:val="000000"/>
          <w:sz w:val="24"/>
          <w:szCs w:val="24"/>
          <w:lang w:val="es-US"/>
        </w:rPr>
        <w:t>OTP/NTP autorizados</w:t>
      </w:r>
      <w:r w:rsidR="00B673FB" w:rsidRPr="00877659">
        <w:rPr>
          <w:rFonts w:eastAsia="Times New Roman" w:cs="Times New Roman"/>
          <w:sz w:val="24"/>
          <w:szCs w:val="24"/>
          <w:lang w:val="es-US"/>
        </w:rPr>
        <w:t xml:space="preserve">. Los servicios </w:t>
      </w:r>
      <w:r w:rsidR="00D830A3" w:rsidRPr="00877659">
        <w:rPr>
          <w:rFonts w:eastAsia="Times New Roman" w:cs="Times New Roman"/>
          <w:sz w:val="24"/>
          <w:szCs w:val="24"/>
          <w:lang w:val="es-US"/>
        </w:rPr>
        <w:t>médicamente necesarios</w:t>
      </w:r>
      <w:r w:rsidR="00D11CFB" w:rsidRPr="00877659">
        <w:rPr>
          <w:rFonts w:eastAsia="Times New Roman" w:cs="Times New Roman"/>
          <w:sz w:val="24"/>
          <w:szCs w:val="24"/>
          <w:lang w:val="es-US"/>
        </w:rPr>
        <w:t xml:space="preserve"> </w:t>
      </w:r>
      <w:r w:rsidR="00D830A3" w:rsidRPr="00877659">
        <w:rPr>
          <w:rFonts w:eastAsia="Times New Roman" w:cs="Times New Roman"/>
          <w:sz w:val="24"/>
          <w:szCs w:val="24"/>
          <w:lang w:val="es-US"/>
        </w:rPr>
        <w:t>se proporcionan</w:t>
      </w:r>
      <w:r w:rsidR="00D11CFB" w:rsidRPr="00877659">
        <w:rPr>
          <w:rFonts w:eastAsia="Times New Roman" w:cs="Times New Roman"/>
          <w:sz w:val="24"/>
          <w:szCs w:val="24"/>
          <w:lang w:val="es-US"/>
        </w:rPr>
        <w:t xml:space="preserve"> de acuerdo con el</w:t>
      </w:r>
      <w:r w:rsidR="00B673FB" w:rsidRPr="00877659">
        <w:rPr>
          <w:rFonts w:eastAsia="Times New Roman" w:cs="Times New Roman"/>
          <w:sz w:val="24"/>
          <w:szCs w:val="24"/>
          <w:lang w:val="es-US"/>
        </w:rPr>
        <w:t xml:space="preserve"> plan</w:t>
      </w:r>
      <w:r w:rsidRPr="00877659">
        <w:rPr>
          <w:rFonts w:eastAsia="Times New Roman" w:cs="Times New Roman"/>
          <w:sz w:val="24"/>
          <w:szCs w:val="24"/>
          <w:lang w:val="es-US"/>
        </w:rPr>
        <w:t xml:space="preserve"> </w:t>
      </w:r>
      <w:r w:rsidR="00D11CFB" w:rsidRPr="00877659">
        <w:rPr>
          <w:rFonts w:eastAsia="Times New Roman" w:cs="Times New Roman"/>
          <w:sz w:val="24"/>
          <w:szCs w:val="24"/>
          <w:lang w:val="es-US"/>
        </w:rPr>
        <w:t>individualizado</w:t>
      </w:r>
      <w:r w:rsidRPr="00877659">
        <w:rPr>
          <w:rFonts w:eastAsia="Times New Roman" w:cs="Times New Roman"/>
          <w:sz w:val="24"/>
          <w:szCs w:val="24"/>
          <w:lang w:val="es-US"/>
        </w:rPr>
        <w:t xml:space="preserve"> del cliente </w:t>
      </w:r>
      <w:r w:rsidR="00B673FB" w:rsidRPr="00877659">
        <w:rPr>
          <w:rFonts w:eastAsia="Times New Roman" w:cs="Times New Roman"/>
          <w:sz w:val="24"/>
          <w:szCs w:val="24"/>
          <w:lang w:val="es-US"/>
        </w:rPr>
        <w:t xml:space="preserve">determinado por un médico o </w:t>
      </w:r>
      <w:r w:rsidR="00D830A3" w:rsidRPr="00877659">
        <w:rPr>
          <w:rFonts w:eastAsia="Times New Roman" w:cs="Times New Roman"/>
          <w:sz w:val="24"/>
          <w:szCs w:val="24"/>
          <w:lang w:val="es-US"/>
        </w:rPr>
        <w:t xml:space="preserve">un </w:t>
      </w:r>
      <w:r w:rsidR="00D11CFB" w:rsidRPr="00877659">
        <w:rPr>
          <w:rFonts w:eastAsia="Times New Roman" w:cs="Times New Roman"/>
          <w:sz w:val="24"/>
          <w:szCs w:val="24"/>
          <w:lang w:val="es-US"/>
        </w:rPr>
        <w:t xml:space="preserve">prescriptor </w:t>
      </w:r>
      <w:r w:rsidR="00B673FB" w:rsidRPr="00877659">
        <w:rPr>
          <w:rFonts w:eastAsia="Times New Roman" w:cs="Times New Roman"/>
          <w:sz w:val="24"/>
          <w:szCs w:val="24"/>
          <w:lang w:val="es-US"/>
        </w:rPr>
        <w:t>autorizado</w:t>
      </w:r>
      <w:r w:rsidR="00D830A3" w:rsidRPr="00877659">
        <w:rPr>
          <w:rFonts w:eastAsia="Times New Roman" w:cs="Times New Roman"/>
          <w:sz w:val="24"/>
          <w:szCs w:val="24"/>
          <w:lang w:val="es-US"/>
        </w:rPr>
        <w:t>s</w:t>
      </w:r>
      <w:r w:rsidR="00B673FB" w:rsidRPr="00877659">
        <w:rPr>
          <w:rFonts w:eastAsia="Times New Roman" w:cs="Times New Roman"/>
          <w:sz w:val="24"/>
          <w:szCs w:val="24"/>
          <w:lang w:val="es-US"/>
        </w:rPr>
        <w:t xml:space="preserve">, y </w:t>
      </w:r>
      <w:r w:rsidR="00D830A3" w:rsidRPr="00877659">
        <w:rPr>
          <w:rFonts w:ascii="Calibri" w:hAnsi="Calibri" w:cs="Calibri"/>
          <w:color w:val="000000"/>
          <w:sz w:val="24"/>
          <w:szCs w:val="24"/>
          <w:lang w:val="es-US"/>
        </w:rPr>
        <w:t xml:space="preserve">se aprueban y autorizan según </w:t>
      </w:r>
      <w:r w:rsidR="00B673FB" w:rsidRPr="00877659">
        <w:rPr>
          <w:rFonts w:eastAsia="Times New Roman" w:cs="Times New Roman"/>
          <w:sz w:val="24"/>
          <w:szCs w:val="24"/>
          <w:lang w:val="es-US"/>
        </w:rPr>
        <w:t xml:space="preserve">los requisitos del </w:t>
      </w:r>
      <w:r w:rsidR="00D830A3" w:rsidRPr="00877659">
        <w:rPr>
          <w:rFonts w:eastAsia="Times New Roman" w:cs="Times New Roman"/>
          <w:sz w:val="24"/>
          <w:szCs w:val="24"/>
          <w:lang w:val="es-US"/>
        </w:rPr>
        <w:t>e</w:t>
      </w:r>
      <w:r w:rsidR="00B673FB" w:rsidRPr="00877659">
        <w:rPr>
          <w:rFonts w:eastAsia="Times New Roman" w:cs="Times New Roman"/>
          <w:sz w:val="24"/>
          <w:szCs w:val="24"/>
          <w:lang w:val="es-US"/>
        </w:rPr>
        <w:t xml:space="preserve">stado de California. Los </w:t>
      </w:r>
      <w:r w:rsidR="00491467" w:rsidRPr="00877659">
        <w:rPr>
          <w:rFonts w:eastAsia="Times New Roman" w:cs="Times New Roman"/>
          <w:sz w:val="24"/>
          <w:szCs w:val="24"/>
          <w:lang w:val="es-US"/>
        </w:rPr>
        <w:t xml:space="preserve">centros de </w:t>
      </w:r>
      <w:r w:rsidR="00B673FB" w:rsidRPr="00877659">
        <w:rPr>
          <w:rFonts w:eastAsia="Times New Roman" w:cs="Times New Roman"/>
          <w:sz w:val="24"/>
          <w:szCs w:val="24"/>
          <w:lang w:val="es-US"/>
        </w:rPr>
        <w:t xml:space="preserve">OTP/NTP </w:t>
      </w:r>
      <w:r w:rsidR="00712203" w:rsidRPr="00877659">
        <w:rPr>
          <w:rFonts w:eastAsia="Times New Roman" w:cs="Times New Roman"/>
          <w:sz w:val="24"/>
          <w:szCs w:val="24"/>
          <w:lang w:val="es-US"/>
        </w:rPr>
        <w:t>tienen la obligación de</w:t>
      </w:r>
      <w:r w:rsidR="00B673FB" w:rsidRPr="00877659">
        <w:rPr>
          <w:rFonts w:eastAsia="Times New Roman" w:cs="Times New Roman"/>
          <w:sz w:val="24"/>
          <w:szCs w:val="24"/>
          <w:lang w:val="es-US"/>
        </w:rPr>
        <w:t xml:space="preserve"> ofrecer y </w:t>
      </w:r>
      <w:r w:rsidR="00712203" w:rsidRPr="00877659">
        <w:rPr>
          <w:rFonts w:eastAsia="Times New Roman" w:cs="Times New Roman"/>
          <w:sz w:val="24"/>
          <w:szCs w:val="24"/>
          <w:lang w:val="es-US"/>
        </w:rPr>
        <w:t xml:space="preserve">recetar a los miembros </w:t>
      </w:r>
      <w:r w:rsidR="00B673FB" w:rsidRPr="00877659">
        <w:rPr>
          <w:rFonts w:eastAsia="Times New Roman" w:cs="Times New Roman"/>
          <w:sz w:val="24"/>
          <w:szCs w:val="24"/>
          <w:lang w:val="es-US"/>
        </w:rPr>
        <w:t>medicamentos</w:t>
      </w:r>
      <w:r w:rsidR="0094097C" w:rsidRPr="00877659">
        <w:rPr>
          <w:rFonts w:eastAsia="Times New Roman" w:cs="Times New Roman"/>
          <w:sz w:val="24"/>
          <w:szCs w:val="24"/>
          <w:lang w:val="es-US"/>
        </w:rPr>
        <w:t xml:space="preserve"> incluidos en la</w:t>
      </w:r>
      <w:r w:rsidR="00B673FB" w:rsidRPr="00877659">
        <w:rPr>
          <w:rFonts w:eastAsia="Times New Roman" w:cs="Times New Roman"/>
          <w:sz w:val="24"/>
          <w:szCs w:val="24"/>
          <w:lang w:val="es-US"/>
        </w:rPr>
        <w:t xml:space="preserve"> </w:t>
      </w:r>
      <w:r w:rsidR="0094097C" w:rsidRPr="00877659">
        <w:rPr>
          <w:rFonts w:eastAsia="Times New Roman" w:cs="Times New Roman"/>
          <w:sz w:val="24"/>
          <w:szCs w:val="24"/>
          <w:lang w:val="es-US"/>
        </w:rPr>
        <w:t>lista de medicamentos cubiertos</w:t>
      </w:r>
      <w:r w:rsidR="00B673FB" w:rsidRPr="00877659">
        <w:rPr>
          <w:rFonts w:eastAsia="Times New Roman" w:cs="Times New Roman"/>
          <w:sz w:val="24"/>
          <w:szCs w:val="24"/>
          <w:lang w:val="es-US"/>
        </w:rPr>
        <w:t xml:space="preserve"> </w:t>
      </w:r>
      <w:r w:rsidR="0094097C" w:rsidRPr="00877659">
        <w:rPr>
          <w:rFonts w:eastAsia="Times New Roman" w:cs="Times New Roman"/>
          <w:sz w:val="24"/>
          <w:szCs w:val="24"/>
          <w:lang w:val="es-US"/>
        </w:rPr>
        <w:t xml:space="preserve">del </w:t>
      </w:r>
      <w:r w:rsidR="00B673FB" w:rsidRPr="00877659">
        <w:rPr>
          <w:rFonts w:eastAsia="Times New Roman" w:cs="Times New Roman"/>
          <w:sz w:val="24"/>
          <w:szCs w:val="24"/>
          <w:lang w:val="es-US"/>
        </w:rPr>
        <w:t>DMC-ODS</w:t>
      </w:r>
      <w:r w:rsidR="0094097C" w:rsidRPr="00877659">
        <w:rPr>
          <w:rFonts w:eastAsia="Times New Roman" w:cs="Times New Roman"/>
          <w:sz w:val="24"/>
          <w:szCs w:val="24"/>
          <w:lang w:val="es-US"/>
        </w:rPr>
        <w:t xml:space="preserve">, como </w:t>
      </w:r>
      <w:r w:rsidR="00B673FB" w:rsidRPr="00877659">
        <w:rPr>
          <w:rFonts w:eastAsia="Times New Roman" w:cs="Times New Roman"/>
          <w:sz w:val="24"/>
          <w:szCs w:val="24"/>
          <w:lang w:val="es-US"/>
        </w:rPr>
        <w:t>metadona, buprenorfina, naloxona y disulfiram.</w:t>
      </w:r>
    </w:p>
    <w:p w14:paraId="53E4FEF0" w14:textId="7F550412" w:rsidR="00B673FB" w:rsidRPr="00877659" w:rsidRDefault="005A7E87" w:rsidP="009A798A">
      <w:pPr>
        <w:pStyle w:val="ListParagraph"/>
        <w:numPr>
          <w:ilvl w:val="0"/>
          <w:numId w:val="8"/>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40"/>
        <w:rPr>
          <w:rFonts w:eastAsia="Times New Roman" w:cs="Times New Roman"/>
          <w:sz w:val="24"/>
          <w:szCs w:val="24"/>
          <w:lang w:val="es-US"/>
        </w:rPr>
      </w:pPr>
      <w:r w:rsidRPr="00877659">
        <w:rPr>
          <w:rFonts w:eastAsia="Times New Roman" w:cs="Times New Roman"/>
          <w:sz w:val="24"/>
          <w:szCs w:val="24"/>
          <w:lang w:val="es-US"/>
        </w:rPr>
        <w:t>Los m</w:t>
      </w:r>
      <w:r w:rsidR="00B673FB" w:rsidRPr="00877659">
        <w:rPr>
          <w:rFonts w:eastAsia="Times New Roman" w:cs="Times New Roman"/>
          <w:sz w:val="24"/>
          <w:szCs w:val="24"/>
          <w:lang w:val="es-US"/>
        </w:rPr>
        <w:t>iembros deben recibir</w:t>
      </w:r>
      <w:r w:rsidRPr="00877659">
        <w:rPr>
          <w:rFonts w:eastAsia="Times New Roman" w:cs="Times New Roman"/>
          <w:sz w:val="24"/>
          <w:szCs w:val="24"/>
          <w:lang w:val="es-US"/>
        </w:rPr>
        <w:t>,</w:t>
      </w:r>
      <w:r w:rsidR="00B673FB" w:rsidRPr="00877659">
        <w:rPr>
          <w:rFonts w:eastAsia="Times New Roman" w:cs="Times New Roman"/>
          <w:sz w:val="24"/>
          <w:szCs w:val="24"/>
          <w:lang w:val="es-US"/>
        </w:rPr>
        <w:t xml:space="preserve"> por lo menos</w:t>
      </w:r>
      <w:r w:rsidRPr="00877659">
        <w:rPr>
          <w:rFonts w:eastAsia="Times New Roman" w:cs="Times New Roman"/>
          <w:sz w:val="24"/>
          <w:szCs w:val="24"/>
          <w:lang w:val="es-US"/>
        </w:rPr>
        <w:t>,</w:t>
      </w:r>
      <w:r w:rsidR="00B673FB" w:rsidRPr="00877659">
        <w:rPr>
          <w:rFonts w:eastAsia="Times New Roman" w:cs="Times New Roman"/>
          <w:sz w:val="24"/>
          <w:szCs w:val="24"/>
          <w:lang w:val="es-US"/>
        </w:rPr>
        <w:t xml:space="preserve"> 50</w:t>
      </w:r>
      <w:r w:rsidRPr="00877659">
        <w:rPr>
          <w:rFonts w:eastAsia="Times New Roman" w:cs="Times New Roman"/>
          <w:sz w:val="24"/>
          <w:szCs w:val="24"/>
          <w:lang w:val="es-US"/>
        </w:rPr>
        <w:t> </w:t>
      </w:r>
      <w:r w:rsidR="00B673FB" w:rsidRPr="00877659">
        <w:rPr>
          <w:rFonts w:eastAsia="Times New Roman" w:cs="Times New Roman"/>
          <w:sz w:val="24"/>
          <w:szCs w:val="24"/>
          <w:lang w:val="es-US"/>
        </w:rPr>
        <w:t xml:space="preserve">minutos de sesiones de </w:t>
      </w:r>
      <w:r w:rsidRPr="00877659">
        <w:rPr>
          <w:rFonts w:eastAsia="Times New Roman" w:cs="Times New Roman"/>
          <w:sz w:val="24"/>
          <w:szCs w:val="24"/>
          <w:lang w:val="es-US"/>
        </w:rPr>
        <w:t xml:space="preserve">terapia </w:t>
      </w:r>
      <w:r w:rsidR="00D11CFB" w:rsidRPr="00877659">
        <w:rPr>
          <w:rFonts w:eastAsia="Times New Roman" w:cs="Times New Roman"/>
          <w:sz w:val="24"/>
          <w:szCs w:val="24"/>
          <w:lang w:val="es-US"/>
        </w:rPr>
        <w:t>con un terapeuta o consejero,</w:t>
      </w:r>
      <w:r w:rsidR="00B673FB" w:rsidRPr="00877659">
        <w:rPr>
          <w:rFonts w:eastAsia="Times New Roman" w:cs="Times New Roman"/>
          <w:sz w:val="24"/>
          <w:szCs w:val="24"/>
          <w:lang w:val="es-US"/>
        </w:rPr>
        <w:t xml:space="preserve"> hasta 200</w:t>
      </w:r>
      <w:r w:rsidRPr="00877659">
        <w:rPr>
          <w:rFonts w:eastAsia="Times New Roman" w:cs="Times New Roman"/>
          <w:sz w:val="24"/>
          <w:szCs w:val="24"/>
          <w:lang w:val="es-US"/>
        </w:rPr>
        <w:t> </w:t>
      </w:r>
      <w:r w:rsidR="00B673FB" w:rsidRPr="00877659">
        <w:rPr>
          <w:rFonts w:eastAsia="Times New Roman" w:cs="Times New Roman"/>
          <w:sz w:val="24"/>
          <w:szCs w:val="24"/>
          <w:lang w:val="es-US"/>
        </w:rPr>
        <w:t xml:space="preserve">minutos por mes calendario, aunque </w:t>
      </w:r>
      <w:r w:rsidR="00D6161C" w:rsidRPr="00877659">
        <w:rPr>
          <w:rFonts w:eastAsia="Times New Roman" w:cs="Times New Roman"/>
          <w:sz w:val="24"/>
          <w:szCs w:val="24"/>
          <w:lang w:val="es-US"/>
        </w:rPr>
        <w:t xml:space="preserve">se </w:t>
      </w:r>
      <w:r w:rsidR="00B673FB" w:rsidRPr="00877659">
        <w:rPr>
          <w:rFonts w:eastAsia="Times New Roman" w:cs="Times New Roman"/>
          <w:sz w:val="24"/>
          <w:szCs w:val="24"/>
          <w:lang w:val="es-US"/>
        </w:rPr>
        <w:t xml:space="preserve">pueden proporcionar servicios adicionales </w:t>
      </w:r>
      <w:r w:rsidRPr="00877659">
        <w:rPr>
          <w:rFonts w:eastAsia="Times New Roman" w:cs="Times New Roman"/>
          <w:sz w:val="24"/>
          <w:szCs w:val="24"/>
          <w:lang w:val="es-US"/>
        </w:rPr>
        <w:t>según</w:t>
      </w:r>
      <w:r w:rsidR="00B673FB" w:rsidRPr="00877659">
        <w:rPr>
          <w:rFonts w:eastAsia="Times New Roman" w:cs="Times New Roman"/>
          <w:sz w:val="24"/>
          <w:szCs w:val="24"/>
          <w:lang w:val="es-US"/>
        </w:rPr>
        <w:t xml:space="preserve"> la necesidad médica.</w:t>
      </w:r>
    </w:p>
    <w:p w14:paraId="439C9BA3" w14:textId="353468B6" w:rsidR="00BF2332" w:rsidRPr="00877659" w:rsidRDefault="005A7E87" w:rsidP="009A798A">
      <w:pPr>
        <w:pStyle w:val="ListParagraph"/>
        <w:numPr>
          <w:ilvl w:val="1"/>
          <w:numId w:val="4"/>
        </w:numPr>
        <w:rPr>
          <w:rFonts w:ascii="Calibri" w:hAnsi="Calibri" w:cs="Calibri"/>
          <w:color w:val="000000"/>
          <w:sz w:val="24"/>
          <w:szCs w:val="24"/>
          <w:lang w:val="es-US"/>
        </w:rPr>
      </w:pPr>
      <w:r w:rsidRPr="00877659">
        <w:rPr>
          <w:rFonts w:eastAsia="Times New Roman" w:cs="Times New Roman"/>
          <w:sz w:val="24"/>
          <w:szCs w:val="24"/>
          <w:lang w:val="es-US"/>
        </w:rPr>
        <w:t xml:space="preserve">Los servicios de tratamiento </w:t>
      </w:r>
      <w:r w:rsidR="00EE45F5" w:rsidRPr="00877659">
        <w:rPr>
          <w:rFonts w:eastAsia="Times New Roman" w:cs="Times New Roman"/>
          <w:sz w:val="24"/>
          <w:szCs w:val="24"/>
          <w:lang w:val="es-US"/>
        </w:rPr>
        <w:t>del consumo de</w:t>
      </w:r>
      <w:r w:rsidRPr="00877659">
        <w:rPr>
          <w:rFonts w:eastAsia="Times New Roman" w:cs="Times New Roman"/>
          <w:sz w:val="24"/>
          <w:szCs w:val="24"/>
          <w:lang w:val="es-US"/>
        </w:rPr>
        <w:t xml:space="preserve"> opio</w:t>
      </w:r>
      <w:r w:rsidR="0057380A" w:rsidRPr="00877659">
        <w:rPr>
          <w:rFonts w:eastAsia="Times New Roman" w:cs="Times New Roman"/>
          <w:sz w:val="24"/>
          <w:szCs w:val="24"/>
          <w:lang w:val="es-US"/>
        </w:rPr>
        <w:t>i</w:t>
      </w:r>
      <w:r w:rsidRPr="00877659">
        <w:rPr>
          <w:rFonts w:eastAsia="Times New Roman" w:cs="Times New Roman"/>
          <w:sz w:val="24"/>
          <w:szCs w:val="24"/>
          <w:lang w:val="es-US"/>
        </w:rPr>
        <w:t xml:space="preserve">des </w:t>
      </w:r>
      <w:r w:rsidR="00B673FB" w:rsidRPr="00877659">
        <w:rPr>
          <w:rFonts w:eastAsia="Times New Roman" w:cs="Times New Roman"/>
          <w:sz w:val="24"/>
          <w:szCs w:val="24"/>
          <w:lang w:val="es-US"/>
        </w:rPr>
        <w:t>incluyen los mismos componentes que los serv</w:t>
      </w:r>
      <w:r w:rsidR="00D11CFB" w:rsidRPr="00877659">
        <w:rPr>
          <w:rFonts w:eastAsia="Times New Roman" w:cs="Times New Roman"/>
          <w:sz w:val="24"/>
          <w:szCs w:val="24"/>
          <w:lang w:val="es-US"/>
        </w:rPr>
        <w:t xml:space="preserve">icios de tratamiento </w:t>
      </w:r>
      <w:r w:rsidRPr="00877659">
        <w:rPr>
          <w:rFonts w:eastAsia="Times New Roman" w:cs="Times New Roman"/>
          <w:sz w:val="24"/>
          <w:szCs w:val="24"/>
          <w:lang w:val="es-US"/>
        </w:rPr>
        <w:t xml:space="preserve">para </w:t>
      </w:r>
      <w:r w:rsidR="00D11CFB" w:rsidRPr="00877659">
        <w:rPr>
          <w:rFonts w:eastAsia="Times New Roman" w:cs="Times New Roman"/>
          <w:sz w:val="24"/>
          <w:szCs w:val="24"/>
          <w:lang w:val="es-US"/>
        </w:rPr>
        <w:t xml:space="preserve">pacientes </w:t>
      </w:r>
      <w:r w:rsidR="00EE45F5" w:rsidRPr="00877659">
        <w:rPr>
          <w:rFonts w:eastAsia="Times New Roman" w:cs="Times New Roman"/>
          <w:sz w:val="24"/>
          <w:szCs w:val="24"/>
          <w:lang w:val="es-US"/>
        </w:rPr>
        <w:t>ambulatorios</w:t>
      </w:r>
      <w:r w:rsidR="00B673FB" w:rsidRPr="00877659">
        <w:rPr>
          <w:rFonts w:eastAsia="Times New Roman" w:cs="Times New Roman"/>
          <w:sz w:val="24"/>
          <w:szCs w:val="24"/>
          <w:lang w:val="es-US"/>
        </w:rPr>
        <w:t xml:space="preserve">, </w:t>
      </w:r>
      <w:r w:rsidRPr="00877659">
        <w:rPr>
          <w:rFonts w:eastAsia="Times New Roman" w:cs="Times New Roman"/>
          <w:sz w:val="24"/>
          <w:szCs w:val="24"/>
          <w:lang w:val="es-US"/>
        </w:rPr>
        <w:t>pero agregan</w:t>
      </w:r>
      <w:r w:rsidR="00B673FB" w:rsidRPr="00877659">
        <w:rPr>
          <w:rFonts w:eastAsia="Times New Roman" w:cs="Times New Roman"/>
          <w:sz w:val="24"/>
          <w:szCs w:val="24"/>
          <w:lang w:val="es-US"/>
        </w:rPr>
        <w:t xml:space="preserve"> la ps</w:t>
      </w:r>
      <w:r w:rsidR="00D11CFB" w:rsidRPr="00877659">
        <w:rPr>
          <w:rFonts w:eastAsia="Times New Roman" w:cs="Times New Roman"/>
          <w:sz w:val="24"/>
          <w:szCs w:val="24"/>
          <w:lang w:val="es-US"/>
        </w:rPr>
        <w:t xml:space="preserve">icoterapia médica </w:t>
      </w:r>
      <w:r w:rsidRPr="00877659">
        <w:rPr>
          <w:rFonts w:eastAsia="Times New Roman" w:cs="Times New Roman"/>
          <w:sz w:val="24"/>
          <w:szCs w:val="24"/>
          <w:lang w:val="es-US"/>
        </w:rPr>
        <w:t>que consiste en</w:t>
      </w:r>
      <w:r w:rsidR="00B673FB" w:rsidRPr="00877659">
        <w:rPr>
          <w:rFonts w:eastAsia="Times New Roman" w:cs="Times New Roman"/>
          <w:sz w:val="24"/>
          <w:szCs w:val="24"/>
          <w:lang w:val="es-US"/>
        </w:rPr>
        <w:t xml:space="preserve"> una </w:t>
      </w:r>
      <w:r w:rsidR="00D11CFB" w:rsidRPr="00877659">
        <w:rPr>
          <w:rFonts w:eastAsia="Times New Roman" w:cs="Times New Roman"/>
          <w:sz w:val="24"/>
          <w:szCs w:val="24"/>
          <w:lang w:val="es-US"/>
        </w:rPr>
        <w:t>sesi</w:t>
      </w:r>
      <w:r w:rsidRPr="00877659">
        <w:rPr>
          <w:rFonts w:eastAsia="Times New Roman" w:cs="Times New Roman"/>
          <w:sz w:val="24"/>
          <w:szCs w:val="24"/>
          <w:lang w:val="es-US"/>
        </w:rPr>
        <w:t>ó</w:t>
      </w:r>
      <w:r w:rsidR="00D11CFB" w:rsidRPr="00877659">
        <w:rPr>
          <w:rFonts w:eastAsia="Times New Roman" w:cs="Times New Roman"/>
          <w:sz w:val="24"/>
          <w:szCs w:val="24"/>
          <w:lang w:val="es-US"/>
        </w:rPr>
        <w:t>n</w:t>
      </w:r>
      <w:r w:rsidR="00B673FB" w:rsidRPr="00877659">
        <w:rPr>
          <w:rFonts w:eastAsia="Times New Roman" w:cs="Times New Roman"/>
          <w:sz w:val="24"/>
          <w:szCs w:val="24"/>
          <w:lang w:val="es-US"/>
        </w:rPr>
        <w:t xml:space="preserve"> </w:t>
      </w:r>
      <w:r w:rsidRPr="00877659">
        <w:rPr>
          <w:rFonts w:eastAsia="Times New Roman" w:cs="Times New Roman"/>
          <w:sz w:val="24"/>
          <w:szCs w:val="24"/>
          <w:lang w:val="es-US"/>
        </w:rPr>
        <w:t>en persona</w:t>
      </w:r>
      <w:r w:rsidR="00B673FB" w:rsidRPr="00877659">
        <w:rPr>
          <w:rFonts w:eastAsia="Times New Roman" w:cs="Times New Roman"/>
          <w:sz w:val="24"/>
          <w:szCs w:val="24"/>
          <w:lang w:val="es-US"/>
        </w:rPr>
        <w:t xml:space="preserve"> </w:t>
      </w:r>
      <w:r w:rsidRPr="00877659">
        <w:rPr>
          <w:rFonts w:eastAsia="Times New Roman" w:cs="Times New Roman"/>
          <w:sz w:val="24"/>
          <w:szCs w:val="24"/>
          <w:lang w:val="es-US"/>
        </w:rPr>
        <w:t>con el miembro</w:t>
      </w:r>
      <w:r w:rsidR="00BD4765" w:rsidRPr="00877659">
        <w:rPr>
          <w:rFonts w:eastAsia="Times New Roman" w:cs="Times New Roman"/>
          <w:sz w:val="24"/>
          <w:szCs w:val="24"/>
          <w:lang w:val="es-US"/>
        </w:rPr>
        <w:t>,</w:t>
      </w:r>
      <w:r w:rsidR="00942F04"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dirigida </w:t>
      </w:r>
      <w:r w:rsidR="00B673FB" w:rsidRPr="00877659">
        <w:rPr>
          <w:rFonts w:eastAsia="Times New Roman" w:cs="Times New Roman"/>
          <w:sz w:val="24"/>
          <w:szCs w:val="24"/>
          <w:lang w:val="es-US"/>
        </w:rPr>
        <w:t xml:space="preserve">por un médico </w:t>
      </w:r>
      <w:r w:rsidRPr="00877659">
        <w:rPr>
          <w:rFonts w:eastAsia="Times New Roman" w:cs="Times New Roman"/>
          <w:sz w:val="24"/>
          <w:szCs w:val="24"/>
          <w:lang w:val="es-US"/>
        </w:rPr>
        <w:t>de forma individual</w:t>
      </w:r>
      <w:r w:rsidR="00B673FB" w:rsidRPr="00877659">
        <w:rPr>
          <w:rFonts w:eastAsia="Times New Roman" w:cs="Times New Roman"/>
          <w:sz w:val="24"/>
          <w:szCs w:val="24"/>
          <w:lang w:val="es-US"/>
        </w:rPr>
        <w:t>.</w:t>
      </w:r>
    </w:p>
    <w:p w14:paraId="6A0B9A8C" w14:textId="44A380E5" w:rsidR="002A734E" w:rsidRPr="00877659" w:rsidRDefault="00BD4765" w:rsidP="00BD4765">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tratamiento </w:t>
      </w:r>
      <w:r w:rsidR="00EE45F5" w:rsidRPr="00877659">
        <w:rPr>
          <w:rFonts w:ascii="Calibri" w:hAnsi="Calibri" w:cs="Calibri"/>
          <w:color w:val="000000"/>
          <w:sz w:val="24"/>
          <w:szCs w:val="24"/>
          <w:lang w:val="es-US"/>
        </w:rPr>
        <w:t>del consumo de</w:t>
      </w:r>
      <w:r w:rsidRPr="00877659">
        <w:rPr>
          <w:rFonts w:ascii="Calibri" w:hAnsi="Calibri" w:cs="Calibri"/>
          <w:color w:val="000000"/>
          <w:sz w:val="24"/>
          <w:szCs w:val="24"/>
          <w:lang w:val="es-US"/>
        </w:rPr>
        <w:t xml:space="preserve"> opio</w:t>
      </w:r>
      <w:r w:rsidR="0057380A" w:rsidRPr="00877659">
        <w:rPr>
          <w:rFonts w:ascii="Calibri" w:hAnsi="Calibri" w:cs="Calibri"/>
          <w:color w:val="000000"/>
          <w:sz w:val="24"/>
          <w:szCs w:val="24"/>
          <w:lang w:val="es-US"/>
        </w:rPr>
        <w:t>i</w:t>
      </w:r>
      <w:r w:rsidRPr="00877659">
        <w:rPr>
          <w:rFonts w:ascii="Calibri" w:hAnsi="Calibri" w:cs="Calibri"/>
          <w:color w:val="000000"/>
          <w:sz w:val="24"/>
          <w:szCs w:val="24"/>
          <w:lang w:val="es-US"/>
        </w:rPr>
        <w:t xml:space="preserve">des </w:t>
      </w:r>
      <w:r w:rsidR="00D11CFB" w:rsidRPr="00877659">
        <w:rPr>
          <w:rFonts w:ascii="Calibri" w:hAnsi="Calibri" w:cs="Calibri"/>
          <w:color w:val="000000"/>
          <w:sz w:val="24"/>
          <w:szCs w:val="24"/>
          <w:lang w:val="es-US"/>
        </w:rPr>
        <w:t>est</w:t>
      </w:r>
      <w:r w:rsidRPr="00877659">
        <w:rPr>
          <w:rFonts w:ascii="Calibri" w:hAnsi="Calibri" w:cs="Calibri"/>
          <w:color w:val="000000"/>
          <w:sz w:val="24"/>
          <w:szCs w:val="24"/>
          <w:lang w:val="es-US"/>
        </w:rPr>
        <w:t>á</w:t>
      </w:r>
      <w:r w:rsidR="00D11CFB" w:rsidRPr="00877659">
        <w:rPr>
          <w:rFonts w:ascii="Calibri" w:hAnsi="Calibri" w:cs="Calibri"/>
          <w:color w:val="000000"/>
          <w:sz w:val="24"/>
          <w:szCs w:val="24"/>
          <w:lang w:val="es-US"/>
        </w:rPr>
        <w:t>n disponibles en Bakersfield y en Delano</w:t>
      </w:r>
      <w:r w:rsidRPr="00877659">
        <w:rPr>
          <w:rFonts w:ascii="Calibri" w:hAnsi="Calibri" w:cs="Calibri"/>
          <w:color w:val="000000"/>
          <w:sz w:val="24"/>
          <w:szCs w:val="24"/>
          <w:lang w:val="es-US"/>
        </w:rPr>
        <w:t>,</w:t>
      </w:r>
      <w:r w:rsidR="00D11CFB" w:rsidRPr="00877659">
        <w:rPr>
          <w:rFonts w:ascii="Calibri" w:hAnsi="Calibri" w:cs="Calibri"/>
          <w:color w:val="000000"/>
          <w:sz w:val="24"/>
          <w:szCs w:val="24"/>
          <w:lang w:val="es-US"/>
        </w:rPr>
        <w:t xml:space="preserve"> y </w:t>
      </w:r>
      <w:r w:rsidRPr="00877659">
        <w:rPr>
          <w:rFonts w:ascii="Calibri" w:hAnsi="Calibri" w:cs="Calibri"/>
          <w:color w:val="000000"/>
          <w:sz w:val="24"/>
          <w:szCs w:val="24"/>
          <w:lang w:val="es-US"/>
        </w:rPr>
        <w:t>en el futuro habrá más lugares que ofrecerán estos servicios en las zonas periféricas del condado</w:t>
      </w:r>
      <w:r w:rsidR="00D11CFB" w:rsidRPr="00877659">
        <w:rPr>
          <w:rFonts w:ascii="Calibri" w:hAnsi="Calibri" w:cs="Calibri"/>
          <w:color w:val="000000"/>
          <w:sz w:val="24"/>
          <w:szCs w:val="24"/>
          <w:lang w:val="es-US"/>
        </w:rPr>
        <w:t xml:space="preserve">. </w:t>
      </w:r>
    </w:p>
    <w:p w14:paraId="5A34E0FF" w14:textId="0403CE09" w:rsidR="002A734E" w:rsidRPr="00877659" w:rsidRDefault="002A734E" w:rsidP="009A798A">
      <w:pPr>
        <w:pStyle w:val="ListParagraph"/>
        <w:numPr>
          <w:ilvl w:val="0"/>
          <w:numId w:val="25"/>
        </w:numPr>
        <w:rPr>
          <w:sz w:val="24"/>
          <w:szCs w:val="24"/>
          <w:lang w:val="es-US"/>
        </w:rPr>
      </w:pPr>
      <w:bookmarkStart w:id="47" w:name="_Toc531976205"/>
      <w:bookmarkStart w:id="48" w:name="_Toc497127668"/>
      <w:bookmarkStart w:id="49" w:name="_Toc497807974"/>
      <w:r w:rsidRPr="00877659">
        <w:rPr>
          <w:rStyle w:val="Heading2Char"/>
          <w:lang w:val="es-US"/>
        </w:rPr>
        <w:t>Tr</w:t>
      </w:r>
      <w:r w:rsidR="003A1566" w:rsidRPr="00877659">
        <w:rPr>
          <w:rStyle w:val="Heading2Char"/>
          <w:lang w:val="es-US"/>
        </w:rPr>
        <w:t xml:space="preserve">atamiento </w:t>
      </w:r>
      <w:r w:rsidR="00904BF1" w:rsidRPr="00877659">
        <w:rPr>
          <w:rStyle w:val="Heading2Char"/>
          <w:lang w:val="es-US"/>
        </w:rPr>
        <w:t>a</w:t>
      </w:r>
      <w:r w:rsidR="003A1566" w:rsidRPr="00877659">
        <w:rPr>
          <w:rStyle w:val="Heading2Char"/>
          <w:lang w:val="es-US"/>
        </w:rPr>
        <w:t xml:space="preserve">sistido por </w:t>
      </w:r>
      <w:r w:rsidR="00904BF1" w:rsidRPr="00877659">
        <w:rPr>
          <w:rStyle w:val="Heading2Char"/>
          <w:lang w:val="es-US"/>
        </w:rPr>
        <w:t>m</w:t>
      </w:r>
      <w:r w:rsidR="003A1566" w:rsidRPr="00877659">
        <w:rPr>
          <w:rStyle w:val="Heading2Char"/>
          <w:lang w:val="es-US"/>
        </w:rPr>
        <w:t>edica</w:t>
      </w:r>
      <w:r w:rsidR="00501A9A" w:rsidRPr="00877659">
        <w:rPr>
          <w:rStyle w:val="Heading2Char"/>
          <w:lang w:val="es-US"/>
        </w:rPr>
        <w:t>mentos</w:t>
      </w:r>
      <w:bookmarkEnd w:id="47"/>
      <w:r w:rsidR="003A1566" w:rsidRPr="00877659">
        <w:rPr>
          <w:rStyle w:val="Heading3Char"/>
          <w:sz w:val="24"/>
          <w:szCs w:val="24"/>
          <w:lang w:val="es-US"/>
        </w:rPr>
        <w:t xml:space="preserve"> </w:t>
      </w:r>
      <w:bookmarkEnd w:id="48"/>
      <w:bookmarkEnd w:id="49"/>
      <w:r w:rsidRPr="00877659">
        <w:rPr>
          <w:sz w:val="24"/>
          <w:szCs w:val="24"/>
          <w:lang w:val="es-US"/>
        </w:rPr>
        <w:t>(var</w:t>
      </w:r>
      <w:r w:rsidR="00904BF1" w:rsidRPr="00877659">
        <w:rPr>
          <w:sz w:val="24"/>
          <w:szCs w:val="24"/>
          <w:lang w:val="es-US"/>
        </w:rPr>
        <w:t>í</w:t>
      </w:r>
      <w:r w:rsidR="003A1566" w:rsidRPr="00877659">
        <w:rPr>
          <w:sz w:val="24"/>
          <w:szCs w:val="24"/>
          <w:lang w:val="es-US"/>
        </w:rPr>
        <w:t>a seg</w:t>
      </w:r>
      <w:r w:rsidR="00904BF1" w:rsidRPr="00877659">
        <w:rPr>
          <w:sz w:val="24"/>
          <w:szCs w:val="24"/>
          <w:lang w:val="es-US"/>
        </w:rPr>
        <w:t>ú</w:t>
      </w:r>
      <w:r w:rsidR="003A1566" w:rsidRPr="00877659">
        <w:rPr>
          <w:sz w:val="24"/>
          <w:szCs w:val="24"/>
          <w:lang w:val="es-US"/>
        </w:rPr>
        <w:t>n el condado)</w:t>
      </w:r>
    </w:p>
    <w:p w14:paraId="09CB96A3" w14:textId="1B89E8EF" w:rsidR="00501A9A" w:rsidRPr="00877659" w:rsidRDefault="00830AF3" w:rsidP="00830AF3">
      <w:pPr>
        <w:pStyle w:val="ListParagraph"/>
        <w:numPr>
          <w:ilvl w:val="1"/>
          <w:numId w:val="4"/>
        </w:numPr>
        <w:rPr>
          <w:rFonts w:ascii="Calibri" w:hAnsi="Calibri" w:cs="Calibri"/>
          <w:color w:val="000000"/>
          <w:sz w:val="24"/>
          <w:szCs w:val="24"/>
          <w:lang w:val="es-US"/>
        </w:rPr>
      </w:pPr>
      <w:bookmarkStart w:id="50" w:name="_Hlk499622376"/>
      <w:r w:rsidRPr="00877659">
        <w:rPr>
          <w:rFonts w:ascii="Calibri" w:hAnsi="Calibri" w:cs="Calibri"/>
          <w:color w:val="000000"/>
          <w:sz w:val="24"/>
          <w:szCs w:val="24"/>
          <w:lang w:val="es-US"/>
        </w:rPr>
        <w:t>Los servicios de t</w:t>
      </w:r>
      <w:r w:rsidR="003A1566" w:rsidRPr="00877659">
        <w:rPr>
          <w:rFonts w:ascii="Calibri" w:hAnsi="Calibri" w:cs="Calibri"/>
          <w:color w:val="000000"/>
          <w:sz w:val="24"/>
          <w:szCs w:val="24"/>
          <w:lang w:val="es-US"/>
        </w:rPr>
        <w:t xml:space="preserve">ratamiento </w:t>
      </w:r>
      <w:r w:rsidRPr="00877659">
        <w:rPr>
          <w:rFonts w:ascii="Calibri" w:hAnsi="Calibri" w:cs="Calibri"/>
          <w:color w:val="000000"/>
          <w:sz w:val="24"/>
          <w:szCs w:val="24"/>
          <w:lang w:val="es-US"/>
        </w:rPr>
        <w:t>a</w:t>
      </w:r>
      <w:r w:rsidR="003A1566" w:rsidRPr="00877659">
        <w:rPr>
          <w:rFonts w:ascii="Calibri" w:hAnsi="Calibri" w:cs="Calibri"/>
          <w:color w:val="000000"/>
          <w:sz w:val="24"/>
          <w:szCs w:val="24"/>
          <w:lang w:val="es-US"/>
        </w:rPr>
        <w:t xml:space="preserve">sistido por </w:t>
      </w:r>
      <w:r w:rsidRPr="00877659">
        <w:rPr>
          <w:rFonts w:ascii="Calibri" w:hAnsi="Calibri" w:cs="Calibri"/>
          <w:color w:val="000000"/>
          <w:sz w:val="24"/>
          <w:szCs w:val="24"/>
          <w:lang w:val="es-US"/>
        </w:rPr>
        <w:t>m</w:t>
      </w:r>
      <w:r w:rsidR="003A1566" w:rsidRPr="00877659">
        <w:rPr>
          <w:rFonts w:ascii="Calibri" w:hAnsi="Calibri" w:cs="Calibri"/>
          <w:color w:val="000000"/>
          <w:sz w:val="24"/>
          <w:szCs w:val="24"/>
          <w:lang w:val="es-US"/>
        </w:rPr>
        <w:t>edica</w:t>
      </w:r>
      <w:r w:rsidR="00501A9A" w:rsidRPr="00877659">
        <w:rPr>
          <w:rFonts w:ascii="Calibri" w:hAnsi="Calibri" w:cs="Calibri"/>
          <w:color w:val="000000"/>
          <w:sz w:val="24"/>
          <w:szCs w:val="24"/>
          <w:lang w:val="es-US"/>
        </w:rPr>
        <w:t>mentos (</w:t>
      </w:r>
      <w:r w:rsidRPr="00877659">
        <w:rPr>
          <w:rFonts w:ascii="Calibri" w:hAnsi="Calibri" w:cs="Calibri"/>
          <w:color w:val="000000"/>
          <w:sz w:val="24"/>
          <w:szCs w:val="24"/>
          <w:lang w:val="es-US"/>
        </w:rPr>
        <w:t xml:space="preserve">Medication Assisted Treatment, </w:t>
      </w:r>
      <w:r w:rsidR="00501A9A" w:rsidRPr="00877659">
        <w:rPr>
          <w:rFonts w:ascii="Calibri" w:hAnsi="Calibri" w:cs="Calibri"/>
          <w:color w:val="000000"/>
          <w:sz w:val="24"/>
          <w:szCs w:val="24"/>
          <w:lang w:val="es-US"/>
        </w:rPr>
        <w:t>MAT)</w:t>
      </w:r>
      <w:bookmarkEnd w:id="50"/>
      <w:r w:rsidR="00501A9A" w:rsidRPr="00877659">
        <w:rPr>
          <w:rFonts w:ascii="Calibri" w:hAnsi="Calibri" w:cs="Calibri"/>
          <w:color w:val="000000"/>
          <w:sz w:val="24"/>
          <w:szCs w:val="24"/>
          <w:lang w:val="es-US"/>
        </w:rPr>
        <w:t xml:space="preserve"> están disponibles fuera de la clínica de OTP. </w:t>
      </w:r>
      <w:r w:rsidR="00CF034D" w:rsidRPr="00877659">
        <w:rPr>
          <w:rFonts w:ascii="Calibri" w:hAnsi="Calibri" w:cs="Calibri"/>
          <w:color w:val="000000"/>
          <w:sz w:val="24"/>
          <w:szCs w:val="24"/>
          <w:lang w:val="es-US"/>
        </w:rPr>
        <w:t xml:space="preserve">El </w:t>
      </w:r>
      <w:r w:rsidR="00501A9A" w:rsidRPr="00877659">
        <w:rPr>
          <w:rFonts w:ascii="Calibri" w:hAnsi="Calibri" w:cs="Calibri"/>
          <w:color w:val="000000"/>
          <w:sz w:val="24"/>
          <w:szCs w:val="24"/>
          <w:lang w:val="es-US"/>
        </w:rPr>
        <w:t xml:space="preserve">MAT </w:t>
      </w:r>
      <w:r w:rsidR="00CF034D" w:rsidRPr="00877659">
        <w:rPr>
          <w:rFonts w:ascii="Calibri" w:hAnsi="Calibri" w:cs="Calibri"/>
          <w:color w:val="000000"/>
          <w:sz w:val="24"/>
          <w:szCs w:val="24"/>
          <w:lang w:val="es-US"/>
        </w:rPr>
        <w:t xml:space="preserve">consiste en </w:t>
      </w:r>
      <w:r w:rsidR="00501A9A" w:rsidRPr="00877659">
        <w:rPr>
          <w:rFonts w:ascii="Calibri" w:hAnsi="Calibri" w:cs="Calibri"/>
          <w:color w:val="000000"/>
          <w:sz w:val="24"/>
          <w:szCs w:val="24"/>
          <w:lang w:val="es-US"/>
        </w:rPr>
        <w:t>el uso de medicamentos recetados</w:t>
      </w:r>
      <w:r w:rsidR="00CF034D" w:rsidRPr="00877659">
        <w:rPr>
          <w:rFonts w:ascii="Calibri" w:hAnsi="Calibri" w:cs="Calibri"/>
          <w:color w:val="000000"/>
          <w:sz w:val="24"/>
          <w:szCs w:val="24"/>
          <w:lang w:val="es-US"/>
        </w:rPr>
        <w:t>,</w:t>
      </w:r>
      <w:r w:rsidR="00501A9A" w:rsidRPr="00877659">
        <w:rPr>
          <w:rFonts w:ascii="Calibri" w:hAnsi="Calibri" w:cs="Calibri"/>
          <w:color w:val="000000"/>
          <w:sz w:val="24"/>
          <w:szCs w:val="24"/>
          <w:lang w:val="es-US"/>
        </w:rPr>
        <w:t xml:space="preserve"> en combinación </w:t>
      </w:r>
      <w:r w:rsidR="00CF034D" w:rsidRPr="00877659">
        <w:rPr>
          <w:rFonts w:ascii="Calibri" w:hAnsi="Calibri" w:cs="Calibri"/>
          <w:color w:val="000000"/>
          <w:sz w:val="24"/>
          <w:szCs w:val="24"/>
          <w:lang w:val="es-US"/>
        </w:rPr>
        <w:t>con asesoramiento</w:t>
      </w:r>
      <w:r w:rsidR="00501A9A" w:rsidRPr="00877659">
        <w:rPr>
          <w:rFonts w:ascii="Calibri" w:hAnsi="Calibri" w:cs="Calibri"/>
          <w:color w:val="000000"/>
          <w:sz w:val="24"/>
          <w:szCs w:val="24"/>
          <w:lang w:val="es-US"/>
        </w:rPr>
        <w:t xml:space="preserve"> y terapia</w:t>
      </w:r>
      <w:r w:rsidR="00CF034D" w:rsidRPr="00877659">
        <w:rPr>
          <w:rFonts w:ascii="Calibri" w:hAnsi="Calibri" w:cs="Calibri"/>
          <w:color w:val="000000"/>
          <w:sz w:val="24"/>
          <w:szCs w:val="24"/>
          <w:lang w:val="es-US"/>
        </w:rPr>
        <w:t>s</w:t>
      </w:r>
      <w:r w:rsidR="00501A9A" w:rsidRPr="00877659">
        <w:rPr>
          <w:rFonts w:ascii="Calibri" w:hAnsi="Calibri" w:cs="Calibri"/>
          <w:color w:val="000000"/>
          <w:sz w:val="24"/>
          <w:szCs w:val="24"/>
          <w:lang w:val="es-US"/>
        </w:rPr>
        <w:t xml:space="preserve"> conductual</w:t>
      </w:r>
      <w:r w:rsidR="00CF034D" w:rsidRPr="00877659">
        <w:rPr>
          <w:rFonts w:ascii="Calibri" w:hAnsi="Calibri" w:cs="Calibri"/>
          <w:color w:val="000000"/>
          <w:sz w:val="24"/>
          <w:szCs w:val="24"/>
          <w:lang w:val="es-US"/>
        </w:rPr>
        <w:t>es</w:t>
      </w:r>
      <w:r w:rsidR="00501A9A" w:rsidRPr="00877659">
        <w:rPr>
          <w:rFonts w:ascii="Calibri" w:hAnsi="Calibri" w:cs="Calibri"/>
          <w:color w:val="000000"/>
          <w:sz w:val="24"/>
          <w:szCs w:val="24"/>
          <w:lang w:val="es-US"/>
        </w:rPr>
        <w:t xml:space="preserve">, </w:t>
      </w:r>
      <w:r w:rsidR="00DB30BF" w:rsidRPr="00877659">
        <w:rPr>
          <w:rFonts w:ascii="Calibri" w:hAnsi="Calibri" w:cs="Calibri"/>
          <w:color w:val="000000"/>
          <w:sz w:val="24"/>
          <w:szCs w:val="24"/>
          <w:lang w:val="es-US"/>
        </w:rPr>
        <w:t>con el</w:t>
      </w:r>
      <w:r w:rsidR="00CF034D" w:rsidRPr="00877659">
        <w:rPr>
          <w:rFonts w:ascii="Calibri" w:hAnsi="Calibri" w:cs="Calibri"/>
          <w:color w:val="000000"/>
          <w:sz w:val="24"/>
          <w:szCs w:val="24"/>
          <w:lang w:val="es-US"/>
        </w:rPr>
        <w:t xml:space="preserve"> fin de </w:t>
      </w:r>
      <w:r w:rsidR="00501A9A" w:rsidRPr="00877659">
        <w:rPr>
          <w:rFonts w:ascii="Calibri" w:hAnsi="Calibri" w:cs="Calibri"/>
          <w:color w:val="000000"/>
          <w:sz w:val="24"/>
          <w:szCs w:val="24"/>
          <w:lang w:val="es-US"/>
        </w:rPr>
        <w:t xml:space="preserve">proporcionar un enfoque </w:t>
      </w:r>
      <w:r w:rsidR="00CF034D" w:rsidRPr="00877659">
        <w:rPr>
          <w:rFonts w:ascii="Calibri" w:hAnsi="Calibri" w:cs="Calibri"/>
          <w:color w:val="000000"/>
          <w:sz w:val="24"/>
          <w:szCs w:val="24"/>
          <w:lang w:val="es-US"/>
        </w:rPr>
        <w:t>integral de la persona</w:t>
      </w:r>
      <w:r w:rsidR="00E55300" w:rsidRPr="00877659">
        <w:rPr>
          <w:rFonts w:ascii="Calibri" w:hAnsi="Calibri" w:cs="Calibri"/>
          <w:color w:val="000000"/>
          <w:sz w:val="24"/>
          <w:szCs w:val="24"/>
          <w:lang w:val="es-US"/>
        </w:rPr>
        <w:t xml:space="preserve"> para</w:t>
      </w:r>
      <w:r w:rsidR="00501A9A" w:rsidRPr="00877659">
        <w:rPr>
          <w:rFonts w:ascii="Calibri" w:hAnsi="Calibri" w:cs="Calibri"/>
          <w:color w:val="000000"/>
          <w:sz w:val="24"/>
          <w:szCs w:val="24"/>
          <w:lang w:val="es-US"/>
        </w:rPr>
        <w:t xml:space="preserve"> el tratamiento de SUD. </w:t>
      </w:r>
      <w:r w:rsidR="00EE45F5" w:rsidRPr="00877659">
        <w:rPr>
          <w:rFonts w:ascii="Calibri" w:hAnsi="Calibri" w:cs="Calibri"/>
          <w:color w:val="000000"/>
          <w:sz w:val="24"/>
          <w:szCs w:val="24"/>
          <w:lang w:val="es-US"/>
        </w:rPr>
        <w:t xml:space="preserve">La provisión de </w:t>
      </w:r>
      <w:r w:rsidR="00501A9A" w:rsidRPr="00877659">
        <w:rPr>
          <w:rFonts w:ascii="Calibri" w:hAnsi="Calibri" w:cs="Calibri"/>
          <w:color w:val="000000"/>
          <w:sz w:val="24"/>
          <w:szCs w:val="24"/>
          <w:lang w:val="es-US"/>
        </w:rPr>
        <w:t>este nivel de servicio es opcional para los condados participantes.</w:t>
      </w:r>
    </w:p>
    <w:p w14:paraId="110EE60B" w14:textId="17F71E6A" w:rsidR="002A734E" w:rsidRPr="00877659" w:rsidRDefault="00501A9A" w:rsidP="00BD4938">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MAT incluyen el pedido, la prescripción, la administración y el </w:t>
      </w:r>
      <w:r w:rsidR="00DB30BF" w:rsidRPr="00877659">
        <w:rPr>
          <w:rFonts w:ascii="Calibri" w:hAnsi="Calibri" w:cs="Calibri"/>
          <w:color w:val="000000"/>
          <w:sz w:val="24"/>
          <w:szCs w:val="24"/>
          <w:lang w:val="es-US"/>
        </w:rPr>
        <w:t xml:space="preserve">control </w:t>
      </w:r>
      <w:r w:rsidRPr="00877659">
        <w:rPr>
          <w:rFonts w:ascii="Calibri" w:hAnsi="Calibri" w:cs="Calibri"/>
          <w:color w:val="000000"/>
          <w:sz w:val="24"/>
          <w:szCs w:val="24"/>
          <w:lang w:val="es-US"/>
        </w:rPr>
        <w:t>de todos los medicamentos para</w:t>
      </w:r>
      <w:r w:rsidR="00DB30BF" w:rsidRPr="00877659">
        <w:rPr>
          <w:rFonts w:ascii="Calibri" w:hAnsi="Calibri" w:cs="Calibri"/>
          <w:color w:val="000000"/>
          <w:sz w:val="24"/>
          <w:szCs w:val="24"/>
          <w:lang w:val="es-US"/>
        </w:rPr>
        <w:t xml:space="preserve"> </w:t>
      </w:r>
      <w:r w:rsidRPr="00877659">
        <w:rPr>
          <w:rFonts w:ascii="Calibri" w:hAnsi="Calibri" w:cs="Calibri"/>
          <w:color w:val="000000"/>
          <w:sz w:val="24"/>
          <w:szCs w:val="24"/>
          <w:lang w:val="es-US"/>
        </w:rPr>
        <w:t xml:space="preserve">SUD. </w:t>
      </w:r>
      <w:r w:rsidR="00DB30BF" w:rsidRPr="00877659">
        <w:rPr>
          <w:rFonts w:ascii="Calibri" w:hAnsi="Calibri" w:cs="Calibri"/>
          <w:color w:val="000000"/>
          <w:sz w:val="24"/>
          <w:szCs w:val="24"/>
          <w:lang w:val="es-US"/>
        </w:rPr>
        <w:t xml:space="preserve">Hay </w:t>
      </w:r>
      <w:r w:rsidRPr="00877659">
        <w:rPr>
          <w:rFonts w:ascii="Calibri" w:hAnsi="Calibri" w:cs="Calibri"/>
          <w:color w:val="000000"/>
          <w:sz w:val="24"/>
          <w:szCs w:val="24"/>
          <w:lang w:val="es-US"/>
        </w:rPr>
        <w:t xml:space="preserve">opciones </w:t>
      </w:r>
      <w:r w:rsidR="00DB30BF" w:rsidRPr="00877659">
        <w:rPr>
          <w:rFonts w:ascii="Calibri" w:hAnsi="Calibri" w:cs="Calibri"/>
          <w:color w:val="000000"/>
          <w:sz w:val="24"/>
          <w:szCs w:val="24"/>
          <w:lang w:val="es-US"/>
        </w:rPr>
        <w:t xml:space="preserve">de </w:t>
      </w:r>
      <w:r w:rsidRPr="00877659">
        <w:rPr>
          <w:rFonts w:ascii="Calibri" w:hAnsi="Calibri" w:cs="Calibri"/>
          <w:color w:val="000000"/>
          <w:sz w:val="24"/>
          <w:szCs w:val="24"/>
          <w:lang w:val="es-US"/>
        </w:rPr>
        <w:t xml:space="preserve">medicamentos </w:t>
      </w:r>
      <w:r w:rsidR="00DB30BF" w:rsidRPr="00877659">
        <w:rPr>
          <w:rFonts w:ascii="Calibri" w:hAnsi="Calibri" w:cs="Calibri"/>
          <w:color w:val="000000"/>
          <w:sz w:val="24"/>
          <w:szCs w:val="24"/>
          <w:lang w:val="es-US"/>
        </w:rPr>
        <w:t xml:space="preserve">bien establecidas </w:t>
      </w:r>
      <w:r w:rsidRPr="00877659">
        <w:rPr>
          <w:rFonts w:ascii="Calibri" w:hAnsi="Calibri" w:cs="Calibri"/>
          <w:color w:val="000000"/>
          <w:sz w:val="24"/>
          <w:szCs w:val="24"/>
          <w:lang w:val="es-US"/>
        </w:rPr>
        <w:t>para tratar</w:t>
      </w:r>
      <w:r w:rsidR="00DB30BF" w:rsidRPr="00877659">
        <w:rPr>
          <w:rFonts w:ascii="Calibri" w:hAnsi="Calibri" w:cs="Calibri"/>
          <w:color w:val="000000"/>
          <w:sz w:val="24"/>
          <w:szCs w:val="24"/>
          <w:lang w:val="es-US"/>
        </w:rPr>
        <w:t>,</w:t>
      </w:r>
      <w:r w:rsidRPr="00877659">
        <w:rPr>
          <w:rFonts w:ascii="Calibri" w:hAnsi="Calibri" w:cs="Calibri"/>
          <w:color w:val="000000"/>
          <w:sz w:val="24"/>
          <w:szCs w:val="24"/>
          <w:lang w:val="es-US"/>
        </w:rPr>
        <w:t xml:space="preserve"> </w:t>
      </w:r>
      <w:r w:rsidR="00DB30BF" w:rsidRPr="00877659">
        <w:rPr>
          <w:rFonts w:ascii="Calibri" w:hAnsi="Calibri" w:cs="Calibri"/>
          <w:color w:val="000000"/>
          <w:sz w:val="24"/>
          <w:szCs w:val="24"/>
          <w:lang w:val="es-US"/>
        </w:rPr>
        <w:t>en particular</w:t>
      </w:r>
      <w:r w:rsidR="00B649E9" w:rsidRPr="00877659">
        <w:rPr>
          <w:rFonts w:ascii="Calibri" w:hAnsi="Calibri" w:cs="Calibri"/>
          <w:color w:val="000000"/>
          <w:sz w:val="24"/>
          <w:szCs w:val="24"/>
          <w:lang w:val="es-US"/>
        </w:rPr>
        <w:t xml:space="preserve">, </w:t>
      </w:r>
      <w:r w:rsidRPr="00877659">
        <w:rPr>
          <w:rFonts w:ascii="Calibri" w:hAnsi="Calibri" w:cs="Calibri"/>
          <w:color w:val="000000"/>
          <w:sz w:val="24"/>
          <w:szCs w:val="24"/>
          <w:lang w:val="es-US"/>
        </w:rPr>
        <w:t xml:space="preserve">la dependencia de opioides y </w:t>
      </w:r>
      <w:r w:rsidR="00DB30BF" w:rsidRPr="00877659">
        <w:rPr>
          <w:rFonts w:ascii="Calibri" w:hAnsi="Calibri" w:cs="Calibri"/>
          <w:color w:val="000000"/>
          <w:sz w:val="24"/>
          <w:szCs w:val="24"/>
          <w:lang w:val="es-US"/>
        </w:rPr>
        <w:t>d</w:t>
      </w:r>
      <w:r w:rsidRPr="00877659">
        <w:rPr>
          <w:rFonts w:ascii="Calibri" w:hAnsi="Calibri" w:cs="Calibri"/>
          <w:color w:val="000000"/>
          <w:sz w:val="24"/>
          <w:szCs w:val="24"/>
          <w:lang w:val="es-US"/>
        </w:rPr>
        <w:t xml:space="preserve">el alcohol. Los médicos y otros prescriptores pueden ofrecer </w:t>
      </w:r>
      <w:r w:rsidR="00BD4938" w:rsidRPr="00877659">
        <w:rPr>
          <w:rFonts w:ascii="Calibri" w:hAnsi="Calibri" w:cs="Calibri"/>
          <w:color w:val="000000"/>
          <w:sz w:val="24"/>
          <w:szCs w:val="24"/>
          <w:lang w:val="es-US"/>
        </w:rPr>
        <w:t xml:space="preserve">a los miembros medicamentos incluidos en la lista de medicamentos cubiertos del DMC-ODS, como </w:t>
      </w:r>
      <w:r w:rsidRPr="00877659">
        <w:rPr>
          <w:rFonts w:ascii="Calibri" w:hAnsi="Calibri" w:cs="Calibri"/>
          <w:color w:val="000000"/>
          <w:sz w:val="24"/>
          <w:szCs w:val="24"/>
          <w:lang w:val="es-US"/>
        </w:rPr>
        <w:t xml:space="preserve">buprenorfina, naloxona, disulfiram, Vivitrol, acamprosato o cualquier </w:t>
      </w:r>
      <w:r w:rsidRPr="00877659">
        <w:rPr>
          <w:rFonts w:ascii="Calibri" w:hAnsi="Calibri" w:cs="Calibri"/>
          <w:color w:val="000000"/>
          <w:sz w:val="24"/>
          <w:szCs w:val="24"/>
          <w:lang w:val="es-US"/>
        </w:rPr>
        <w:lastRenderedPageBreak/>
        <w:t xml:space="preserve">medicamento aprobado por la </w:t>
      </w:r>
      <w:r w:rsidR="00BD4938" w:rsidRPr="00877659">
        <w:rPr>
          <w:rFonts w:ascii="Calibri" w:hAnsi="Calibri" w:cs="Calibri"/>
          <w:color w:val="000000"/>
          <w:sz w:val="24"/>
          <w:szCs w:val="24"/>
          <w:lang w:val="es-US"/>
        </w:rPr>
        <w:t xml:space="preserve">Administración de Alimentos y Medicamentos (Food and Drug Administration, FDA) </w:t>
      </w:r>
      <w:r w:rsidRPr="00877659">
        <w:rPr>
          <w:rFonts w:ascii="Calibri" w:hAnsi="Calibri" w:cs="Calibri"/>
          <w:color w:val="000000"/>
          <w:sz w:val="24"/>
          <w:szCs w:val="24"/>
          <w:lang w:val="es-US"/>
        </w:rPr>
        <w:t>para el tratamiento de SUD.</w:t>
      </w:r>
    </w:p>
    <w:p w14:paraId="039BEC45" w14:textId="189C425E" w:rsidR="002A734E" w:rsidRPr="00877659" w:rsidRDefault="00E55300"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El </w:t>
      </w:r>
      <w:r w:rsidR="0057333C" w:rsidRPr="00877659">
        <w:rPr>
          <w:rFonts w:ascii="Calibri" w:hAnsi="Calibri" w:cs="Calibri"/>
          <w:color w:val="000000"/>
          <w:sz w:val="24"/>
          <w:szCs w:val="24"/>
          <w:lang w:val="es-US"/>
        </w:rPr>
        <w:t>t</w:t>
      </w:r>
      <w:r w:rsidRPr="00877659">
        <w:rPr>
          <w:rFonts w:ascii="Calibri" w:hAnsi="Calibri" w:cs="Calibri"/>
          <w:color w:val="000000"/>
          <w:sz w:val="24"/>
          <w:szCs w:val="24"/>
          <w:lang w:val="es-US"/>
        </w:rPr>
        <w:t xml:space="preserve">ratamiento </w:t>
      </w:r>
      <w:r w:rsidR="004A68E9" w:rsidRPr="00877659">
        <w:rPr>
          <w:rFonts w:ascii="Calibri" w:hAnsi="Calibri" w:cs="Calibri"/>
          <w:color w:val="000000"/>
          <w:sz w:val="24"/>
          <w:szCs w:val="24"/>
          <w:lang w:val="es-US"/>
        </w:rPr>
        <w:t>a</w:t>
      </w:r>
      <w:r w:rsidRPr="00877659">
        <w:rPr>
          <w:rFonts w:ascii="Calibri" w:hAnsi="Calibri" w:cs="Calibri"/>
          <w:color w:val="000000"/>
          <w:sz w:val="24"/>
          <w:szCs w:val="24"/>
          <w:lang w:val="es-US"/>
        </w:rPr>
        <w:t xml:space="preserve">sistido por </w:t>
      </w:r>
      <w:r w:rsidR="004A68E9" w:rsidRPr="00877659">
        <w:rPr>
          <w:rFonts w:ascii="Calibri" w:hAnsi="Calibri" w:cs="Calibri"/>
          <w:color w:val="000000"/>
          <w:sz w:val="24"/>
          <w:szCs w:val="24"/>
          <w:lang w:val="es-US"/>
        </w:rPr>
        <w:t>m</w:t>
      </w:r>
      <w:r w:rsidRPr="00877659">
        <w:rPr>
          <w:rFonts w:ascii="Calibri" w:hAnsi="Calibri" w:cs="Calibri"/>
          <w:color w:val="000000"/>
          <w:sz w:val="24"/>
          <w:szCs w:val="24"/>
          <w:lang w:val="es-US"/>
        </w:rPr>
        <w:t>edicamentos no est</w:t>
      </w:r>
      <w:r w:rsidR="004A68E9" w:rsidRPr="00877659">
        <w:rPr>
          <w:rFonts w:ascii="Calibri" w:hAnsi="Calibri" w:cs="Calibri"/>
          <w:color w:val="000000"/>
          <w:sz w:val="24"/>
          <w:szCs w:val="24"/>
          <w:lang w:val="es-US"/>
        </w:rPr>
        <w:t>á</w:t>
      </w:r>
      <w:r w:rsidRPr="00877659">
        <w:rPr>
          <w:rFonts w:ascii="Calibri" w:hAnsi="Calibri" w:cs="Calibri"/>
          <w:color w:val="000000"/>
          <w:sz w:val="24"/>
          <w:szCs w:val="24"/>
          <w:lang w:val="es-US"/>
        </w:rPr>
        <w:t xml:space="preserve"> disponible actualmente.</w:t>
      </w:r>
    </w:p>
    <w:p w14:paraId="0FC3D65B" w14:textId="3DAACE0A" w:rsidR="002A734E" w:rsidRPr="00877659" w:rsidRDefault="009C446B" w:rsidP="009A798A">
      <w:pPr>
        <w:pStyle w:val="ListParagraph"/>
        <w:numPr>
          <w:ilvl w:val="0"/>
          <w:numId w:val="26"/>
        </w:numPr>
        <w:rPr>
          <w:b/>
          <w:sz w:val="24"/>
          <w:lang w:val="es-US"/>
        </w:rPr>
      </w:pPr>
      <w:bookmarkStart w:id="51" w:name="_Toc531976206"/>
      <w:r w:rsidRPr="00877659">
        <w:rPr>
          <w:rStyle w:val="Heading2Char"/>
          <w:lang w:val="es-US"/>
        </w:rPr>
        <w:t xml:space="preserve">Servicios de </w:t>
      </w:r>
      <w:r w:rsidR="00904BF1" w:rsidRPr="00877659">
        <w:rPr>
          <w:rStyle w:val="Heading2Char"/>
          <w:lang w:val="es-US"/>
        </w:rPr>
        <w:t>r</w:t>
      </w:r>
      <w:r w:rsidRPr="00877659">
        <w:rPr>
          <w:rStyle w:val="Heading2Char"/>
          <w:lang w:val="es-US"/>
        </w:rPr>
        <w:t>ecuperación</w:t>
      </w:r>
      <w:bookmarkEnd w:id="51"/>
    </w:p>
    <w:p w14:paraId="670318E1" w14:textId="7FE54102" w:rsidR="002A734E" w:rsidRPr="00877659" w:rsidRDefault="008021C9" w:rsidP="009A798A">
      <w:pPr>
        <w:pStyle w:val="ListParagraph"/>
        <w:numPr>
          <w:ilvl w:val="1"/>
          <w:numId w:val="4"/>
        </w:numPr>
        <w:rPr>
          <w:rFonts w:ascii="Calibri" w:hAnsi="Calibri" w:cs="Calibri"/>
          <w:color w:val="000000"/>
          <w:sz w:val="24"/>
          <w:szCs w:val="24"/>
          <w:lang w:val="es-US"/>
        </w:rPr>
      </w:pPr>
      <w:r w:rsidRPr="00877659">
        <w:rPr>
          <w:rFonts w:eastAsia="Times New Roman" w:cs="Times New Roman"/>
          <w:sz w:val="24"/>
          <w:szCs w:val="24"/>
          <w:lang w:val="es-US"/>
        </w:rPr>
        <w:t xml:space="preserve">Los servicios de recuperación son importantes para la recuperación y </w:t>
      </w:r>
      <w:r w:rsidR="0057333C" w:rsidRPr="00877659">
        <w:rPr>
          <w:rFonts w:eastAsia="Times New Roman" w:cs="Times New Roman"/>
          <w:sz w:val="24"/>
          <w:szCs w:val="24"/>
          <w:lang w:val="es-US"/>
        </w:rPr>
        <w:t xml:space="preserve">el </w:t>
      </w:r>
      <w:r w:rsidRPr="00877659">
        <w:rPr>
          <w:rFonts w:eastAsia="Times New Roman" w:cs="Times New Roman"/>
          <w:sz w:val="24"/>
          <w:szCs w:val="24"/>
          <w:lang w:val="es-US"/>
        </w:rPr>
        <w:t xml:space="preserve">bienestar del miembro. La comunidad de tratamiento se convierte en un agente terapéutico a través del cual los miembros </w:t>
      </w:r>
      <w:r w:rsidR="005E3D52" w:rsidRPr="00877659">
        <w:rPr>
          <w:rFonts w:eastAsia="Times New Roman" w:cs="Times New Roman"/>
          <w:sz w:val="24"/>
          <w:szCs w:val="24"/>
          <w:lang w:val="es-US"/>
        </w:rPr>
        <w:t>se capacitan y se preparan</w:t>
      </w:r>
      <w:r w:rsidRPr="00877659">
        <w:rPr>
          <w:rFonts w:eastAsia="Times New Roman" w:cs="Times New Roman"/>
          <w:sz w:val="24"/>
          <w:szCs w:val="24"/>
          <w:lang w:val="es-US"/>
        </w:rPr>
        <w:t xml:space="preserve"> para </w:t>
      </w:r>
      <w:r w:rsidR="005E3D52" w:rsidRPr="00877659">
        <w:rPr>
          <w:rFonts w:eastAsia="Times New Roman" w:cs="Times New Roman"/>
          <w:sz w:val="24"/>
          <w:szCs w:val="24"/>
          <w:lang w:val="es-US"/>
        </w:rPr>
        <w:t xml:space="preserve">manejar </w:t>
      </w:r>
      <w:r w:rsidRPr="00877659">
        <w:rPr>
          <w:rFonts w:eastAsia="Times New Roman" w:cs="Times New Roman"/>
          <w:sz w:val="24"/>
          <w:szCs w:val="24"/>
          <w:lang w:val="es-US"/>
        </w:rPr>
        <w:t xml:space="preserve">su salud y su atención médica. Por lo tanto, el tratamiento debe </w:t>
      </w:r>
      <w:r w:rsidR="009C21BC" w:rsidRPr="00877659">
        <w:rPr>
          <w:rFonts w:eastAsia="Times New Roman" w:cs="Times New Roman"/>
          <w:sz w:val="24"/>
          <w:szCs w:val="24"/>
          <w:lang w:val="es-US"/>
        </w:rPr>
        <w:t>hacer hincapié en la función</w:t>
      </w:r>
      <w:r w:rsidRPr="00877659">
        <w:rPr>
          <w:rFonts w:eastAsia="Times New Roman" w:cs="Times New Roman"/>
          <w:sz w:val="24"/>
          <w:szCs w:val="24"/>
          <w:lang w:val="es-US"/>
        </w:rPr>
        <w:t xml:space="preserve"> central del miembro en el manejo de su salud, usar estrategias </w:t>
      </w:r>
      <w:r w:rsidR="009C21BC" w:rsidRPr="00877659">
        <w:rPr>
          <w:rFonts w:eastAsia="Times New Roman" w:cs="Times New Roman"/>
          <w:sz w:val="24"/>
          <w:szCs w:val="24"/>
          <w:lang w:val="es-US"/>
        </w:rPr>
        <w:t xml:space="preserve">eficaces </w:t>
      </w:r>
      <w:r w:rsidRPr="00877659">
        <w:rPr>
          <w:rFonts w:eastAsia="Times New Roman" w:cs="Times New Roman"/>
          <w:sz w:val="24"/>
          <w:szCs w:val="24"/>
          <w:lang w:val="es-US"/>
        </w:rPr>
        <w:t xml:space="preserve">de apoyo de </w:t>
      </w:r>
      <w:r w:rsidR="009C21BC" w:rsidRPr="00877659">
        <w:rPr>
          <w:rFonts w:eastAsia="Times New Roman" w:cs="Times New Roman"/>
          <w:sz w:val="24"/>
          <w:szCs w:val="24"/>
          <w:lang w:val="es-US"/>
        </w:rPr>
        <w:t xml:space="preserve">automanejo </w:t>
      </w:r>
      <w:r w:rsidRPr="00877659">
        <w:rPr>
          <w:rFonts w:eastAsia="Times New Roman" w:cs="Times New Roman"/>
          <w:sz w:val="24"/>
          <w:szCs w:val="24"/>
          <w:lang w:val="es-US"/>
        </w:rPr>
        <w:t xml:space="preserve">y organizar los recursos internos y comunitarios para </w:t>
      </w:r>
      <w:r w:rsidR="0076399A" w:rsidRPr="00877659">
        <w:rPr>
          <w:rFonts w:eastAsia="Times New Roman" w:cs="Times New Roman"/>
          <w:sz w:val="24"/>
          <w:szCs w:val="24"/>
          <w:lang w:val="es-US"/>
        </w:rPr>
        <w:t xml:space="preserve">dar </w:t>
      </w:r>
      <w:r w:rsidRPr="00877659">
        <w:rPr>
          <w:rFonts w:eastAsia="Times New Roman" w:cs="Times New Roman"/>
          <w:sz w:val="24"/>
          <w:szCs w:val="24"/>
          <w:lang w:val="es-US"/>
        </w:rPr>
        <w:t xml:space="preserve">apoyo continuo de </w:t>
      </w:r>
      <w:r w:rsidR="009C21BC" w:rsidRPr="00877659">
        <w:rPr>
          <w:rFonts w:eastAsia="Times New Roman" w:cs="Times New Roman"/>
          <w:sz w:val="24"/>
          <w:szCs w:val="24"/>
          <w:lang w:val="es-US"/>
        </w:rPr>
        <w:t xml:space="preserve">automanejo </w:t>
      </w:r>
      <w:r w:rsidRPr="00877659">
        <w:rPr>
          <w:rFonts w:eastAsia="Times New Roman" w:cs="Times New Roman"/>
          <w:sz w:val="24"/>
          <w:szCs w:val="24"/>
          <w:lang w:val="es-US"/>
        </w:rPr>
        <w:t>a los miembros.</w:t>
      </w:r>
    </w:p>
    <w:p w14:paraId="7893CF18" w14:textId="1C6F392C" w:rsidR="002A734E" w:rsidRPr="00877659" w:rsidRDefault="008021C9" w:rsidP="009A798A">
      <w:pPr>
        <w:pStyle w:val="ListParagraph"/>
        <w:numPr>
          <w:ilvl w:val="1"/>
          <w:numId w:val="4"/>
        </w:numPr>
        <w:rPr>
          <w:rFonts w:ascii="Calibri" w:hAnsi="Calibri" w:cs="Calibri"/>
          <w:color w:val="000000"/>
          <w:sz w:val="24"/>
          <w:szCs w:val="24"/>
          <w:lang w:val="es-US"/>
        </w:rPr>
      </w:pPr>
      <w:r w:rsidRPr="00877659">
        <w:rPr>
          <w:rFonts w:eastAsia="Times New Roman" w:cs="Times New Roman"/>
          <w:sz w:val="24"/>
          <w:szCs w:val="24"/>
          <w:lang w:val="es-US"/>
        </w:rPr>
        <w:t xml:space="preserve">Los servicios de recuperación incluyen </w:t>
      </w:r>
      <w:r w:rsidR="009C21BC" w:rsidRPr="00877659">
        <w:rPr>
          <w:rFonts w:eastAsia="Times New Roman" w:cs="Times New Roman"/>
          <w:sz w:val="24"/>
          <w:szCs w:val="24"/>
          <w:lang w:val="es-US"/>
        </w:rPr>
        <w:t xml:space="preserve">terapia </w:t>
      </w:r>
      <w:r w:rsidRPr="00877659">
        <w:rPr>
          <w:rFonts w:eastAsia="Times New Roman" w:cs="Times New Roman"/>
          <w:sz w:val="24"/>
          <w:szCs w:val="24"/>
          <w:lang w:val="es-US"/>
        </w:rPr>
        <w:t>individual y grupal</w:t>
      </w:r>
      <w:r w:rsidR="0038213C" w:rsidRPr="00877659">
        <w:rPr>
          <w:rFonts w:eastAsia="Times New Roman" w:cs="Times New Roman"/>
          <w:sz w:val="24"/>
          <w:szCs w:val="24"/>
          <w:lang w:val="es-US"/>
        </w:rPr>
        <w:t>, s</w:t>
      </w:r>
      <w:r w:rsidRPr="00877659">
        <w:rPr>
          <w:rFonts w:eastAsia="Times New Roman" w:cs="Times New Roman"/>
          <w:sz w:val="24"/>
          <w:szCs w:val="24"/>
          <w:lang w:val="es-US"/>
        </w:rPr>
        <w:t>upervisión de recuperación/</w:t>
      </w:r>
      <w:r w:rsidR="0038213C" w:rsidRPr="00877659">
        <w:rPr>
          <w:rFonts w:eastAsia="Times New Roman" w:cs="Times New Roman"/>
          <w:sz w:val="24"/>
          <w:szCs w:val="24"/>
          <w:lang w:val="es-US"/>
        </w:rPr>
        <w:t>ayuda contra el consumo</w:t>
      </w:r>
      <w:r w:rsidRPr="00877659">
        <w:rPr>
          <w:rFonts w:eastAsia="Times New Roman" w:cs="Times New Roman"/>
          <w:sz w:val="24"/>
          <w:szCs w:val="24"/>
          <w:lang w:val="es-US"/>
        </w:rPr>
        <w:t xml:space="preserve"> de sustancias (entrenamiento de recuperación, prevención de recaídas </w:t>
      </w:r>
      <w:r w:rsidR="0095512D" w:rsidRPr="00877659">
        <w:rPr>
          <w:rFonts w:eastAsia="Times New Roman" w:cs="Times New Roman"/>
          <w:sz w:val="24"/>
          <w:szCs w:val="24"/>
          <w:lang w:val="es-US"/>
        </w:rPr>
        <w:t xml:space="preserve">y servicios </w:t>
      </w:r>
      <w:r w:rsidR="0038213C" w:rsidRPr="00877659">
        <w:rPr>
          <w:rFonts w:eastAsia="Times New Roman" w:cs="Times New Roman"/>
          <w:sz w:val="24"/>
          <w:szCs w:val="24"/>
          <w:lang w:val="es-US"/>
        </w:rPr>
        <w:t>de pares</w:t>
      </w:r>
      <w:r w:rsidR="0095512D" w:rsidRPr="00877659">
        <w:rPr>
          <w:rFonts w:eastAsia="Times New Roman" w:cs="Times New Roman"/>
          <w:sz w:val="24"/>
          <w:szCs w:val="24"/>
          <w:lang w:val="es-US"/>
        </w:rPr>
        <w:t>) y</w:t>
      </w:r>
      <w:r w:rsidRPr="00877659">
        <w:rPr>
          <w:rFonts w:eastAsia="Times New Roman" w:cs="Times New Roman"/>
          <w:sz w:val="24"/>
          <w:szCs w:val="24"/>
          <w:lang w:val="es-US"/>
        </w:rPr>
        <w:t xml:space="preserve"> </w:t>
      </w:r>
      <w:r w:rsidR="0038213C" w:rsidRPr="00877659">
        <w:rPr>
          <w:rFonts w:eastAsia="Times New Roman" w:cs="Times New Roman"/>
          <w:sz w:val="24"/>
          <w:szCs w:val="24"/>
          <w:lang w:val="es-US"/>
        </w:rPr>
        <w:t>administración</w:t>
      </w:r>
      <w:r w:rsidRPr="00877659">
        <w:rPr>
          <w:rFonts w:eastAsia="Times New Roman" w:cs="Times New Roman"/>
          <w:sz w:val="24"/>
          <w:szCs w:val="24"/>
          <w:lang w:val="es-US"/>
        </w:rPr>
        <w:t xml:space="preserve"> de casos (</w:t>
      </w:r>
      <w:r w:rsidR="0038213C" w:rsidRPr="00877659">
        <w:rPr>
          <w:rFonts w:eastAsia="Times New Roman" w:cs="Times New Roman"/>
          <w:sz w:val="24"/>
          <w:szCs w:val="24"/>
          <w:lang w:val="es-US"/>
        </w:rPr>
        <w:t xml:space="preserve">conexiones </w:t>
      </w:r>
      <w:r w:rsidRPr="00877659">
        <w:rPr>
          <w:rFonts w:eastAsia="Times New Roman" w:cs="Times New Roman"/>
          <w:sz w:val="24"/>
          <w:szCs w:val="24"/>
          <w:lang w:val="es-US"/>
        </w:rPr>
        <w:t>con apoyo educativo, vocacional, familiar</w:t>
      </w:r>
      <w:r w:rsidR="0038213C" w:rsidRPr="00877659">
        <w:rPr>
          <w:rFonts w:eastAsia="Times New Roman" w:cs="Times New Roman"/>
          <w:sz w:val="24"/>
          <w:szCs w:val="24"/>
          <w:lang w:val="es-US"/>
        </w:rPr>
        <w:t xml:space="preserve"> y </w:t>
      </w:r>
      <w:r w:rsidRPr="00877659">
        <w:rPr>
          <w:rFonts w:eastAsia="Times New Roman" w:cs="Times New Roman"/>
          <w:sz w:val="24"/>
          <w:szCs w:val="24"/>
          <w:lang w:val="es-US"/>
        </w:rPr>
        <w:t>comunitario, vivienda, transporte y otros servicios basados ​​en la necesidad</w:t>
      </w:r>
      <w:r w:rsidR="0038213C" w:rsidRPr="00877659">
        <w:rPr>
          <w:rFonts w:eastAsia="Times New Roman" w:cs="Times New Roman"/>
          <w:sz w:val="24"/>
          <w:szCs w:val="24"/>
          <w:lang w:val="es-US"/>
        </w:rPr>
        <w:t>)</w:t>
      </w:r>
      <w:r w:rsidRPr="00877659">
        <w:rPr>
          <w:rFonts w:eastAsia="Times New Roman" w:cs="Times New Roman"/>
          <w:sz w:val="24"/>
          <w:szCs w:val="24"/>
          <w:lang w:val="es-US"/>
        </w:rPr>
        <w:t>.</w:t>
      </w:r>
    </w:p>
    <w:p w14:paraId="597CD61C" w14:textId="05BCE04E" w:rsidR="00303078" w:rsidRPr="00877659" w:rsidRDefault="00864E56"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Los servicios de recuperaci</w:t>
      </w:r>
      <w:r w:rsidR="00C31521" w:rsidRPr="00877659">
        <w:rPr>
          <w:rFonts w:ascii="Calibri" w:hAnsi="Calibri" w:cs="Calibri"/>
          <w:color w:val="000000"/>
          <w:sz w:val="24"/>
          <w:szCs w:val="24"/>
          <w:lang w:val="es-US"/>
        </w:rPr>
        <w:t>ó</w:t>
      </w:r>
      <w:r w:rsidRPr="00877659">
        <w:rPr>
          <w:rFonts w:ascii="Calibri" w:hAnsi="Calibri" w:cs="Calibri"/>
          <w:color w:val="000000"/>
          <w:sz w:val="24"/>
          <w:szCs w:val="24"/>
          <w:lang w:val="es-US"/>
        </w:rPr>
        <w:t>n est</w:t>
      </w:r>
      <w:r w:rsidR="0038213C" w:rsidRPr="00877659">
        <w:rPr>
          <w:rFonts w:ascii="Calibri" w:hAnsi="Calibri" w:cs="Calibri"/>
          <w:color w:val="000000"/>
          <w:sz w:val="24"/>
          <w:szCs w:val="24"/>
          <w:lang w:val="es-US"/>
        </w:rPr>
        <w:t>á</w:t>
      </w:r>
      <w:r w:rsidRPr="00877659">
        <w:rPr>
          <w:rFonts w:ascii="Calibri" w:hAnsi="Calibri" w:cs="Calibri"/>
          <w:color w:val="000000"/>
          <w:sz w:val="24"/>
          <w:szCs w:val="24"/>
          <w:lang w:val="es-US"/>
        </w:rPr>
        <w:t>n disponibles en Bakersfi</w:t>
      </w:r>
      <w:r w:rsidR="0076399A" w:rsidRPr="00877659">
        <w:rPr>
          <w:rFonts w:ascii="Calibri" w:hAnsi="Calibri" w:cs="Calibri"/>
          <w:color w:val="000000"/>
          <w:sz w:val="24"/>
          <w:szCs w:val="24"/>
          <w:lang w:val="es-US"/>
        </w:rPr>
        <w:t>e</w:t>
      </w:r>
      <w:r w:rsidRPr="00877659">
        <w:rPr>
          <w:rFonts w:ascii="Calibri" w:hAnsi="Calibri" w:cs="Calibri"/>
          <w:color w:val="000000"/>
          <w:sz w:val="24"/>
          <w:szCs w:val="24"/>
          <w:lang w:val="es-US"/>
        </w:rPr>
        <w:t>ld a</w:t>
      </w:r>
      <w:r w:rsidR="0038213C" w:rsidRPr="00877659">
        <w:rPr>
          <w:rFonts w:ascii="Calibri" w:hAnsi="Calibri" w:cs="Calibri"/>
          <w:color w:val="000000"/>
          <w:sz w:val="24"/>
          <w:szCs w:val="24"/>
          <w:lang w:val="es-US"/>
        </w:rPr>
        <w:t xml:space="preserve"> </w:t>
      </w:r>
      <w:r w:rsidRPr="00877659">
        <w:rPr>
          <w:rFonts w:ascii="Calibri" w:hAnsi="Calibri" w:cs="Calibri"/>
          <w:color w:val="000000"/>
          <w:sz w:val="24"/>
          <w:szCs w:val="24"/>
          <w:lang w:val="es-US"/>
        </w:rPr>
        <w:t>trav</w:t>
      </w:r>
      <w:r w:rsidR="0038213C" w:rsidRPr="00877659">
        <w:rPr>
          <w:rFonts w:ascii="Calibri" w:hAnsi="Calibri" w:cs="Calibri"/>
          <w:color w:val="000000"/>
          <w:sz w:val="24"/>
          <w:szCs w:val="24"/>
          <w:lang w:val="es-US"/>
        </w:rPr>
        <w:t>és</w:t>
      </w:r>
      <w:r w:rsidRPr="00877659">
        <w:rPr>
          <w:rFonts w:ascii="Calibri" w:hAnsi="Calibri" w:cs="Calibri"/>
          <w:color w:val="000000"/>
          <w:sz w:val="24"/>
          <w:szCs w:val="24"/>
          <w:lang w:val="es-US"/>
        </w:rPr>
        <w:t xml:space="preserve"> de un equipo operado por el condado y en las </w:t>
      </w:r>
      <w:r w:rsidR="0038213C" w:rsidRPr="00877659">
        <w:rPr>
          <w:rFonts w:ascii="Calibri" w:hAnsi="Calibri" w:cs="Calibri"/>
          <w:color w:val="000000"/>
          <w:sz w:val="24"/>
          <w:szCs w:val="24"/>
          <w:lang w:val="es-US"/>
        </w:rPr>
        <w:t xml:space="preserve">zonas </w:t>
      </w:r>
      <w:r w:rsidRPr="00877659">
        <w:rPr>
          <w:rFonts w:ascii="Calibri" w:hAnsi="Calibri" w:cs="Calibri"/>
          <w:color w:val="000000"/>
          <w:sz w:val="24"/>
          <w:szCs w:val="24"/>
          <w:lang w:val="es-US"/>
        </w:rPr>
        <w:t xml:space="preserve">periféricas </w:t>
      </w:r>
      <w:r w:rsidR="0038213C" w:rsidRPr="00877659">
        <w:rPr>
          <w:rFonts w:ascii="Calibri" w:hAnsi="Calibri" w:cs="Calibri"/>
          <w:color w:val="000000"/>
          <w:sz w:val="24"/>
          <w:szCs w:val="24"/>
          <w:lang w:val="es-US"/>
        </w:rPr>
        <w:t xml:space="preserve">a través de </w:t>
      </w:r>
      <w:r w:rsidRPr="00877659">
        <w:rPr>
          <w:rFonts w:ascii="Calibri" w:hAnsi="Calibri" w:cs="Calibri"/>
          <w:color w:val="000000"/>
          <w:sz w:val="24"/>
          <w:szCs w:val="24"/>
          <w:lang w:val="es-US"/>
        </w:rPr>
        <w:t xml:space="preserve">proveedores individuales. </w:t>
      </w:r>
      <w:r w:rsidR="003A084F" w:rsidRPr="00877659">
        <w:rPr>
          <w:rFonts w:ascii="Calibri" w:hAnsi="Calibri" w:cs="Calibri"/>
          <w:color w:val="000000"/>
          <w:sz w:val="24"/>
          <w:szCs w:val="24"/>
          <w:lang w:val="es-US"/>
        </w:rPr>
        <w:t xml:space="preserve">Estos </w:t>
      </w:r>
      <w:r w:rsidRPr="00877659">
        <w:rPr>
          <w:rFonts w:ascii="Calibri" w:hAnsi="Calibri" w:cs="Calibri"/>
          <w:color w:val="000000"/>
          <w:sz w:val="24"/>
          <w:szCs w:val="24"/>
          <w:lang w:val="es-US"/>
        </w:rPr>
        <w:t>servicios estarán disponibles para aquell</w:t>
      </w:r>
      <w:r w:rsidR="003A084F" w:rsidRPr="00877659">
        <w:rPr>
          <w:rFonts w:ascii="Calibri" w:hAnsi="Calibri" w:cs="Calibri"/>
          <w:color w:val="000000"/>
          <w:sz w:val="24"/>
          <w:szCs w:val="24"/>
          <w:lang w:val="es-US"/>
        </w:rPr>
        <w:t>a</w:t>
      </w:r>
      <w:r w:rsidRPr="00877659">
        <w:rPr>
          <w:rFonts w:ascii="Calibri" w:hAnsi="Calibri" w:cs="Calibri"/>
          <w:color w:val="000000"/>
          <w:sz w:val="24"/>
          <w:szCs w:val="24"/>
          <w:lang w:val="es-US"/>
        </w:rPr>
        <w:t>s</w:t>
      </w:r>
      <w:r w:rsidR="003A084F" w:rsidRPr="00877659">
        <w:rPr>
          <w:rFonts w:ascii="Calibri" w:hAnsi="Calibri" w:cs="Calibri"/>
          <w:color w:val="000000"/>
          <w:sz w:val="24"/>
          <w:szCs w:val="24"/>
          <w:lang w:val="es-US"/>
        </w:rPr>
        <w:t xml:space="preserve"> personas</w:t>
      </w:r>
      <w:r w:rsidRPr="00877659">
        <w:rPr>
          <w:rFonts w:ascii="Calibri" w:hAnsi="Calibri" w:cs="Calibri"/>
          <w:color w:val="000000"/>
          <w:sz w:val="24"/>
          <w:szCs w:val="24"/>
          <w:lang w:val="es-US"/>
        </w:rPr>
        <w:t xml:space="preserve"> que completen un episodio de tratamiento e incluirán una evaluación periódica para determinar si el beneficio debe continuar después de 6</w:t>
      </w:r>
      <w:r w:rsidR="00C72CA3" w:rsidRPr="00877659">
        <w:rPr>
          <w:rFonts w:ascii="Calibri" w:hAnsi="Calibri" w:cs="Calibri"/>
          <w:color w:val="000000"/>
          <w:sz w:val="24"/>
          <w:szCs w:val="24"/>
          <w:lang w:val="es-US"/>
        </w:rPr>
        <w:t> </w:t>
      </w:r>
      <w:r w:rsidRPr="00877659">
        <w:rPr>
          <w:rFonts w:ascii="Calibri" w:hAnsi="Calibri" w:cs="Calibri"/>
          <w:color w:val="000000"/>
          <w:sz w:val="24"/>
          <w:szCs w:val="24"/>
          <w:lang w:val="es-US"/>
        </w:rPr>
        <w:t>meses.</w:t>
      </w:r>
    </w:p>
    <w:p w14:paraId="252EDCE5" w14:textId="259C4645" w:rsidR="00303078" w:rsidRPr="00877659" w:rsidRDefault="00904BF1" w:rsidP="009A798A">
      <w:pPr>
        <w:pStyle w:val="ListParagraph"/>
        <w:numPr>
          <w:ilvl w:val="0"/>
          <w:numId w:val="27"/>
        </w:numPr>
        <w:rPr>
          <w:b/>
          <w:sz w:val="24"/>
          <w:lang w:val="es-US"/>
        </w:rPr>
      </w:pPr>
      <w:bookmarkStart w:id="52" w:name="_Toc531976207"/>
      <w:r w:rsidRPr="00877659">
        <w:rPr>
          <w:rStyle w:val="Heading2Char"/>
          <w:lang w:val="es-US"/>
        </w:rPr>
        <w:t xml:space="preserve">Administración </w:t>
      </w:r>
      <w:r w:rsidR="009C446B" w:rsidRPr="00877659">
        <w:rPr>
          <w:rStyle w:val="Heading2Char"/>
          <w:lang w:val="es-US"/>
        </w:rPr>
        <w:t xml:space="preserve">de </w:t>
      </w:r>
      <w:r w:rsidRPr="00877659">
        <w:rPr>
          <w:rStyle w:val="Heading2Char"/>
          <w:lang w:val="es-US"/>
        </w:rPr>
        <w:t>c</w:t>
      </w:r>
      <w:r w:rsidR="009C446B" w:rsidRPr="00877659">
        <w:rPr>
          <w:rStyle w:val="Heading2Char"/>
          <w:lang w:val="es-US"/>
        </w:rPr>
        <w:t>asos</w:t>
      </w:r>
      <w:bookmarkEnd w:id="52"/>
    </w:p>
    <w:p w14:paraId="11DD062D" w14:textId="5EE27851" w:rsidR="005D084B" w:rsidRPr="00877659" w:rsidRDefault="00C72CA3"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 xml:space="preserve">Los servicios de administración de casos </w:t>
      </w:r>
      <w:r w:rsidR="00864E56" w:rsidRPr="00877659">
        <w:rPr>
          <w:rFonts w:eastAsia="Times New Roman" w:cs="Times New Roman"/>
          <w:sz w:val="24"/>
          <w:szCs w:val="24"/>
          <w:lang w:val="es-US"/>
        </w:rPr>
        <w:t>ayuda</w:t>
      </w:r>
      <w:r w:rsidRPr="00877659">
        <w:rPr>
          <w:rFonts w:eastAsia="Times New Roman" w:cs="Times New Roman"/>
          <w:sz w:val="24"/>
          <w:szCs w:val="24"/>
          <w:lang w:val="es-US"/>
        </w:rPr>
        <w:t>n</w:t>
      </w:r>
      <w:r w:rsidR="00864E56" w:rsidRPr="00877659">
        <w:rPr>
          <w:rFonts w:eastAsia="Times New Roman" w:cs="Times New Roman"/>
          <w:sz w:val="24"/>
          <w:szCs w:val="24"/>
          <w:lang w:val="es-US"/>
        </w:rPr>
        <w:t xml:space="preserve"> a los miembros a acceder a servicios médicos, educativos, sociales, prevocacionales, vocacionales, </w:t>
      </w:r>
      <w:r w:rsidRPr="00877659">
        <w:rPr>
          <w:rFonts w:eastAsia="Times New Roman" w:cs="Times New Roman"/>
          <w:sz w:val="24"/>
          <w:szCs w:val="24"/>
          <w:lang w:val="es-US"/>
        </w:rPr>
        <w:t xml:space="preserve">comunitarios o </w:t>
      </w:r>
      <w:r w:rsidR="00864E56" w:rsidRPr="00877659">
        <w:rPr>
          <w:rFonts w:eastAsia="Times New Roman" w:cs="Times New Roman"/>
          <w:sz w:val="24"/>
          <w:szCs w:val="24"/>
          <w:lang w:val="es-US"/>
        </w:rPr>
        <w:t>de rehabilitación necesarios. Estos servicios se centran en la coordinación de la atención de SUD, la integración en torno a la atención primaria, especialmente para</w:t>
      </w:r>
      <w:r w:rsidR="00A06B44" w:rsidRPr="00877659">
        <w:rPr>
          <w:rFonts w:eastAsia="Times New Roman" w:cs="Times New Roman"/>
          <w:sz w:val="24"/>
          <w:szCs w:val="24"/>
          <w:lang w:val="es-US"/>
        </w:rPr>
        <w:t xml:space="preserve"> los miembros con un SUD crónico</w:t>
      </w:r>
      <w:r w:rsidR="00864E56" w:rsidRPr="00877659">
        <w:rPr>
          <w:rFonts w:eastAsia="Times New Roman" w:cs="Times New Roman"/>
          <w:sz w:val="24"/>
          <w:szCs w:val="24"/>
          <w:lang w:val="es-US"/>
        </w:rPr>
        <w:t xml:space="preserve">, y la interacción con el sistema de justicia penal si </w:t>
      </w:r>
      <w:r w:rsidRPr="00877659">
        <w:rPr>
          <w:rFonts w:eastAsia="Times New Roman" w:cs="Times New Roman"/>
          <w:sz w:val="24"/>
          <w:szCs w:val="24"/>
          <w:lang w:val="es-US"/>
        </w:rPr>
        <w:t xml:space="preserve">fuera </w:t>
      </w:r>
      <w:r w:rsidR="00864E56" w:rsidRPr="00877659">
        <w:rPr>
          <w:rFonts w:eastAsia="Times New Roman" w:cs="Times New Roman"/>
          <w:sz w:val="24"/>
          <w:szCs w:val="24"/>
          <w:lang w:val="es-US"/>
        </w:rPr>
        <w:t>necesario.</w:t>
      </w:r>
    </w:p>
    <w:p w14:paraId="03FBDDB6" w14:textId="285CC673" w:rsidR="0096616E" w:rsidRPr="00877659" w:rsidRDefault="00A06B44" w:rsidP="009A798A">
      <w:pPr>
        <w:pStyle w:val="ListParagraph"/>
        <w:numPr>
          <w:ilvl w:val="1"/>
          <w:numId w:val="4"/>
        </w:numPr>
        <w:rPr>
          <w:rFonts w:ascii="Calibri" w:hAnsi="Calibri" w:cs="Calibri"/>
          <w:color w:val="000000"/>
          <w:sz w:val="24"/>
          <w:szCs w:val="24"/>
          <w:lang w:val="es-US"/>
        </w:rPr>
      </w:pPr>
      <w:r w:rsidRPr="00877659">
        <w:rPr>
          <w:rFonts w:eastAsia="Times New Roman" w:cs="Times New Roman"/>
          <w:sz w:val="24"/>
          <w:szCs w:val="24"/>
          <w:lang w:val="es-US"/>
        </w:rPr>
        <w:t xml:space="preserve">Los servicios </w:t>
      </w:r>
      <w:r w:rsidR="00C72CA3" w:rsidRPr="00877659">
        <w:rPr>
          <w:rFonts w:eastAsia="Times New Roman" w:cs="Times New Roman"/>
          <w:sz w:val="24"/>
          <w:szCs w:val="24"/>
          <w:lang w:val="es-US"/>
        </w:rPr>
        <w:t>de administración de</w:t>
      </w:r>
      <w:r w:rsidRPr="00877659">
        <w:rPr>
          <w:rFonts w:eastAsia="Times New Roman" w:cs="Times New Roman"/>
          <w:sz w:val="24"/>
          <w:szCs w:val="24"/>
          <w:lang w:val="es-US"/>
        </w:rPr>
        <w:t xml:space="preserve"> </w:t>
      </w:r>
      <w:r w:rsidR="004A5EEF" w:rsidRPr="00877659">
        <w:rPr>
          <w:rFonts w:eastAsia="Times New Roman" w:cs="Times New Roman"/>
          <w:sz w:val="24"/>
          <w:szCs w:val="24"/>
          <w:lang w:val="es-US"/>
        </w:rPr>
        <w:t xml:space="preserve">casos </w:t>
      </w:r>
      <w:r w:rsidRPr="00877659">
        <w:rPr>
          <w:rFonts w:eastAsia="Times New Roman" w:cs="Times New Roman"/>
          <w:sz w:val="24"/>
          <w:szCs w:val="24"/>
          <w:lang w:val="es-US"/>
        </w:rPr>
        <w:t xml:space="preserve">incluyen una evaluación integral y una reevaluación periódica de las necesidades individuales para determinar la necesidad de continuar con los servicios de </w:t>
      </w:r>
      <w:r w:rsidR="004A5EEF" w:rsidRPr="00877659">
        <w:rPr>
          <w:rFonts w:eastAsia="Times New Roman" w:cs="Times New Roman"/>
          <w:sz w:val="24"/>
          <w:szCs w:val="24"/>
          <w:lang w:val="es-US"/>
        </w:rPr>
        <w:t>administración de casos</w:t>
      </w:r>
      <w:r w:rsidRPr="00877659">
        <w:rPr>
          <w:rFonts w:eastAsia="Times New Roman" w:cs="Times New Roman"/>
          <w:sz w:val="24"/>
          <w:szCs w:val="24"/>
          <w:lang w:val="es-US"/>
        </w:rPr>
        <w:t>; transiciones a niveles más altos o más bajos de atención de SUD; desarrollo y revisión periódica de</w:t>
      </w:r>
      <w:r w:rsidR="004A5EEF" w:rsidRPr="00877659">
        <w:rPr>
          <w:rFonts w:eastAsia="Times New Roman" w:cs="Times New Roman"/>
          <w:sz w:val="24"/>
          <w:szCs w:val="24"/>
          <w:lang w:val="es-US"/>
        </w:rPr>
        <w:t>l</w:t>
      </w:r>
      <w:r w:rsidRPr="00877659">
        <w:rPr>
          <w:rFonts w:eastAsia="Times New Roman" w:cs="Times New Roman"/>
          <w:sz w:val="24"/>
          <w:szCs w:val="24"/>
          <w:lang w:val="es-US"/>
        </w:rPr>
        <w:t xml:space="preserve"> plan de</w:t>
      </w:r>
      <w:r w:rsidR="004A5EEF" w:rsidRPr="00877659">
        <w:rPr>
          <w:rFonts w:eastAsia="Times New Roman" w:cs="Times New Roman"/>
          <w:sz w:val="24"/>
          <w:szCs w:val="24"/>
          <w:lang w:val="es-US"/>
        </w:rPr>
        <w:t>l</w:t>
      </w:r>
      <w:r w:rsidRPr="00877659">
        <w:rPr>
          <w:rFonts w:eastAsia="Times New Roman" w:cs="Times New Roman"/>
          <w:sz w:val="24"/>
          <w:szCs w:val="24"/>
          <w:lang w:val="es-US"/>
        </w:rPr>
        <w:t xml:space="preserve"> cliente que incluya actividades de servicio; comunicación, coordinación, derivación y actividades </w:t>
      </w:r>
      <w:r w:rsidR="004A5EEF" w:rsidRPr="00877659">
        <w:rPr>
          <w:rFonts w:eastAsia="Times New Roman" w:cs="Times New Roman"/>
          <w:sz w:val="24"/>
          <w:szCs w:val="24"/>
          <w:lang w:val="es-US"/>
        </w:rPr>
        <w:t>relacionadas</w:t>
      </w:r>
      <w:r w:rsidRPr="00877659">
        <w:rPr>
          <w:rFonts w:eastAsia="Times New Roman" w:cs="Times New Roman"/>
          <w:sz w:val="24"/>
          <w:szCs w:val="24"/>
          <w:lang w:val="es-US"/>
        </w:rPr>
        <w:t xml:space="preserve">; supervisión </w:t>
      </w:r>
      <w:r w:rsidR="0096616E" w:rsidRPr="00877659">
        <w:rPr>
          <w:rFonts w:eastAsia="Times New Roman" w:cs="Times New Roman"/>
          <w:sz w:val="24"/>
          <w:szCs w:val="24"/>
          <w:lang w:val="es-US"/>
        </w:rPr>
        <w:t>del servicio</w:t>
      </w:r>
      <w:r w:rsidRPr="00877659">
        <w:rPr>
          <w:rFonts w:eastAsia="Times New Roman" w:cs="Times New Roman"/>
          <w:sz w:val="24"/>
          <w:szCs w:val="24"/>
          <w:lang w:val="es-US"/>
        </w:rPr>
        <w:t xml:space="preserve"> para garantizar </w:t>
      </w:r>
      <w:r w:rsidR="0096616E" w:rsidRPr="00877659">
        <w:rPr>
          <w:rFonts w:eastAsia="Times New Roman" w:cs="Times New Roman"/>
          <w:sz w:val="24"/>
          <w:szCs w:val="24"/>
          <w:lang w:val="es-US"/>
        </w:rPr>
        <w:t xml:space="preserve">que el miembro tenga </w:t>
      </w:r>
      <w:r w:rsidRPr="00877659">
        <w:rPr>
          <w:rFonts w:eastAsia="Times New Roman" w:cs="Times New Roman"/>
          <w:sz w:val="24"/>
          <w:szCs w:val="24"/>
          <w:lang w:val="es-US"/>
        </w:rPr>
        <w:t xml:space="preserve">acceso </w:t>
      </w:r>
      <w:r w:rsidR="0096616E" w:rsidRPr="00877659">
        <w:rPr>
          <w:rFonts w:eastAsia="Times New Roman" w:cs="Times New Roman"/>
          <w:sz w:val="24"/>
          <w:szCs w:val="24"/>
          <w:lang w:val="es-US"/>
        </w:rPr>
        <w:t>al servicio y al sistema de</w:t>
      </w:r>
      <w:r w:rsidR="004A5EEF" w:rsidRPr="00877659">
        <w:rPr>
          <w:rFonts w:eastAsia="Times New Roman" w:cs="Times New Roman"/>
          <w:sz w:val="24"/>
          <w:szCs w:val="24"/>
          <w:lang w:val="es-US"/>
        </w:rPr>
        <w:t xml:space="preserve"> prestación de</w:t>
      </w:r>
      <w:r w:rsidR="0096616E" w:rsidRPr="00877659">
        <w:rPr>
          <w:rFonts w:eastAsia="Times New Roman" w:cs="Times New Roman"/>
          <w:sz w:val="24"/>
          <w:szCs w:val="24"/>
          <w:lang w:val="es-US"/>
        </w:rPr>
        <w:t xml:space="preserve"> servicios; </w:t>
      </w:r>
      <w:r w:rsidR="004A5EEF" w:rsidRPr="00877659">
        <w:rPr>
          <w:rFonts w:eastAsia="Times New Roman" w:cs="Times New Roman"/>
          <w:sz w:val="24"/>
          <w:szCs w:val="24"/>
          <w:lang w:val="es-US"/>
        </w:rPr>
        <w:t>supervisión d</w:t>
      </w:r>
      <w:r w:rsidR="0096616E" w:rsidRPr="00877659">
        <w:rPr>
          <w:rFonts w:eastAsia="Times New Roman" w:cs="Times New Roman"/>
          <w:sz w:val="24"/>
          <w:szCs w:val="24"/>
          <w:lang w:val="es-US"/>
        </w:rPr>
        <w:t>el progreso del miembro; y</w:t>
      </w:r>
      <w:r w:rsidRPr="00877659">
        <w:rPr>
          <w:rFonts w:eastAsia="Times New Roman" w:cs="Times New Roman"/>
          <w:sz w:val="24"/>
          <w:szCs w:val="24"/>
          <w:lang w:val="es-US"/>
        </w:rPr>
        <w:t xml:space="preserve"> defensa de los miembros, </w:t>
      </w:r>
      <w:r w:rsidR="00AB5DB5" w:rsidRPr="00877659">
        <w:rPr>
          <w:rFonts w:eastAsia="Times New Roman" w:cs="Times New Roman"/>
          <w:sz w:val="24"/>
          <w:szCs w:val="24"/>
          <w:lang w:val="es-US"/>
        </w:rPr>
        <w:t xml:space="preserve">conexiones </w:t>
      </w:r>
      <w:r w:rsidRPr="00877659">
        <w:rPr>
          <w:rFonts w:eastAsia="Times New Roman" w:cs="Times New Roman"/>
          <w:sz w:val="24"/>
          <w:szCs w:val="24"/>
          <w:lang w:val="es-US"/>
        </w:rPr>
        <w:t xml:space="preserve">con la atención de la salud física y mental, transporte y </w:t>
      </w:r>
      <w:r w:rsidR="00353449" w:rsidRPr="00877659">
        <w:rPr>
          <w:rFonts w:eastAsia="Times New Roman" w:cs="Times New Roman"/>
          <w:sz w:val="24"/>
          <w:szCs w:val="24"/>
          <w:lang w:val="es-US"/>
        </w:rPr>
        <w:t>permanencia</w:t>
      </w:r>
      <w:r w:rsidRPr="00877659">
        <w:rPr>
          <w:rFonts w:eastAsia="Times New Roman" w:cs="Times New Roman"/>
          <w:sz w:val="24"/>
          <w:szCs w:val="24"/>
          <w:lang w:val="es-US"/>
        </w:rPr>
        <w:t xml:space="preserve"> en los servicios de atención primaria.</w:t>
      </w:r>
    </w:p>
    <w:p w14:paraId="2FB7E8E0" w14:textId="4B4CF3E6" w:rsidR="0096616E" w:rsidRPr="00877659" w:rsidRDefault="0096616E" w:rsidP="009A798A">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t>La administración de caso</w:t>
      </w:r>
      <w:r w:rsidR="00353449" w:rsidRPr="00877659">
        <w:rPr>
          <w:rFonts w:ascii="Calibri" w:hAnsi="Calibri" w:cs="Calibri"/>
          <w:color w:val="000000"/>
          <w:sz w:val="24"/>
          <w:szCs w:val="24"/>
          <w:lang w:val="es-US"/>
        </w:rPr>
        <w:t>s</w:t>
      </w:r>
      <w:r w:rsidRPr="00877659">
        <w:rPr>
          <w:rFonts w:ascii="Calibri" w:hAnsi="Calibri" w:cs="Calibri"/>
          <w:color w:val="000000"/>
          <w:sz w:val="24"/>
          <w:szCs w:val="24"/>
          <w:lang w:val="es-US"/>
        </w:rPr>
        <w:t xml:space="preserve"> </w:t>
      </w:r>
      <w:r w:rsidR="00353449" w:rsidRPr="00877659">
        <w:rPr>
          <w:rFonts w:ascii="Calibri" w:hAnsi="Calibri" w:cs="Calibri"/>
          <w:color w:val="000000"/>
          <w:sz w:val="24"/>
          <w:szCs w:val="24"/>
          <w:lang w:val="es-US"/>
        </w:rPr>
        <w:t>se ajustará a</w:t>
      </w:r>
      <w:r w:rsidRPr="00877659">
        <w:rPr>
          <w:rFonts w:ascii="Calibri" w:hAnsi="Calibri" w:cs="Calibri"/>
          <w:color w:val="000000"/>
          <w:sz w:val="24"/>
          <w:szCs w:val="24"/>
          <w:lang w:val="es-US"/>
        </w:rPr>
        <w:t xml:space="preserve"> la confidencialidad de</w:t>
      </w:r>
      <w:r w:rsidR="00353449" w:rsidRPr="00877659">
        <w:rPr>
          <w:rFonts w:ascii="Calibri" w:hAnsi="Calibri" w:cs="Calibri"/>
          <w:color w:val="000000"/>
          <w:sz w:val="24"/>
          <w:szCs w:val="24"/>
          <w:lang w:val="es-US"/>
        </w:rPr>
        <w:t xml:space="preserve"> los </w:t>
      </w:r>
      <w:r w:rsidRPr="00877659">
        <w:rPr>
          <w:rFonts w:ascii="Calibri" w:hAnsi="Calibri" w:cs="Calibri"/>
          <w:color w:val="000000"/>
          <w:sz w:val="24"/>
          <w:szCs w:val="24"/>
          <w:lang w:val="es-US"/>
        </w:rPr>
        <w:t>miembro</w:t>
      </w:r>
      <w:r w:rsidR="00353449" w:rsidRPr="00877659">
        <w:rPr>
          <w:rFonts w:ascii="Calibri" w:hAnsi="Calibri" w:cs="Calibri"/>
          <w:color w:val="000000"/>
          <w:sz w:val="24"/>
          <w:szCs w:val="24"/>
          <w:lang w:val="es-US"/>
        </w:rPr>
        <w:t>s y no la violará,</w:t>
      </w:r>
      <w:r w:rsidRPr="00877659">
        <w:rPr>
          <w:rFonts w:ascii="Calibri" w:hAnsi="Calibri" w:cs="Calibri"/>
          <w:color w:val="000000"/>
          <w:sz w:val="24"/>
          <w:szCs w:val="24"/>
          <w:lang w:val="es-US"/>
        </w:rPr>
        <w:t xml:space="preserve"> según lo establecido en la ley federal y de California.</w:t>
      </w:r>
    </w:p>
    <w:p w14:paraId="5F027122" w14:textId="090C6920" w:rsidR="00CA3719" w:rsidRPr="00877659" w:rsidRDefault="0096616E" w:rsidP="004A5EEF">
      <w:pPr>
        <w:pStyle w:val="ListParagraph"/>
        <w:numPr>
          <w:ilvl w:val="1"/>
          <w:numId w:val="4"/>
        </w:numPr>
        <w:rPr>
          <w:rFonts w:ascii="Calibri" w:hAnsi="Calibri" w:cs="Calibri"/>
          <w:color w:val="000000"/>
          <w:sz w:val="24"/>
          <w:szCs w:val="24"/>
          <w:lang w:val="es-US"/>
        </w:rPr>
      </w:pPr>
      <w:r w:rsidRPr="00877659">
        <w:rPr>
          <w:rFonts w:ascii="Calibri" w:hAnsi="Calibri" w:cs="Calibri"/>
          <w:color w:val="000000"/>
          <w:sz w:val="24"/>
          <w:szCs w:val="24"/>
          <w:lang w:val="es-US"/>
        </w:rPr>
        <w:lastRenderedPageBreak/>
        <w:t xml:space="preserve">Los servicios de </w:t>
      </w:r>
      <w:r w:rsidR="004A5EEF" w:rsidRPr="00877659">
        <w:rPr>
          <w:rFonts w:ascii="Calibri" w:hAnsi="Calibri" w:cs="Calibri"/>
          <w:color w:val="000000"/>
          <w:sz w:val="24"/>
          <w:szCs w:val="24"/>
          <w:lang w:val="es-US"/>
        </w:rPr>
        <w:t>administración de casos</w:t>
      </w:r>
      <w:r w:rsidRPr="00877659">
        <w:rPr>
          <w:rFonts w:ascii="Calibri" w:hAnsi="Calibri" w:cs="Calibri"/>
          <w:color w:val="000000"/>
          <w:sz w:val="24"/>
          <w:szCs w:val="24"/>
          <w:lang w:val="es-US"/>
        </w:rPr>
        <w:t xml:space="preserve"> están disponibles en Bakersfield a través de un equipo operado por el condado y en las </w:t>
      </w:r>
      <w:r w:rsidR="00353449" w:rsidRPr="00877659">
        <w:rPr>
          <w:rFonts w:ascii="Calibri" w:hAnsi="Calibri" w:cs="Calibri"/>
          <w:color w:val="000000"/>
          <w:sz w:val="24"/>
          <w:szCs w:val="24"/>
          <w:lang w:val="es-US"/>
        </w:rPr>
        <w:t xml:space="preserve">zonas </w:t>
      </w:r>
      <w:r w:rsidRPr="00877659">
        <w:rPr>
          <w:rFonts w:ascii="Calibri" w:hAnsi="Calibri" w:cs="Calibri"/>
          <w:color w:val="000000"/>
          <w:sz w:val="24"/>
          <w:szCs w:val="24"/>
          <w:lang w:val="es-US"/>
        </w:rPr>
        <w:t xml:space="preserve">periféricas </w:t>
      </w:r>
      <w:r w:rsidR="00353449" w:rsidRPr="00877659">
        <w:rPr>
          <w:rFonts w:ascii="Calibri" w:hAnsi="Calibri" w:cs="Calibri"/>
          <w:color w:val="000000"/>
          <w:sz w:val="24"/>
          <w:szCs w:val="24"/>
          <w:lang w:val="es-US"/>
        </w:rPr>
        <w:t xml:space="preserve">a través de </w:t>
      </w:r>
      <w:r w:rsidRPr="00877659">
        <w:rPr>
          <w:rFonts w:ascii="Calibri" w:hAnsi="Calibri" w:cs="Calibri"/>
          <w:color w:val="000000"/>
          <w:sz w:val="24"/>
          <w:szCs w:val="24"/>
          <w:lang w:val="es-US"/>
        </w:rPr>
        <w:t xml:space="preserve">proveedores individuales. Estos servicios estarán disponibles para los beneficiarios </w:t>
      </w:r>
      <w:r w:rsidR="004D4B31" w:rsidRPr="00877659">
        <w:rPr>
          <w:rFonts w:ascii="Calibri" w:hAnsi="Calibri" w:cs="Calibri"/>
          <w:color w:val="000000"/>
          <w:sz w:val="24"/>
          <w:szCs w:val="24"/>
          <w:lang w:val="es-US"/>
        </w:rPr>
        <w:t xml:space="preserve">que estén </w:t>
      </w:r>
      <w:r w:rsidR="00DF36AE" w:rsidRPr="00877659">
        <w:rPr>
          <w:rFonts w:ascii="Calibri" w:hAnsi="Calibri" w:cs="Calibri"/>
          <w:color w:val="000000"/>
          <w:sz w:val="24"/>
          <w:szCs w:val="24"/>
          <w:lang w:val="es-US"/>
        </w:rPr>
        <w:t xml:space="preserve">recibiendo </w:t>
      </w:r>
      <w:r w:rsidR="004D4B31" w:rsidRPr="00877659">
        <w:rPr>
          <w:rFonts w:ascii="Calibri" w:hAnsi="Calibri" w:cs="Calibri"/>
          <w:color w:val="000000"/>
          <w:sz w:val="24"/>
          <w:szCs w:val="24"/>
          <w:lang w:val="es-US"/>
        </w:rPr>
        <w:t>tratamiento de</w:t>
      </w:r>
      <w:r w:rsidRPr="00877659">
        <w:rPr>
          <w:rFonts w:ascii="Calibri" w:hAnsi="Calibri" w:cs="Calibri"/>
          <w:color w:val="000000"/>
          <w:sz w:val="24"/>
          <w:szCs w:val="24"/>
          <w:lang w:val="es-US"/>
        </w:rPr>
        <w:t xml:space="preserve"> proveedores, no como un servicio independiente.</w:t>
      </w:r>
    </w:p>
    <w:p w14:paraId="7BBB0A34" w14:textId="7D51F65D" w:rsidR="000A7BC8" w:rsidRPr="00877659" w:rsidRDefault="004D4B31" w:rsidP="009A798A">
      <w:pPr>
        <w:pStyle w:val="ListParagraph"/>
        <w:numPr>
          <w:ilvl w:val="0"/>
          <w:numId w:val="28"/>
        </w:numPr>
        <w:rPr>
          <w:b/>
          <w:sz w:val="24"/>
          <w:lang w:val="es-US"/>
        </w:rPr>
      </w:pPr>
      <w:bookmarkStart w:id="53" w:name="_Toc531976208"/>
      <w:r w:rsidRPr="00877659">
        <w:rPr>
          <w:rStyle w:val="Heading2Char"/>
          <w:lang w:val="es-US"/>
        </w:rPr>
        <w:t xml:space="preserve">Detección, Diagnóstico y Tratamiento Tempranos y Periódicos </w:t>
      </w:r>
      <w:r w:rsidR="001E0202" w:rsidRPr="00877659">
        <w:rPr>
          <w:rStyle w:val="Heading2Char"/>
          <w:lang w:val="es-US"/>
        </w:rPr>
        <w:t>(EPSDT</w:t>
      </w:r>
      <w:r w:rsidR="00CB31FD" w:rsidRPr="00877659">
        <w:rPr>
          <w:rStyle w:val="Heading2Char"/>
          <w:lang w:val="es-US"/>
        </w:rPr>
        <w:t>)</w:t>
      </w:r>
      <w:bookmarkEnd w:id="53"/>
    </w:p>
    <w:p w14:paraId="518364ED" w14:textId="362D6894" w:rsidR="000A7BC8" w:rsidRPr="00877659" w:rsidRDefault="00F96134" w:rsidP="004D4B31">
      <w:pPr>
        <w:pStyle w:val="ListParagraph"/>
        <w:numPr>
          <w:ilvl w:val="1"/>
          <w:numId w:val="4"/>
        </w:numPr>
        <w:rPr>
          <w:rFonts w:ascii="Calibri" w:hAnsi="Calibri" w:cs="Calibri"/>
          <w:color w:val="000000"/>
          <w:sz w:val="24"/>
          <w:szCs w:val="23"/>
          <w:lang w:val="es-US"/>
        </w:rPr>
      </w:pPr>
      <w:r w:rsidRPr="00877659">
        <w:rPr>
          <w:rFonts w:ascii="Calibri" w:hAnsi="Calibri" w:cs="Calibri"/>
          <w:color w:val="000000"/>
          <w:sz w:val="24"/>
          <w:szCs w:val="23"/>
          <w:lang w:val="es-US"/>
        </w:rPr>
        <w:t xml:space="preserve">Si usted es menor de 21 años, puede recibir servicios adicionales médicamente necesarios </w:t>
      </w:r>
      <w:r w:rsidR="006A7CB8" w:rsidRPr="00877659">
        <w:rPr>
          <w:rFonts w:ascii="Calibri" w:hAnsi="Calibri" w:cs="Calibri"/>
          <w:color w:val="000000"/>
          <w:sz w:val="24"/>
          <w:szCs w:val="23"/>
          <w:lang w:val="es-US"/>
        </w:rPr>
        <w:t>en virtud d</w:t>
      </w:r>
      <w:r w:rsidRPr="00877659">
        <w:rPr>
          <w:rFonts w:ascii="Calibri" w:hAnsi="Calibri" w:cs="Calibri"/>
          <w:color w:val="000000"/>
          <w:sz w:val="24"/>
          <w:szCs w:val="23"/>
          <w:lang w:val="es-US"/>
        </w:rPr>
        <w:t xml:space="preserve">el programa de </w:t>
      </w:r>
      <w:r w:rsidR="004D4B31" w:rsidRPr="00877659">
        <w:rPr>
          <w:rFonts w:ascii="Calibri" w:hAnsi="Calibri" w:cs="Calibri"/>
          <w:color w:val="000000"/>
          <w:sz w:val="24"/>
          <w:szCs w:val="23"/>
          <w:lang w:val="es-US"/>
        </w:rPr>
        <w:t>Detección, Diagnóstico y Tratamiento Tempranos y Periódicos (Early Periodic Screening, Diagnosis, and Treatment, EPSDT)</w:t>
      </w:r>
      <w:r w:rsidRPr="00877659">
        <w:rPr>
          <w:rFonts w:ascii="Calibri" w:hAnsi="Calibri" w:cs="Calibri"/>
          <w:color w:val="000000"/>
          <w:sz w:val="24"/>
          <w:szCs w:val="23"/>
          <w:lang w:val="es-US"/>
        </w:rPr>
        <w:t xml:space="preserve">. </w:t>
      </w:r>
      <w:r w:rsidR="006A7CB8" w:rsidRPr="00877659">
        <w:rPr>
          <w:rFonts w:ascii="Calibri" w:hAnsi="Calibri" w:cs="Calibri"/>
          <w:color w:val="000000"/>
          <w:sz w:val="24"/>
          <w:szCs w:val="23"/>
          <w:lang w:val="es-US"/>
        </w:rPr>
        <w:t xml:space="preserve">EPSDT </w:t>
      </w:r>
      <w:r w:rsidRPr="00877659">
        <w:rPr>
          <w:rFonts w:ascii="Calibri" w:hAnsi="Calibri" w:cs="Calibri"/>
          <w:color w:val="000000"/>
          <w:sz w:val="24"/>
          <w:szCs w:val="23"/>
          <w:lang w:val="es-US"/>
        </w:rPr>
        <w:t xml:space="preserve">incluye </w:t>
      </w:r>
      <w:r w:rsidR="006A7CB8" w:rsidRPr="00877659">
        <w:rPr>
          <w:rFonts w:ascii="Calibri" w:hAnsi="Calibri" w:cs="Calibri"/>
          <w:color w:val="000000"/>
          <w:sz w:val="24"/>
          <w:szCs w:val="23"/>
          <w:lang w:val="es-US"/>
        </w:rPr>
        <w:t>servicios de detección</w:t>
      </w:r>
      <w:r w:rsidRPr="00877659">
        <w:rPr>
          <w:rFonts w:ascii="Calibri" w:hAnsi="Calibri" w:cs="Calibri"/>
          <w:color w:val="000000"/>
          <w:sz w:val="24"/>
          <w:szCs w:val="23"/>
          <w:lang w:val="es-US"/>
        </w:rPr>
        <w:t xml:space="preserve">, </w:t>
      </w:r>
      <w:r w:rsidR="008D2894" w:rsidRPr="00877659">
        <w:rPr>
          <w:rFonts w:ascii="Calibri" w:hAnsi="Calibri" w:cs="Calibri"/>
          <w:color w:val="000000"/>
          <w:sz w:val="24"/>
          <w:szCs w:val="23"/>
          <w:lang w:val="es-US"/>
        </w:rPr>
        <w:t>de la vista</w:t>
      </w:r>
      <w:r w:rsidRPr="00877659">
        <w:rPr>
          <w:rFonts w:ascii="Calibri" w:hAnsi="Calibri" w:cs="Calibri"/>
          <w:color w:val="000000"/>
          <w:sz w:val="24"/>
          <w:szCs w:val="23"/>
          <w:lang w:val="es-US"/>
        </w:rPr>
        <w:t xml:space="preserve">, </w:t>
      </w:r>
      <w:r w:rsidR="008D2894" w:rsidRPr="00877659">
        <w:rPr>
          <w:rFonts w:ascii="Calibri" w:hAnsi="Calibri" w:cs="Calibri"/>
          <w:color w:val="000000"/>
          <w:sz w:val="24"/>
          <w:szCs w:val="23"/>
          <w:lang w:val="es-US"/>
        </w:rPr>
        <w:t xml:space="preserve">de audición y </w:t>
      </w:r>
      <w:r w:rsidRPr="00877659">
        <w:rPr>
          <w:rFonts w:ascii="Calibri" w:hAnsi="Calibri" w:cs="Calibri"/>
          <w:color w:val="000000"/>
          <w:sz w:val="24"/>
          <w:szCs w:val="23"/>
          <w:lang w:val="es-US"/>
        </w:rPr>
        <w:t xml:space="preserve">dentales, </w:t>
      </w:r>
      <w:r w:rsidR="00E33495" w:rsidRPr="00877659">
        <w:rPr>
          <w:rFonts w:ascii="Calibri" w:hAnsi="Calibri" w:cs="Calibri"/>
          <w:color w:val="000000"/>
          <w:sz w:val="24"/>
          <w:szCs w:val="23"/>
          <w:lang w:val="es-US"/>
        </w:rPr>
        <w:t>así como</w:t>
      </w:r>
      <w:r w:rsidRPr="00877659">
        <w:rPr>
          <w:rFonts w:ascii="Calibri" w:hAnsi="Calibri" w:cs="Calibri"/>
          <w:color w:val="000000"/>
          <w:sz w:val="24"/>
          <w:szCs w:val="23"/>
          <w:lang w:val="es-US"/>
        </w:rPr>
        <w:t xml:space="preserve"> todos los servicios obligatorios y opcionales médicamente necesarios enumerados en la ley federal 42</w:t>
      </w:r>
      <w:r w:rsidR="008D2894" w:rsidRPr="00877659">
        <w:rPr>
          <w:rFonts w:ascii="Calibri" w:hAnsi="Calibri" w:cs="Calibri"/>
          <w:color w:val="000000"/>
          <w:sz w:val="24"/>
          <w:szCs w:val="23"/>
          <w:lang w:val="es-US"/>
        </w:rPr>
        <w:t> </w:t>
      </w:r>
      <w:r w:rsidRPr="00877659">
        <w:rPr>
          <w:rFonts w:ascii="Calibri" w:hAnsi="Calibri" w:cs="Calibri"/>
          <w:color w:val="000000"/>
          <w:sz w:val="24"/>
          <w:szCs w:val="23"/>
          <w:lang w:val="es-US"/>
        </w:rPr>
        <w:t>U.S.C.</w:t>
      </w:r>
      <w:r w:rsidR="008D2894" w:rsidRPr="00877659">
        <w:rPr>
          <w:rFonts w:ascii="Calibri" w:hAnsi="Calibri" w:cs="Calibri"/>
          <w:color w:val="000000"/>
          <w:sz w:val="24"/>
          <w:szCs w:val="23"/>
          <w:lang w:val="es-US"/>
        </w:rPr>
        <w:t> </w:t>
      </w:r>
      <w:r w:rsidRPr="00877659">
        <w:rPr>
          <w:rFonts w:ascii="Calibri" w:hAnsi="Calibri" w:cs="Calibri"/>
          <w:color w:val="000000"/>
          <w:sz w:val="24"/>
          <w:szCs w:val="23"/>
          <w:lang w:val="es-US"/>
        </w:rPr>
        <w:t>1396d(a) para corregir o mejorar los defectos</w:t>
      </w:r>
      <w:r w:rsidR="008D2894" w:rsidRPr="00877659">
        <w:rPr>
          <w:rFonts w:ascii="Calibri" w:hAnsi="Calibri" w:cs="Calibri"/>
          <w:color w:val="000000"/>
          <w:sz w:val="24"/>
          <w:szCs w:val="23"/>
          <w:lang w:val="es-US"/>
        </w:rPr>
        <w:t>,</w:t>
      </w:r>
      <w:r w:rsidRPr="00877659">
        <w:rPr>
          <w:rFonts w:ascii="Calibri" w:hAnsi="Calibri" w:cs="Calibri"/>
          <w:color w:val="000000"/>
          <w:sz w:val="24"/>
          <w:szCs w:val="23"/>
          <w:lang w:val="es-US"/>
        </w:rPr>
        <w:t xml:space="preserve"> las enfermedades físicas y mentales</w:t>
      </w:r>
      <w:r w:rsidR="008D2894" w:rsidRPr="00877659">
        <w:rPr>
          <w:rFonts w:ascii="Calibri" w:hAnsi="Calibri" w:cs="Calibri"/>
          <w:color w:val="000000"/>
          <w:sz w:val="24"/>
          <w:szCs w:val="23"/>
          <w:lang w:val="es-US"/>
        </w:rPr>
        <w:t>,</w:t>
      </w:r>
      <w:r w:rsidRPr="00877659">
        <w:rPr>
          <w:rFonts w:ascii="Calibri" w:hAnsi="Calibri" w:cs="Calibri"/>
          <w:color w:val="000000"/>
          <w:sz w:val="24"/>
          <w:szCs w:val="23"/>
          <w:lang w:val="es-US"/>
        </w:rPr>
        <w:t xml:space="preserve"> y las condiciones identificadas en un</w:t>
      </w:r>
      <w:r w:rsidR="0017675C" w:rsidRPr="00877659">
        <w:rPr>
          <w:rFonts w:ascii="Calibri" w:hAnsi="Calibri" w:cs="Calibri"/>
          <w:color w:val="000000"/>
          <w:sz w:val="24"/>
          <w:szCs w:val="23"/>
          <w:lang w:val="es-US"/>
        </w:rPr>
        <w:t xml:space="preserve"> examen de</w:t>
      </w:r>
      <w:r w:rsidRPr="00877659">
        <w:rPr>
          <w:rFonts w:ascii="Calibri" w:hAnsi="Calibri" w:cs="Calibri"/>
          <w:color w:val="000000"/>
          <w:sz w:val="24"/>
          <w:szCs w:val="23"/>
          <w:lang w:val="es-US"/>
        </w:rPr>
        <w:t xml:space="preserve"> </w:t>
      </w:r>
      <w:r w:rsidR="00C31521" w:rsidRPr="00877659">
        <w:rPr>
          <w:rFonts w:ascii="Calibri" w:hAnsi="Calibri" w:cs="Calibri"/>
          <w:color w:val="000000"/>
          <w:sz w:val="24"/>
          <w:szCs w:val="23"/>
          <w:lang w:val="es-US"/>
        </w:rPr>
        <w:t>EPSDT</w:t>
      </w:r>
      <w:r w:rsidR="0017675C" w:rsidRPr="00877659">
        <w:rPr>
          <w:rFonts w:ascii="Calibri" w:hAnsi="Calibri" w:cs="Calibri"/>
          <w:color w:val="000000"/>
          <w:sz w:val="24"/>
          <w:szCs w:val="23"/>
          <w:lang w:val="es-US"/>
        </w:rPr>
        <w:t>, independientemente de</w:t>
      </w:r>
      <w:r w:rsidRPr="00877659">
        <w:rPr>
          <w:rFonts w:ascii="Calibri" w:hAnsi="Calibri" w:cs="Calibri"/>
          <w:color w:val="000000"/>
          <w:sz w:val="24"/>
          <w:szCs w:val="23"/>
          <w:lang w:val="es-US"/>
        </w:rPr>
        <w:t xml:space="preserve"> si los servicios están cubiertos o no para adultos. El requisito de necesidad médica y rentabilidad son las únicas limitaciones o exclusiones aplicables a los servicios </w:t>
      </w:r>
      <w:r w:rsidR="00E33495" w:rsidRPr="00877659">
        <w:rPr>
          <w:rFonts w:ascii="Calibri" w:hAnsi="Calibri" w:cs="Calibri"/>
          <w:color w:val="000000"/>
          <w:sz w:val="24"/>
          <w:szCs w:val="23"/>
          <w:lang w:val="es-US"/>
        </w:rPr>
        <w:t xml:space="preserve">de </w:t>
      </w:r>
      <w:r w:rsidRPr="00877659">
        <w:rPr>
          <w:rFonts w:ascii="Calibri" w:hAnsi="Calibri" w:cs="Calibri"/>
          <w:color w:val="000000"/>
          <w:sz w:val="24"/>
          <w:szCs w:val="23"/>
          <w:lang w:val="es-US"/>
        </w:rPr>
        <w:t>EPSDT.</w:t>
      </w:r>
    </w:p>
    <w:p w14:paraId="39EBE9C7" w14:textId="672C85E9" w:rsidR="0057333C" w:rsidRPr="00877659" w:rsidRDefault="00F96134" w:rsidP="00F633A6">
      <w:pPr>
        <w:pStyle w:val="ListParagraph"/>
        <w:numPr>
          <w:ilvl w:val="1"/>
          <w:numId w:val="4"/>
        </w:numPr>
        <w:spacing w:after="0"/>
        <w:rPr>
          <w:rFonts w:ascii="Calibri" w:hAnsi="Calibri" w:cs="Calibri"/>
          <w:color w:val="000000"/>
          <w:sz w:val="24"/>
          <w:szCs w:val="23"/>
          <w:lang w:val="es-US"/>
        </w:rPr>
      </w:pPr>
      <w:r w:rsidRPr="00877659">
        <w:rPr>
          <w:rFonts w:ascii="Calibri" w:hAnsi="Calibri" w:cs="Calibri"/>
          <w:color w:val="000000"/>
          <w:sz w:val="24"/>
          <w:szCs w:val="23"/>
          <w:lang w:val="es-US"/>
        </w:rPr>
        <w:t xml:space="preserve">Para obtener una descripción más completa de los servicios de EPSDT que están disponibles y para </w:t>
      </w:r>
      <w:r w:rsidR="00E33495" w:rsidRPr="00877659">
        <w:rPr>
          <w:rFonts w:ascii="Calibri" w:hAnsi="Calibri" w:cs="Calibri"/>
          <w:color w:val="000000"/>
          <w:sz w:val="24"/>
          <w:szCs w:val="23"/>
          <w:lang w:val="es-US"/>
        </w:rPr>
        <w:t>obtener respuestas a sus preguntas</w:t>
      </w:r>
      <w:r w:rsidRPr="00877659">
        <w:rPr>
          <w:rFonts w:ascii="Calibri" w:hAnsi="Calibri" w:cs="Calibri"/>
          <w:color w:val="000000"/>
          <w:sz w:val="24"/>
          <w:szCs w:val="23"/>
          <w:lang w:val="es-US"/>
        </w:rPr>
        <w:t>, llame a</w:t>
      </w:r>
      <w:r w:rsidR="00E33495" w:rsidRPr="00877659">
        <w:rPr>
          <w:rFonts w:ascii="Calibri" w:hAnsi="Calibri" w:cs="Calibri"/>
          <w:color w:val="000000"/>
          <w:sz w:val="24"/>
          <w:szCs w:val="23"/>
          <w:lang w:val="es-US"/>
        </w:rPr>
        <w:t>l</w:t>
      </w:r>
      <w:r w:rsidRPr="00877659">
        <w:rPr>
          <w:rFonts w:ascii="Calibri" w:hAnsi="Calibri" w:cs="Calibri"/>
          <w:color w:val="000000"/>
          <w:sz w:val="24"/>
          <w:szCs w:val="23"/>
          <w:lang w:val="es-US"/>
        </w:rPr>
        <w:t xml:space="preserve"> Servicio para miembros del </w:t>
      </w:r>
      <w:r w:rsidR="0011491F" w:rsidRPr="00877659">
        <w:rPr>
          <w:rFonts w:ascii="Calibri" w:hAnsi="Calibri" w:cs="Calibri"/>
          <w:color w:val="000000"/>
          <w:sz w:val="24"/>
          <w:szCs w:val="23"/>
          <w:lang w:val="es-US"/>
        </w:rPr>
        <w:t>c</w:t>
      </w:r>
      <w:r w:rsidRPr="00877659">
        <w:rPr>
          <w:rFonts w:ascii="Calibri" w:hAnsi="Calibri" w:cs="Calibri"/>
          <w:color w:val="000000"/>
          <w:sz w:val="24"/>
          <w:szCs w:val="23"/>
          <w:lang w:val="es-US"/>
        </w:rPr>
        <w:t>ondado de Kern.</w:t>
      </w:r>
    </w:p>
    <w:p w14:paraId="33A96499" w14:textId="77777777" w:rsidR="0057333C" w:rsidRPr="00877659" w:rsidRDefault="0057333C" w:rsidP="00F633A6">
      <w:pPr>
        <w:pStyle w:val="Heading3"/>
        <w:numPr>
          <w:ilvl w:val="0"/>
          <w:numId w:val="0"/>
        </w:numPr>
        <w:rPr>
          <w:lang w:val="es-US"/>
        </w:rPr>
      </w:pPr>
    </w:p>
    <w:p w14:paraId="46829660" w14:textId="10DD77DE" w:rsidR="000A7BC8" w:rsidRPr="00877659" w:rsidRDefault="00F96134" w:rsidP="00F633A6">
      <w:pPr>
        <w:pStyle w:val="Heading1"/>
        <w:spacing w:after="0"/>
        <w:jc w:val="center"/>
        <w:rPr>
          <w:lang w:val="es-US"/>
        </w:rPr>
      </w:pPr>
      <w:bookmarkStart w:id="54" w:name="_Toc531976209"/>
      <w:r w:rsidRPr="00877659">
        <w:rPr>
          <w:lang w:val="es-US"/>
        </w:rPr>
        <w:t>C</w:t>
      </w:r>
      <w:r w:rsidR="002F3010" w:rsidRPr="00877659">
        <w:rPr>
          <w:lang w:val="es-US"/>
        </w:rPr>
        <w:t>Ó</w:t>
      </w:r>
      <w:r w:rsidRPr="00877659">
        <w:rPr>
          <w:lang w:val="es-US"/>
        </w:rPr>
        <w:t xml:space="preserve">MO OBTENER </w:t>
      </w:r>
      <w:r w:rsidR="008856C8" w:rsidRPr="00877659">
        <w:rPr>
          <w:lang w:val="es-US"/>
        </w:rPr>
        <w:t xml:space="preserve">LOS </w:t>
      </w:r>
      <w:r w:rsidRPr="00877659">
        <w:rPr>
          <w:lang w:val="es-US"/>
        </w:rPr>
        <w:t xml:space="preserve">SERVICIOS </w:t>
      </w:r>
      <w:r w:rsidR="008856C8" w:rsidRPr="00877659">
        <w:rPr>
          <w:lang w:val="es-US"/>
        </w:rPr>
        <w:t xml:space="preserve">DEL </w:t>
      </w:r>
      <w:r w:rsidRPr="00877659">
        <w:rPr>
          <w:lang w:val="es-US"/>
        </w:rPr>
        <w:t>DMC-ODS</w:t>
      </w:r>
      <w:bookmarkEnd w:id="54"/>
    </w:p>
    <w:p w14:paraId="41FC0BAF" w14:textId="77777777" w:rsidR="0057333C" w:rsidRPr="00877659" w:rsidRDefault="0057333C" w:rsidP="00F633A6">
      <w:pPr>
        <w:spacing w:after="0"/>
        <w:rPr>
          <w:lang w:val="es-US"/>
        </w:rPr>
      </w:pPr>
    </w:p>
    <w:p w14:paraId="1ACFCAC0" w14:textId="566B4FF2" w:rsidR="000A7BC8" w:rsidRPr="00877659" w:rsidRDefault="00C759B9" w:rsidP="006720AC">
      <w:pPr>
        <w:pStyle w:val="Heading2"/>
        <w:rPr>
          <w:lang w:val="es-US"/>
        </w:rPr>
      </w:pPr>
      <w:bookmarkStart w:id="55" w:name="_Hlk499639897"/>
      <w:bookmarkStart w:id="56" w:name="_Toc531976210"/>
      <w:r w:rsidRPr="00877659">
        <w:rPr>
          <w:lang w:val="es-US"/>
        </w:rPr>
        <w:t>¿</w:t>
      </w:r>
      <w:bookmarkEnd w:id="55"/>
      <w:r w:rsidRPr="00877659">
        <w:rPr>
          <w:lang w:val="es-US"/>
        </w:rPr>
        <w:t xml:space="preserve">Cómo puedo obtener </w:t>
      </w:r>
      <w:r w:rsidR="008856C8" w:rsidRPr="00877659">
        <w:rPr>
          <w:lang w:val="es-US"/>
        </w:rPr>
        <w:t xml:space="preserve">los </w:t>
      </w:r>
      <w:r w:rsidRPr="00877659">
        <w:rPr>
          <w:lang w:val="es-US"/>
        </w:rPr>
        <w:t>servicios</w:t>
      </w:r>
      <w:r w:rsidR="008856C8" w:rsidRPr="00877659">
        <w:rPr>
          <w:lang w:val="es-US"/>
        </w:rPr>
        <w:t xml:space="preserve"> del</w:t>
      </w:r>
      <w:r w:rsidRPr="00877659">
        <w:rPr>
          <w:lang w:val="es-US"/>
        </w:rPr>
        <w:t xml:space="preserve"> DMC-ODS</w:t>
      </w:r>
      <w:bookmarkStart w:id="57" w:name="_Hlk499639910"/>
      <w:r w:rsidRPr="00877659">
        <w:rPr>
          <w:lang w:val="es-US"/>
        </w:rPr>
        <w:t>?</w:t>
      </w:r>
      <w:bookmarkEnd w:id="56"/>
      <w:bookmarkEnd w:id="57"/>
    </w:p>
    <w:p w14:paraId="30A1F47A" w14:textId="3961823D" w:rsidR="000A7BC8" w:rsidRPr="00877659" w:rsidRDefault="00C759B9" w:rsidP="000A7BC8">
      <w:pPr>
        <w:rPr>
          <w:rFonts w:ascii="Calibri" w:hAnsi="Calibri" w:cs="Calibri"/>
          <w:color w:val="000000"/>
          <w:sz w:val="24"/>
          <w:szCs w:val="23"/>
          <w:lang w:val="es-US"/>
        </w:rPr>
      </w:pPr>
      <w:r w:rsidRPr="00877659">
        <w:rPr>
          <w:rFonts w:ascii="Calibri" w:hAnsi="Calibri" w:cs="Calibri"/>
          <w:color w:val="000000"/>
          <w:sz w:val="24"/>
          <w:szCs w:val="23"/>
          <w:lang w:val="es-US"/>
        </w:rPr>
        <w:t xml:space="preserve">Si usted </w:t>
      </w:r>
      <w:r w:rsidR="008856C8" w:rsidRPr="00877659">
        <w:rPr>
          <w:rFonts w:ascii="Calibri" w:hAnsi="Calibri" w:cs="Calibri"/>
          <w:color w:val="000000"/>
          <w:sz w:val="24"/>
          <w:szCs w:val="23"/>
          <w:lang w:val="es-US"/>
        </w:rPr>
        <w:t xml:space="preserve">cree </w:t>
      </w:r>
      <w:r w:rsidRPr="00877659">
        <w:rPr>
          <w:rFonts w:ascii="Calibri" w:hAnsi="Calibri" w:cs="Calibri"/>
          <w:color w:val="000000"/>
          <w:sz w:val="24"/>
          <w:szCs w:val="23"/>
          <w:lang w:val="es-US"/>
        </w:rPr>
        <w:t>que necesita los servicios de tratamiento de</w:t>
      </w:r>
      <w:r w:rsidR="008856C8" w:rsidRPr="00877659">
        <w:rPr>
          <w:rFonts w:ascii="Calibri" w:hAnsi="Calibri" w:cs="Calibri"/>
          <w:color w:val="000000"/>
          <w:sz w:val="24"/>
          <w:szCs w:val="23"/>
          <w:lang w:val="es-US"/>
        </w:rPr>
        <w:t xml:space="preserve"> trastornos por consumo </w:t>
      </w:r>
      <w:r w:rsidRPr="00877659">
        <w:rPr>
          <w:rFonts w:ascii="Calibri" w:hAnsi="Calibri" w:cs="Calibri"/>
          <w:color w:val="000000"/>
          <w:sz w:val="24"/>
          <w:szCs w:val="23"/>
          <w:lang w:val="es-US"/>
        </w:rPr>
        <w:t>de sustancias (</w:t>
      </w:r>
      <w:r w:rsidR="008856C8" w:rsidRPr="00877659">
        <w:rPr>
          <w:rFonts w:ascii="Calibri" w:hAnsi="Calibri" w:cs="Calibri"/>
          <w:color w:val="000000"/>
          <w:sz w:val="24"/>
          <w:szCs w:val="23"/>
          <w:lang w:val="es-US"/>
        </w:rPr>
        <w:t>substance use disorder</w:t>
      </w:r>
      <w:r w:rsidR="0011491F" w:rsidRPr="00877659">
        <w:rPr>
          <w:rFonts w:ascii="Calibri" w:hAnsi="Calibri" w:cs="Calibri"/>
          <w:color w:val="000000"/>
          <w:sz w:val="24"/>
          <w:szCs w:val="23"/>
          <w:lang w:val="es-US"/>
        </w:rPr>
        <w:t>s</w:t>
      </w:r>
      <w:r w:rsidR="008856C8" w:rsidRPr="00877659">
        <w:rPr>
          <w:rFonts w:ascii="Calibri" w:hAnsi="Calibri" w:cs="Calibri"/>
          <w:color w:val="000000"/>
          <w:sz w:val="24"/>
          <w:szCs w:val="23"/>
          <w:lang w:val="es-US"/>
        </w:rPr>
        <w:t xml:space="preserve">, </w:t>
      </w:r>
      <w:r w:rsidRPr="00877659">
        <w:rPr>
          <w:rFonts w:ascii="Calibri" w:hAnsi="Calibri" w:cs="Calibri"/>
          <w:color w:val="000000"/>
          <w:sz w:val="24"/>
          <w:szCs w:val="23"/>
          <w:lang w:val="es-US"/>
        </w:rPr>
        <w:t>SUD), puede obtener</w:t>
      </w:r>
      <w:r w:rsidR="008856C8" w:rsidRPr="00877659">
        <w:rPr>
          <w:rFonts w:ascii="Calibri" w:hAnsi="Calibri" w:cs="Calibri"/>
          <w:color w:val="000000"/>
          <w:sz w:val="24"/>
          <w:szCs w:val="23"/>
          <w:lang w:val="es-US"/>
        </w:rPr>
        <w:t>los pidiéndoselos</w:t>
      </w:r>
      <w:r w:rsidRPr="00877659">
        <w:rPr>
          <w:rFonts w:ascii="Calibri" w:hAnsi="Calibri" w:cs="Calibri"/>
          <w:color w:val="000000"/>
          <w:sz w:val="24"/>
          <w:szCs w:val="23"/>
          <w:lang w:val="es-US"/>
        </w:rPr>
        <w:t xml:space="preserve"> </w:t>
      </w:r>
      <w:r w:rsidR="008856C8" w:rsidRPr="00877659">
        <w:rPr>
          <w:rFonts w:ascii="Calibri" w:hAnsi="Calibri" w:cs="Calibri"/>
          <w:color w:val="000000"/>
          <w:sz w:val="24"/>
          <w:szCs w:val="23"/>
          <w:lang w:val="es-US"/>
        </w:rPr>
        <w:t>a</w:t>
      </w:r>
      <w:r w:rsidRPr="00877659">
        <w:rPr>
          <w:rFonts w:ascii="Calibri" w:hAnsi="Calibri" w:cs="Calibri"/>
          <w:color w:val="000000"/>
          <w:sz w:val="24"/>
          <w:szCs w:val="23"/>
          <w:lang w:val="es-US"/>
        </w:rPr>
        <w:t xml:space="preserve">l plan del condado. Puede llamar al número de teléfono gratuito de su condado que </w:t>
      </w:r>
      <w:r w:rsidR="00BD13B2" w:rsidRPr="00877659">
        <w:rPr>
          <w:rFonts w:ascii="Calibri" w:hAnsi="Calibri" w:cs="Calibri"/>
          <w:color w:val="000000"/>
          <w:sz w:val="24"/>
          <w:szCs w:val="23"/>
          <w:lang w:val="es-US"/>
        </w:rPr>
        <w:t>figura</w:t>
      </w:r>
      <w:r w:rsidRPr="00877659">
        <w:rPr>
          <w:rFonts w:ascii="Calibri" w:hAnsi="Calibri" w:cs="Calibri"/>
          <w:color w:val="000000"/>
          <w:sz w:val="24"/>
          <w:szCs w:val="23"/>
          <w:lang w:val="es-US"/>
        </w:rPr>
        <w:t xml:space="preserve"> en la sección </w:t>
      </w:r>
      <w:r w:rsidR="00BD13B2" w:rsidRPr="00877659">
        <w:rPr>
          <w:rFonts w:ascii="Calibri" w:hAnsi="Calibri" w:cs="Calibri"/>
          <w:color w:val="000000"/>
          <w:sz w:val="24"/>
          <w:szCs w:val="23"/>
          <w:lang w:val="es-US"/>
        </w:rPr>
        <w:t>inicial</w:t>
      </w:r>
      <w:r w:rsidRPr="00877659">
        <w:rPr>
          <w:rFonts w:ascii="Calibri" w:hAnsi="Calibri" w:cs="Calibri"/>
          <w:color w:val="000000"/>
          <w:sz w:val="24"/>
          <w:szCs w:val="23"/>
          <w:lang w:val="es-US"/>
        </w:rPr>
        <w:t xml:space="preserve"> de este manual. También </w:t>
      </w:r>
      <w:r w:rsidR="00A102EE" w:rsidRPr="00877659">
        <w:rPr>
          <w:rFonts w:ascii="Calibri" w:hAnsi="Calibri" w:cs="Calibri"/>
          <w:color w:val="000000"/>
          <w:sz w:val="24"/>
          <w:szCs w:val="23"/>
          <w:lang w:val="es-US"/>
        </w:rPr>
        <w:t xml:space="preserve">lo </w:t>
      </w:r>
      <w:r w:rsidRPr="00877659">
        <w:rPr>
          <w:rFonts w:ascii="Calibri" w:hAnsi="Calibri" w:cs="Calibri"/>
          <w:color w:val="000000"/>
          <w:sz w:val="24"/>
          <w:szCs w:val="23"/>
          <w:lang w:val="es-US"/>
        </w:rPr>
        <w:t>puede</w:t>
      </w:r>
      <w:r w:rsidR="00A102EE" w:rsidRPr="00877659">
        <w:rPr>
          <w:rFonts w:ascii="Calibri" w:hAnsi="Calibri" w:cs="Calibri"/>
          <w:color w:val="000000"/>
          <w:sz w:val="24"/>
          <w:szCs w:val="23"/>
          <w:lang w:val="es-US"/>
        </w:rPr>
        <w:t>n</w:t>
      </w:r>
      <w:r w:rsidRPr="00877659">
        <w:rPr>
          <w:rFonts w:ascii="Calibri" w:hAnsi="Calibri" w:cs="Calibri"/>
          <w:color w:val="000000"/>
          <w:sz w:val="24"/>
          <w:szCs w:val="23"/>
          <w:lang w:val="es-US"/>
        </w:rPr>
        <w:t xml:space="preserve"> </w:t>
      </w:r>
      <w:r w:rsidR="00A102EE" w:rsidRPr="00877659">
        <w:rPr>
          <w:rFonts w:ascii="Calibri" w:hAnsi="Calibri" w:cs="Calibri"/>
          <w:color w:val="000000"/>
          <w:sz w:val="24"/>
          <w:szCs w:val="23"/>
          <w:lang w:val="es-US"/>
        </w:rPr>
        <w:t>derivar</w:t>
      </w:r>
      <w:r w:rsidRPr="00877659">
        <w:rPr>
          <w:rFonts w:ascii="Calibri" w:hAnsi="Calibri" w:cs="Calibri"/>
          <w:color w:val="000000"/>
          <w:sz w:val="24"/>
          <w:szCs w:val="23"/>
          <w:lang w:val="es-US"/>
        </w:rPr>
        <w:t xml:space="preserve"> a su plan del condado </w:t>
      </w:r>
      <w:r w:rsidR="00A102EE" w:rsidRPr="00877659">
        <w:rPr>
          <w:rFonts w:ascii="Calibri" w:hAnsi="Calibri" w:cs="Calibri"/>
          <w:color w:val="000000"/>
          <w:sz w:val="24"/>
          <w:szCs w:val="23"/>
          <w:lang w:val="es-US"/>
        </w:rPr>
        <w:t xml:space="preserve">de otras formas </w:t>
      </w:r>
      <w:r w:rsidRPr="00877659">
        <w:rPr>
          <w:rFonts w:ascii="Calibri" w:hAnsi="Calibri" w:cs="Calibri"/>
          <w:color w:val="000000"/>
          <w:sz w:val="24"/>
          <w:szCs w:val="23"/>
          <w:lang w:val="es-US"/>
        </w:rPr>
        <w:t>para</w:t>
      </w:r>
      <w:r w:rsidR="00A102EE" w:rsidRPr="00877659">
        <w:rPr>
          <w:rFonts w:ascii="Calibri" w:hAnsi="Calibri" w:cs="Calibri"/>
          <w:color w:val="000000"/>
          <w:sz w:val="24"/>
          <w:szCs w:val="23"/>
          <w:lang w:val="es-US"/>
        </w:rPr>
        <w:t xml:space="preserve"> que reciba</w:t>
      </w:r>
      <w:r w:rsidRPr="00877659">
        <w:rPr>
          <w:rFonts w:ascii="Calibri" w:hAnsi="Calibri" w:cs="Calibri"/>
          <w:color w:val="000000"/>
          <w:sz w:val="24"/>
          <w:szCs w:val="23"/>
          <w:lang w:val="es-US"/>
        </w:rPr>
        <w:t xml:space="preserve"> los servicios de tratamiento de SUD. </w:t>
      </w:r>
      <w:r w:rsidR="000A448E" w:rsidRPr="00877659">
        <w:rPr>
          <w:rFonts w:ascii="Calibri" w:hAnsi="Calibri" w:cs="Calibri"/>
          <w:color w:val="000000"/>
          <w:sz w:val="24"/>
          <w:szCs w:val="23"/>
          <w:lang w:val="es-US"/>
        </w:rPr>
        <w:t xml:space="preserve">Su </w:t>
      </w:r>
      <w:r w:rsidRPr="00877659">
        <w:rPr>
          <w:rFonts w:ascii="Calibri" w:hAnsi="Calibri" w:cs="Calibri"/>
          <w:color w:val="000000"/>
          <w:sz w:val="24"/>
          <w:szCs w:val="23"/>
          <w:lang w:val="es-US"/>
        </w:rPr>
        <w:t>plan de</w:t>
      </w:r>
      <w:r w:rsidR="000A448E" w:rsidRPr="00877659">
        <w:rPr>
          <w:rFonts w:ascii="Calibri" w:hAnsi="Calibri" w:cs="Calibri"/>
          <w:color w:val="000000"/>
          <w:sz w:val="24"/>
          <w:szCs w:val="23"/>
          <w:lang w:val="es-US"/>
        </w:rPr>
        <w:t>l</w:t>
      </w:r>
      <w:r w:rsidRPr="00877659">
        <w:rPr>
          <w:rFonts w:ascii="Calibri" w:hAnsi="Calibri" w:cs="Calibri"/>
          <w:color w:val="000000"/>
          <w:sz w:val="24"/>
          <w:szCs w:val="23"/>
          <w:lang w:val="es-US"/>
        </w:rPr>
        <w:t xml:space="preserve"> condado está obligado a aceptar </w:t>
      </w:r>
      <w:r w:rsidR="00A102EE" w:rsidRPr="00877659">
        <w:rPr>
          <w:rFonts w:ascii="Calibri" w:hAnsi="Calibri" w:cs="Calibri"/>
          <w:color w:val="000000"/>
          <w:sz w:val="24"/>
          <w:szCs w:val="23"/>
          <w:lang w:val="es-US"/>
        </w:rPr>
        <w:t>der</w:t>
      </w:r>
      <w:r w:rsidR="00C31521" w:rsidRPr="00877659">
        <w:rPr>
          <w:rFonts w:ascii="Calibri" w:hAnsi="Calibri" w:cs="Calibri"/>
          <w:color w:val="000000"/>
          <w:sz w:val="24"/>
          <w:szCs w:val="23"/>
          <w:lang w:val="es-US"/>
        </w:rPr>
        <w:t>i</w:t>
      </w:r>
      <w:r w:rsidR="00A102EE" w:rsidRPr="00877659">
        <w:rPr>
          <w:rFonts w:ascii="Calibri" w:hAnsi="Calibri" w:cs="Calibri"/>
          <w:color w:val="000000"/>
          <w:sz w:val="24"/>
          <w:szCs w:val="23"/>
          <w:lang w:val="es-US"/>
        </w:rPr>
        <w:t xml:space="preserve">vaciones </w:t>
      </w:r>
      <w:r w:rsidRPr="00877659">
        <w:rPr>
          <w:rFonts w:ascii="Calibri" w:hAnsi="Calibri" w:cs="Calibri"/>
          <w:color w:val="000000"/>
          <w:sz w:val="24"/>
          <w:szCs w:val="23"/>
          <w:lang w:val="es-US"/>
        </w:rPr>
        <w:t xml:space="preserve">para servicios de tratamiento de SUD </w:t>
      </w:r>
      <w:r w:rsidR="00A102EE" w:rsidRPr="00877659">
        <w:rPr>
          <w:rFonts w:ascii="Calibri" w:hAnsi="Calibri" w:cs="Calibri"/>
          <w:color w:val="000000"/>
          <w:sz w:val="24"/>
          <w:szCs w:val="23"/>
          <w:lang w:val="es-US"/>
        </w:rPr>
        <w:t xml:space="preserve">por parte </w:t>
      </w:r>
      <w:r w:rsidRPr="00877659">
        <w:rPr>
          <w:rFonts w:ascii="Calibri" w:hAnsi="Calibri" w:cs="Calibri"/>
          <w:color w:val="000000"/>
          <w:sz w:val="24"/>
          <w:szCs w:val="23"/>
          <w:lang w:val="es-US"/>
        </w:rPr>
        <w:t xml:space="preserve">de médicos y otros proveedores de atención primaria que </w:t>
      </w:r>
      <w:r w:rsidR="00A102EE" w:rsidRPr="00877659">
        <w:rPr>
          <w:rFonts w:ascii="Calibri" w:hAnsi="Calibri" w:cs="Calibri"/>
          <w:color w:val="000000"/>
          <w:sz w:val="24"/>
          <w:szCs w:val="23"/>
          <w:lang w:val="es-US"/>
        </w:rPr>
        <w:t xml:space="preserve">creen </w:t>
      </w:r>
      <w:r w:rsidRPr="00877659">
        <w:rPr>
          <w:rFonts w:ascii="Calibri" w:hAnsi="Calibri" w:cs="Calibri"/>
          <w:color w:val="000000"/>
          <w:sz w:val="24"/>
          <w:szCs w:val="23"/>
          <w:lang w:val="es-US"/>
        </w:rPr>
        <w:t xml:space="preserve">que </w:t>
      </w:r>
      <w:r w:rsidR="00A102EE" w:rsidRPr="00877659">
        <w:rPr>
          <w:rFonts w:ascii="Calibri" w:hAnsi="Calibri" w:cs="Calibri"/>
          <w:color w:val="000000"/>
          <w:sz w:val="24"/>
          <w:szCs w:val="23"/>
          <w:lang w:val="es-US"/>
        </w:rPr>
        <w:t xml:space="preserve">usted </w:t>
      </w:r>
      <w:r w:rsidRPr="00877659">
        <w:rPr>
          <w:rFonts w:ascii="Calibri" w:hAnsi="Calibri" w:cs="Calibri"/>
          <w:color w:val="000000"/>
          <w:sz w:val="24"/>
          <w:szCs w:val="23"/>
          <w:lang w:val="es-US"/>
        </w:rPr>
        <w:t xml:space="preserve">puede necesitar estos servicios y </w:t>
      </w:r>
      <w:r w:rsidR="00A102EE" w:rsidRPr="00877659">
        <w:rPr>
          <w:rFonts w:ascii="Calibri" w:hAnsi="Calibri" w:cs="Calibri"/>
          <w:color w:val="000000"/>
          <w:sz w:val="24"/>
          <w:szCs w:val="23"/>
          <w:lang w:val="es-US"/>
        </w:rPr>
        <w:t xml:space="preserve">por parte </w:t>
      </w:r>
      <w:r w:rsidRPr="00877659">
        <w:rPr>
          <w:rFonts w:ascii="Calibri" w:hAnsi="Calibri" w:cs="Calibri"/>
          <w:color w:val="000000"/>
          <w:sz w:val="24"/>
          <w:szCs w:val="23"/>
          <w:lang w:val="es-US"/>
        </w:rPr>
        <w:t xml:space="preserve">de su plan de atención médica administrada </w:t>
      </w:r>
      <w:r w:rsidR="00A102EE" w:rsidRPr="00877659">
        <w:rPr>
          <w:rFonts w:ascii="Calibri" w:hAnsi="Calibri" w:cs="Calibri"/>
          <w:color w:val="000000"/>
          <w:sz w:val="24"/>
          <w:szCs w:val="23"/>
          <w:lang w:val="es-US"/>
        </w:rPr>
        <w:t xml:space="preserve">de </w:t>
      </w:r>
      <w:r w:rsidRPr="00877659">
        <w:rPr>
          <w:rFonts w:ascii="Calibri" w:hAnsi="Calibri" w:cs="Calibri"/>
          <w:color w:val="000000"/>
          <w:sz w:val="24"/>
          <w:szCs w:val="23"/>
          <w:lang w:val="es-US"/>
        </w:rPr>
        <w:t>Medi-Cal</w:t>
      </w:r>
      <w:r w:rsidR="00A102EE" w:rsidRPr="00877659">
        <w:rPr>
          <w:rFonts w:ascii="Calibri" w:hAnsi="Calibri" w:cs="Calibri"/>
          <w:color w:val="000000"/>
          <w:sz w:val="24"/>
          <w:szCs w:val="23"/>
          <w:lang w:val="es-US"/>
        </w:rPr>
        <w:t xml:space="preserve"> si es miembro</w:t>
      </w:r>
      <w:r w:rsidRPr="00877659">
        <w:rPr>
          <w:rFonts w:ascii="Calibri" w:hAnsi="Calibri" w:cs="Calibri"/>
          <w:color w:val="000000"/>
          <w:sz w:val="24"/>
          <w:szCs w:val="23"/>
          <w:lang w:val="es-US"/>
        </w:rPr>
        <w:t xml:space="preserve">. Generalmente, el proveedor o el plan de atención médica administrada </w:t>
      </w:r>
      <w:r w:rsidR="002E142D" w:rsidRPr="00877659">
        <w:rPr>
          <w:rFonts w:ascii="Calibri" w:hAnsi="Calibri" w:cs="Calibri"/>
          <w:color w:val="000000"/>
          <w:sz w:val="24"/>
          <w:szCs w:val="23"/>
          <w:lang w:val="es-US"/>
        </w:rPr>
        <w:t xml:space="preserve">de </w:t>
      </w:r>
      <w:r w:rsidRPr="00877659">
        <w:rPr>
          <w:rFonts w:ascii="Calibri" w:hAnsi="Calibri" w:cs="Calibri"/>
          <w:color w:val="000000"/>
          <w:sz w:val="24"/>
          <w:szCs w:val="23"/>
          <w:lang w:val="es-US"/>
        </w:rPr>
        <w:t xml:space="preserve">Medi-Cal necesitarán su permiso o el permiso </w:t>
      </w:r>
      <w:r w:rsidR="002E142D" w:rsidRPr="00877659">
        <w:rPr>
          <w:rFonts w:ascii="Calibri" w:hAnsi="Calibri" w:cs="Calibri"/>
          <w:color w:val="000000"/>
          <w:sz w:val="24"/>
          <w:szCs w:val="23"/>
          <w:lang w:val="es-US"/>
        </w:rPr>
        <w:t>de los padres</w:t>
      </w:r>
      <w:r w:rsidRPr="00877659">
        <w:rPr>
          <w:rFonts w:ascii="Calibri" w:hAnsi="Calibri" w:cs="Calibri"/>
          <w:color w:val="000000"/>
          <w:sz w:val="24"/>
          <w:szCs w:val="23"/>
          <w:lang w:val="es-US"/>
        </w:rPr>
        <w:t xml:space="preserve"> o </w:t>
      </w:r>
      <w:r w:rsidR="002E142D" w:rsidRPr="00877659">
        <w:rPr>
          <w:rFonts w:ascii="Calibri" w:hAnsi="Calibri" w:cs="Calibri"/>
          <w:color w:val="000000"/>
          <w:sz w:val="24"/>
          <w:szCs w:val="23"/>
          <w:lang w:val="es-US"/>
        </w:rPr>
        <w:t xml:space="preserve">del </w:t>
      </w:r>
      <w:r w:rsidRPr="00877659">
        <w:rPr>
          <w:rFonts w:ascii="Calibri" w:hAnsi="Calibri" w:cs="Calibri"/>
          <w:color w:val="000000"/>
          <w:sz w:val="24"/>
          <w:szCs w:val="23"/>
          <w:lang w:val="es-US"/>
        </w:rPr>
        <w:t xml:space="preserve">cuidador de un </w:t>
      </w:r>
      <w:r w:rsidR="002E142D" w:rsidRPr="00877659">
        <w:rPr>
          <w:rFonts w:ascii="Calibri" w:hAnsi="Calibri" w:cs="Calibri"/>
          <w:color w:val="000000"/>
          <w:sz w:val="24"/>
          <w:szCs w:val="23"/>
          <w:lang w:val="es-US"/>
        </w:rPr>
        <w:t xml:space="preserve">menor </w:t>
      </w:r>
      <w:r w:rsidRPr="00877659">
        <w:rPr>
          <w:rFonts w:ascii="Calibri" w:hAnsi="Calibri" w:cs="Calibri"/>
          <w:color w:val="000000"/>
          <w:sz w:val="24"/>
          <w:szCs w:val="23"/>
          <w:lang w:val="es-US"/>
        </w:rPr>
        <w:t xml:space="preserve">para hacer la </w:t>
      </w:r>
      <w:r w:rsidR="002E142D" w:rsidRPr="00877659">
        <w:rPr>
          <w:rFonts w:ascii="Calibri" w:hAnsi="Calibri" w:cs="Calibri"/>
          <w:color w:val="000000"/>
          <w:sz w:val="24"/>
          <w:szCs w:val="23"/>
          <w:lang w:val="es-US"/>
        </w:rPr>
        <w:t>derivación</w:t>
      </w:r>
      <w:r w:rsidRPr="00877659">
        <w:rPr>
          <w:rFonts w:ascii="Calibri" w:hAnsi="Calibri" w:cs="Calibri"/>
          <w:color w:val="000000"/>
          <w:sz w:val="24"/>
          <w:szCs w:val="23"/>
          <w:lang w:val="es-US"/>
        </w:rPr>
        <w:t xml:space="preserve">, a menos que haya una emergencia. Otras personas y organizaciones también pueden hacer </w:t>
      </w:r>
      <w:r w:rsidR="009703D4" w:rsidRPr="00877659">
        <w:rPr>
          <w:rFonts w:ascii="Calibri" w:hAnsi="Calibri" w:cs="Calibri"/>
          <w:color w:val="000000"/>
          <w:sz w:val="24"/>
          <w:szCs w:val="23"/>
          <w:lang w:val="es-US"/>
        </w:rPr>
        <w:t xml:space="preserve">derivaciones </w:t>
      </w:r>
      <w:r w:rsidRPr="00877659">
        <w:rPr>
          <w:rFonts w:ascii="Calibri" w:hAnsi="Calibri" w:cs="Calibri"/>
          <w:color w:val="000000"/>
          <w:sz w:val="24"/>
          <w:szCs w:val="23"/>
          <w:lang w:val="es-US"/>
        </w:rPr>
        <w:t xml:space="preserve">al condado, </w:t>
      </w:r>
      <w:r w:rsidR="009703D4" w:rsidRPr="00877659">
        <w:rPr>
          <w:rFonts w:ascii="Calibri" w:hAnsi="Calibri" w:cs="Calibri"/>
          <w:color w:val="000000"/>
          <w:sz w:val="24"/>
          <w:szCs w:val="23"/>
          <w:lang w:val="es-US"/>
        </w:rPr>
        <w:t xml:space="preserve">como las </w:t>
      </w:r>
      <w:r w:rsidRPr="00877659">
        <w:rPr>
          <w:rFonts w:ascii="Calibri" w:hAnsi="Calibri" w:cs="Calibri"/>
          <w:color w:val="000000"/>
          <w:sz w:val="24"/>
          <w:szCs w:val="23"/>
          <w:lang w:val="es-US"/>
        </w:rPr>
        <w:t>escuelas</w:t>
      </w:r>
      <w:r w:rsidR="009703D4" w:rsidRPr="00877659">
        <w:rPr>
          <w:rFonts w:ascii="Calibri" w:hAnsi="Calibri" w:cs="Calibri"/>
          <w:color w:val="000000"/>
          <w:sz w:val="24"/>
          <w:szCs w:val="23"/>
          <w:lang w:val="es-US"/>
        </w:rPr>
        <w:t>, los departamentos de bienestar y servicios sociales del condado,</w:t>
      </w:r>
      <w:r w:rsidRPr="00877659">
        <w:rPr>
          <w:rFonts w:ascii="Calibri" w:hAnsi="Calibri" w:cs="Calibri"/>
          <w:color w:val="000000"/>
          <w:sz w:val="24"/>
          <w:szCs w:val="23"/>
          <w:lang w:val="es-US"/>
        </w:rPr>
        <w:t xml:space="preserve"> </w:t>
      </w:r>
      <w:r w:rsidR="009703D4" w:rsidRPr="00877659">
        <w:rPr>
          <w:rFonts w:ascii="Calibri" w:hAnsi="Calibri" w:cs="Calibri"/>
          <w:color w:val="000000"/>
          <w:sz w:val="24"/>
          <w:szCs w:val="23"/>
          <w:lang w:val="es-US"/>
        </w:rPr>
        <w:t>los curadores</w:t>
      </w:r>
      <w:r w:rsidRPr="00877659">
        <w:rPr>
          <w:rFonts w:ascii="Calibri" w:hAnsi="Calibri" w:cs="Calibri"/>
          <w:color w:val="000000"/>
          <w:sz w:val="24"/>
          <w:szCs w:val="23"/>
          <w:lang w:val="es-US"/>
        </w:rPr>
        <w:t xml:space="preserve">, </w:t>
      </w:r>
      <w:r w:rsidR="009703D4" w:rsidRPr="00877659">
        <w:rPr>
          <w:rFonts w:ascii="Calibri" w:hAnsi="Calibri" w:cs="Calibri"/>
          <w:color w:val="000000"/>
          <w:sz w:val="24"/>
          <w:szCs w:val="23"/>
          <w:lang w:val="es-US"/>
        </w:rPr>
        <w:t xml:space="preserve">tutores </w:t>
      </w:r>
      <w:r w:rsidRPr="00877659">
        <w:rPr>
          <w:rFonts w:ascii="Calibri" w:hAnsi="Calibri" w:cs="Calibri"/>
          <w:color w:val="000000"/>
          <w:sz w:val="24"/>
          <w:szCs w:val="23"/>
          <w:lang w:val="es-US"/>
        </w:rPr>
        <w:t xml:space="preserve">o </w:t>
      </w:r>
      <w:r w:rsidR="009703D4" w:rsidRPr="00877659">
        <w:rPr>
          <w:rFonts w:ascii="Calibri" w:hAnsi="Calibri" w:cs="Calibri"/>
          <w:color w:val="000000"/>
          <w:sz w:val="24"/>
          <w:szCs w:val="23"/>
          <w:lang w:val="es-US"/>
        </w:rPr>
        <w:t>familiares,</w:t>
      </w:r>
      <w:r w:rsidRPr="00877659">
        <w:rPr>
          <w:rFonts w:ascii="Calibri" w:hAnsi="Calibri" w:cs="Calibri"/>
          <w:color w:val="000000"/>
          <w:sz w:val="24"/>
          <w:szCs w:val="23"/>
          <w:lang w:val="es-US"/>
        </w:rPr>
        <w:t xml:space="preserve"> </w:t>
      </w:r>
      <w:r w:rsidR="009703D4" w:rsidRPr="00877659">
        <w:rPr>
          <w:rFonts w:ascii="Calibri" w:hAnsi="Calibri" w:cs="Calibri"/>
          <w:color w:val="000000"/>
          <w:sz w:val="24"/>
          <w:szCs w:val="23"/>
          <w:lang w:val="es-US"/>
        </w:rPr>
        <w:t>y</w:t>
      </w:r>
      <w:r w:rsidRPr="00877659">
        <w:rPr>
          <w:rFonts w:ascii="Calibri" w:hAnsi="Calibri" w:cs="Calibri"/>
          <w:color w:val="000000"/>
          <w:sz w:val="24"/>
          <w:szCs w:val="23"/>
          <w:lang w:val="es-US"/>
        </w:rPr>
        <w:t xml:space="preserve"> las agencias de </w:t>
      </w:r>
      <w:r w:rsidR="009703D4" w:rsidRPr="00877659">
        <w:rPr>
          <w:rFonts w:ascii="Calibri" w:hAnsi="Calibri" w:cs="Calibri"/>
          <w:color w:val="000000"/>
          <w:sz w:val="24"/>
          <w:szCs w:val="23"/>
          <w:lang w:val="es-US"/>
        </w:rPr>
        <w:t xml:space="preserve">cumplimiento </w:t>
      </w:r>
      <w:r w:rsidRPr="00877659">
        <w:rPr>
          <w:rFonts w:ascii="Calibri" w:hAnsi="Calibri" w:cs="Calibri"/>
          <w:color w:val="000000"/>
          <w:sz w:val="24"/>
          <w:szCs w:val="23"/>
          <w:lang w:val="es-US"/>
        </w:rPr>
        <w:t>de la ley.</w:t>
      </w:r>
    </w:p>
    <w:p w14:paraId="0C86CA7E" w14:textId="252B6934" w:rsidR="00C759B9" w:rsidRPr="00877659" w:rsidRDefault="00C759B9" w:rsidP="00C759B9">
      <w:pPr>
        <w:rPr>
          <w:rFonts w:ascii="Calibri" w:hAnsi="Calibri"/>
          <w:sz w:val="24"/>
          <w:lang w:val="es-US"/>
        </w:rPr>
      </w:pPr>
      <w:r w:rsidRPr="00877659">
        <w:rPr>
          <w:rFonts w:ascii="Calibri" w:hAnsi="Calibri"/>
          <w:sz w:val="24"/>
          <w:lang w:val="es-US"/>
        </w:rPr>
        <w:t xml:space="preserve">Los servicios cubiertos están disponibles a través de la red de proveedores del </w:t>
      </w:r>
      <w:r w:rsidR="009703D4" w:rsidRPr="00877659">
        <w:rPr>
          <w:rFonts w:ascii="Calibri" w:hAnsi="Calibri"/>
          <w:sz w:val="24"/>
          <w:lang w:val="es-US"/>
        </w:rPr>
        <w:t>c</w:t>
      </w:r>
      <w:r w:rsidRPr="00877659">
        <w:rPr>
          <w:rFonts w:ascii="Calibri" w:hAnsi="Calibri"/>
          <w:sz w:val="24"/>
          <w:lang w:val="es-US"/>
        </w:rPr>
        <w:t xml:space="preserve">ondado de Kern. Si </w:t>
      </w:r>
      <w:r w:rsidR="009703D4" w:rsidRPr="00877659">
        <w:rPr>
          <w:rFonts w:ascii="Calibri" w:hAnsi="Calibri"/>
          <w:sz w:val="24"/>
          <w:lang w:val="es-US"/>
        </w:rPr>
        <w:t xml:space="preserve">algún </w:t>
      </w:r>
      <w:r w:rsidRPr="00877659">
        <w:rPr>
          <w:rFonts w:ascii="Calibri" w:hAnsi="Calibri"/>
          <w:sz w:val="24"/>
          <w:lang w:val="es-US"/>
        </w:rPr>
        <w:t xml:space="preserve">proveedor contratado plantea una objeción a la </w:t>
      </w:r>
      <w:r w:rsidR="009703D4" w:rsidRPr="00877659">
        <w:rPr>
          <w:rFonts w:ascii="Calibri" w:hAnsi="Calibri"/>
          <w:sz w:val="24"/>
          <w:lang w:val="es-US"/>
        </w:rPr>
        <w:t xml:space="preserve">prestación </w:t>
      </w:r>
      <w:r w:rsidRPr="00877659">
        <w:rPr>
          <w:rFonts w:ascii="Calibri" w:hAnsi="Calibri"/>
          <w:sz w:val="24"/>
          <w:lang w:val="es-US"/>
        </w:rPr>
        <w:t xml:space="preserve">o </w:t>
      </w:r>
      <w:r w:rsidR="009703D4" w:rsidRPr="00877659">
        <w:rPr>
          <w:rFonts w:ascii="Calibri" w:hAnsi="Calibri"/>
          <w:sz w:val="24"/>
          <w:lang w:val="es-US"/>
        </w:rPr>
        <w:t xml:space="preserve">al </w:t>
      </w:r>
      <w:r w:rsidRPr="00877659">
        <w:rPr>
          <w:rFonts w:ascii="Calibri" w:hAnsi="Calibri"/>
          <w:sz w:val="24"/>
          <w:lang w:val="es-US"/>
        </w:rPr>
        <w:t>apoyo de cualquier ser</w:t>
      </w:r>
      <w:r w:rsidR="00C9768C" w:rsidRPr="00877659">
        <w:rPr>
          <w:rFonts w:ascii="Calibri" w:hAnsi="Calibri"/>
          <w:sz w:val="24"/>
          <w:lang w:val="es-US"/>
        </w:rPr>
        <w:t>vicio cubierto, e</w:t>
      </w:r>
      <w:r w:rsidRPr="00877659">
        <w:rPr>
          <w:rFonts w:ascii="Calibri" w:hAnsi="Calibri"/>
          <w:sz w:val="24"/>
          <w:lang w:val="es-US"/>
        </w:rPr>
        <w:t xml:space="preserve">l </w:t>
      </w:r>
      <w:r w:rsidR="009703D4" w:rsidRPr="00877659">
        <w:rPr>
          <w:rFonts w:ascii="Calibri" w:hAnsi="Calibri"/>
          <w:sz w:val="24"/>
          <w:lang w:val="es-US"/>
        </w:rPr>
        <w:t>c</w:t>
      </w:r>
      <w:r w:rsidRPr="00877659">
        <w:rPr>
          <w:rFonts w:ascii="Calibri" w:hAnsi="Calibri"/>
          <w:sz w:val="24"/>
          <w:lang w:val="es-US"/>
        </w:rPr>
        <w:t xml:space="preserve">ondado de Kern hará </w:t>
      </w:r>
      <w:r w:rsidR="009703D4" w:rsidRPr="00877659">
        <w:rPr>
          <w:rFonts w:ascii="Calibri" w:hAnsi="Calibri"/>
          <w:sz w:val="24"/>
          <w:lang w:val="es-US"/>
        </w:rPr>
        <w:t xml:space="preserve">lo necesario </w:t>
      </w:r>
      <w:r w:rsidRPr="00877659">
        <w:rPr>
          <w:rFonts w:ascii="Calibri" w:hAnsi="Calibri"/>
          <w:sz w:val="24"/>
          <w:lang w:val="es-US"/>
        </w:rPr>
        <w:t>para que otro p</w:t>
      </w:r>
      <w:r w:rsidR="00C9768C" w:rsidRPr="00877659">
        <w:rPr>
          <w:rFonts w:ascii="Calibri" w:hAnsi="Calibri"/>
          <w:sz w:val="24"/>
          <w:lang w:val="es-US"/>
        </w:rPr>
        <w:t xml:space="preserve">roveedor </w:t>
      </w:r>
      <w:r w:rsidR="009703D4" w:rsidRPr="00877659">
        <w:rPr>
          <w:rFonts w:ascii="Calibri" w:hAnsi="Calibri"/>
          <w:sz w:val="24"/>
          <w:lang w:val="es-US"/>
        </w:rPr>
        <w:lastRenderedPageBreak/>
        <w:t xml:space="preserve">proporcione </w:t>
      </w:r>
      <w:r w:rsidR="00C9768C" w:rsidRPr="00877659">
        <w:rPr>
          <w:rFonts w:ascii="Calibri" w:hAnsi="Calibri"/>
          <w:sz w:val="24"/>
          <w:lang w:val="es-US"/>
        </w:rPr>
        <w:t xml:space="preserve">el servicio. </w:t>
      </w:r>
      <w:r w:rsidRPr="00877659">
        <w:rPr>
          <w:rFonts w:ascii="Calibri" w:hAnsi="Calibri"/>
          <w:sz w:val="24"/>
          <w:lang w:val="es-US"/>
        </w:rPr>
        <w:t xml:space="preserve">El </w:t>
      </w:r>
      <w:r w:rsidR="009703D4" w:rsidRPr="00877659">
        <w:rPr>
          <w:rFonts w:ascii="Calibri" w:hAnsi="Calibri"/>
          <w:sz w:val="24"/>
          <w:lang w:val="es-US"/>
        </w:rPr>
        <w:t>c</w:t>
      </w:r>
      <w:r w:rsidRPr="00877659">
        <w:rPr>
          <w:rFonts w:ascii="Calibri" w:hAnsi="Calibri"/>
          <w:sz w:val="24"/>
          <w:lang w:val="es-US"/>
        </w:rPr>
        <w:t xml:space="preserve">ondado de Kern responderá con </w:t>
      </w:r>
      <w:r w:rsidR="009703D4" w:rsidRPr="00877659">
        <w:rPr>
          <w:rFonts w:ascii="Calibri" w:hAnsi="Calibri"/>
          <w:sz w:val="24"/>
          <w:lang w:val="es-US"/>
        </w:rPr>
        <w:t xml:space="preserve">derivaciones </w:t>
      </w:r>
      <w:r w:rsidRPr="00877659">
        <w:rPr>
          <w:rFonts w:ascii="Calibri" w:hAnsi="Calibri"/>
          <w:sz w:val="24"/>
          <w:lang w:val="es-US"/>
        </w:rPr>
        <w:t xml:space="preserve">oportunas y coordinación en caso de que </w:t>
      </w:r>
      <w:r w:rsidR="00C31521" w:rsidRPr="00877659">
        <w:rPr>
          <w:rFonts w:ascii="Calibri" w:hAnsi="Calibri"/>
          <w:sz w:val="24"/>
          <w:lang w:val="es-US"/>
        </w:rPr>
        <w:t>un proveedor no prop</w:t>
      </w:r>
      <w:r w:rsidR="009703D4" w:rsidRPr="00877659">
        <w:rPr>
          <w:rFonts w:ascii="Calibri" w:hAnsi="Calibri"/>
          <w:sz w:val="24"/>
          <w:lang w:val="es-US"/>
        </w:rPr>
        <w:t>o</w:t>
      </w:r>
      <w:r w:rsidR="00C31521" w:rsidRPr="00877659">
        <w:rPr>
          <w:rFonts w:ascii="Calibri" w:hAnsi="Calibri"/>
          <w:sz w:val="24"/>
          <w:lang w:val="es-US"/>
        </w:rPr>
        <w:t>r</w:t>
      </w:r>
      <w:r w:rsidR="009703D4" w:rsidRPr="00877659">
        <w:rPr>
          <w:rFonts w:ascii="Calibri" w:hAnsi="Calibri"/>
          <w:sz w:val="24"/>
          <w:lang w:val="es-US"/>
        </w:rPr>
        <w:t xml:space="preserve">cione </w:t>
      </w:r>
      <w:r w:rsidRPr="00877659">
        <w:rPr>
          <w:rFonts w:ascii="Calibri" w:hAnsi="Calibri"/>
          <w:sz w:val="24"/>
          <w:lang w:val="es-US"/>
        </w:rPr>
        <w:t>un servicio cubierto debido a objeciones religiosas, éticas o morales al servicio cubierto.</w:t>
      </w:r>
    </w:p>
    <w:p w14:paraId="60BAE491" w14:textId="1204C6A2" w:rsidR="00624890" w:rsidRPr="00877659" w:rsidRDefault="00C759B9" w:rsidP="00F633A6">
      <w:pPr>
        <w:spacing w:after="0"/>
        <w:rPr>
          <w:sz w:val="24"/>
          <w:szCs w:val="24"/>
          <w:lang w:val="es-US"/>
        </w:rPr>
      </w:pPr>
      <w:r w:rsidRPr="00877659">
        <w:rPr>
          <w:sz w:val="24"/>
          <w:szCs w:val="24"/>
          <w:lang w:val="es-US"/>
        </w:rPr>
        <w:t xml:space="preserve">Cuando un beneficiario debe hacer la transición a un nivel diferente de atención, el proveedor actual se comunicará con el administrador de casos del </w:t>
      </w:r>
      <w:r w:rsidR="0085068A" w:rsidRPr="00877659">
        <w:rPr>
          <w:sz w:val="24"/>
          <w:szCs w:val="24"/>
          <w:lang w:val="es-US"/>
        </w:rPr>
        <w:t xml:space="preserve">beneficiario </w:t>
      </w:r>
      <w:r w:rsidRPr="00877659">
        <w:rPr>
          <w:sz w:val="24"/>
          <w:szCs w:val="24"/>
          <w:lang w:val="es-US"/>
        </w:rPr>
        <w:t>y</w:t>
      </w:r>
      <w:r w:rsidR="0085068A" w:rsidRPr="00877659">
        <w:rPr>
          <w:sz w:val="24"/>
          <w:szCs w:val="24"/>
          <w:lang w:val="es-US"/>
        </w:rPr>
        <w:t xml:space="preserve"> con</w:t>
      </w:r>
      <w:r w:rsidRPr="00877659">
        <w:rPr>
          <w:sz w:val="24"/>
          <w:szCs w:val="24"/>
          <w:lang w:val="es-US"/>
        </w:rPr>
        <w:t xml:space="preserve"> el equipo de </w:t>
      </w:r>
      <w:r w:rsidR="0085068A" w:rsidRPr="00877659">
        <w:rPr>
          <w:sz w:val="24"/>
          <w:szCs w:val="24"/>
          <w:lang w:val="es-US"/>
        </w:rPr>
        <w:t xml:space="preserve">enlace </w:t>
      </w:r>
      <w:r w:rsidRPr="00877659">
        <w:rPr>
          <w:sz w:val="24"/>
          <w:szCs w:val="24"/>
          <w:lang w:val="es-US"/>
        </w:rPr>
        <w:t>de</w:t>
      </w:r>
      <w:r w:rsidR="0085068A" w:rsidRPr="00877659">
        <w:rPr>
          <w:sz w:val="24"/>
          <w:szCs w:val="24"/>
          <w:lang w:val="es-US"/>
        </w:rPr>
        <w:t>l</w:t>
      </w:r>
      <w:r w:rsidRPr="00877659">
        <w:rPr>
          <w:sz w:val="24"/>
          <w:szCs w:val="24"/>
          <w:lang w:val="es-US"/>
        </w:rPr>
        <w:t xml:space="preserve"> Kern BHRS </w:t>
      </w:r>
      <w:r w:rsidR="00783F6C" w:rsidRPr="00877659">
        <w:rPr>
          <w:sz w:val="24"/>
          <w:szCs w:val="24"/>
          <w:lang w:val="es-US"/>
        </w:rPr>
        <w:t xml:space="preserve">a fin de </w:t>
      </w:r>
      <w:r w:rsidRPr="00877659">
        <w:rPr>
          <w:sz w:val="24"/>
          <w:szCs w:val="24"/>
          <w:lang w:val="es-US"/>
        </w:rPr>
        <w:t xml:space="preserve">determinar qué proveedor es el más apropiado para abordar las necesidades del beneficiario. El administrador de casos ayudará al beneficiario a </w:t>
      </w:r>
      <w:r w:rsidR="0085068A" w:rsidRPr="00877659">
        <w:rPr>
          <w:sz w:val="24"/>
          <w:szCs w:val="24"/>
          <w:lang w:val="es-US"/>
        </w:rPr>
        <w:t xml:space="preserve">hacer </w:t>
      </w:r>
      <w:r w:rsidRPr="00877659">
        <w:rPr>
          <w:sz w:val="24"/>
          <w:szCs w:val="24"/>
          <w:lang w:val="es-US"/>
        </w:rPr>
        <w:t>una transición exitosa al nuevo nivel de atención para continuar el tratamiento sin interrupciones.</w:t>
      </w:r>
    </w:p>
    <w:p w14:paraId="29721F82" w14:textId="77777777" w:rsidR="007951C7" w:rsidRPr="00877659" w:rsidRDefault="007951C7" w:rsidP="00F633A6">
      <w:pPr>
        <w:spacing w:after="0"/>
        <w:rPr>
          <w:sz w:val="24"/>
          <w:szCs w:val="24"/>
          <w:lang w:val="es-US"/>
        </w:rPr>
      </w:pPr>
    </w:p>
    <w:p w14:paraId="7CDF6810" w14:textId="4C856707" w:rsidR="000A7BC8" w:rsidRPr="00877659" w:rsidRDefault="00037F8D" w:rsidP="006720AC">
      <w:pPr>
        <w:pStyle w:val="Heading2"/>
        <w:rPr>
          <w:lang w:val="es-US"/>
        </w:rPr>
      </w:pPr>
      <w:bookmarkStart w:id="58" w:name="_Toc531976211"/>
      <w:r w:rsidRPr="00877659">
        <w:rPr>
          <w:lang w:val="es-US"/>
        </w:rPr>
        <w:t xml:space="preserve">¿Dónde puedo obtener </w:t>
      </w:r>
      <w:r w:rsidR="0085068A" w:rsidRPr="00877659">
        <w:rPr>
          <w:lang w:val="es-US"/>
        </w:rPr>
        <w:t xml:space="preserve">los </w:t>
      </w:r>
      <w:r w:rsidRPr="00877659">
        <w:rPr>
          <w:lang w:val="es-US"/>
        </w:rPr>
        <w:t>servicios</w:t>
      </w:r>
      <w:r w:rsidR="0085068A" w:rsidRPr="00877659">
        <w:rPr>
          <w:lang w:val="es-US"/>
        </w:rPr>
        <w:t xml:space="preserve"> del</w:t>
      </w:r>
      <w:r w:rsidRPr="00877659">
        <w:rPr>
          <w:lang w:val="es-US"/>
        </w:rPr>
        <w:t xml:space="preserve"> DMC-ODS?</w:t>
      </w:r>
      <w:bookmarkEnd w:id="58"/>
    </w:p>
    <w:p w14:paraId="147E89EE" w14:textId="4A8E525E" w:rsidR="007951C7" w:rsidRPr="00877659" w:rsidRDefault="00037F8D" w:rsidP="00F633A6">
      <w:pPr>
        <w:spacing w:after="0"/>
        <w:rPr>
          <w:sz w:val="24"/>
          <w:szCs w:val="24"/>
          <w:lang w:val="es-US"/>
        </w:rPr>
      </w:pPr>
      <w:r w:rsidRPr="00877659">
        <w:rPr>
          <w:sz w:val="24"/>
          <w:szCs w:val="24"/>
          <w:lang w:val="es-US"/>
        </w:rPr>
        <w:t xml:space="preserve">El </w:t>
      </w:r>
      <w:r w:rsidR="001A6E36" w:rsidRPr="00877659">
        <w:rPr>
          <w:sz w:val="24"/>
          <w:szCs w:val="24"/>
          <w:lang w:val="es-US"/>
        </w:rPr>
        <w:t>c</w:t>
      </w:r>
      <w:r w:rsidRPr="00877659">
        <w:rPr>
          <w:sz w:val="24"/>
          <w:szCs w:val="24"/>
          <w:lang w:val="es-US"/>
        </w:rPr>
        <w:t xml:space="preserve">ondado de Kern está participando en el programa piloto </w:t>
      </w:r>
      <w:r w:rsidR="001A6E36" w:rsidRPr="00877659">
        <w:rPr>
          <w:sz w:val="24"/>
          <w:szCs w:val="24"/>
          <w:lang w:val="es-US"/>
        </w:rPr>
        <w:t xml:space="preserve">del </w:t>
      </w:r>
      <w:r w:rsidRPr="00877659">
        <w:rPr>
          <w:sz w:val="24"/>
          <w:szCs w:val="24"/>
          <w:lang w:val="es-US"/>
        </w:rPr>
        <w:t xml:space="preserve">DMC-ODS. </w:t>
      </w:r>
      <w:r w:rsidR="001A6E36" w:rsidRPr="00877659">
        <w:rPr>
          <w:sz w:val="24"/>
          <w:szCs w:val="24"/>
          <w:lang w:val="es-US"/>
        </w:rPr>
        <w:t xml:space="preserve">Como </w:t>
      </w:r>
      <w:r w:rsidRPr="00877659">
        <w:rPr>
          <w:sz w:val="24"/>
          <w:szCs w:val="24"/>
          <w:lang w:val="es-US"/>
        </w:rPr>
        <w:t xml:space="preserve">usted es residente del </w:t>
      </w:r>
      <w:r w:rsidR="001A6E36" w:rsidRPr="00877659">
        <w:rPr>
          <w:sz w:val="24"/>
          <w:szCs w:val="24"/>
          <w:lang w:val="es-US"/>
        </w:rPr>
        <w:t>c</w:t>
      </w:r>
      <w:r w:rsidRPr="00877659">
        <w:rPr>
          <w:sz w:val="24"/>
          <w:szCs w:val="24"/>
          <w:lang w:val="es-US"/>
        </w:rPr>
        <w:t xml:space="preserve">ondado de Kern, puede obtener </w:t>
      </w:r>
      <w:r w:rsidR="001A6E36" w:rsidRPr="00877659">
        <w:rPr>
          <w:sz w:val="24"/>
          <w:szCs w:val="24"/>
          <w:lang w:val="es-US"/>
        </w:rPr>
        <w:t xml:space="preserve">los </w:t>
      </w:r>
      <w:r w:rsidRPr="00877659">
        <w:rPr>
          <w:sz w:val="24"/>
          <w:szCs w:val="24"/>
          <w:lang w:val="es-US"/>
        </w:rPr>
        <w:t>servicios</w:t>
      </w:r>
      <w:r w:rsidR="001A6E36" w:rsidRPr="00877659">
        <w:rPr>
          <w:sz w:val="24"/>
          <w:szCs w:val="24"/>
          <w:lang w:val="es-US"/>
        </w:rPr>
        <w:t xml:space="preserve"> del</w:t>
      </w:r>
      <w:r w:rsidRPr="00877659">
        <w:rPr>
          <w:sz w:val="24"/>
          <w:szCs w:val="24"/>
          <w:lang w:val="es-US"/>
        </w:rPr>
        <w:t xml:space="preserve"> DMC-ODS en el condado </w:t>
      </w:r>
      <w:r w:rsidR="000A448E" w:rsidRPr="00877659">
        <w:rPr>
          <w:sz w:val="24"/>
          <w:szCs w:val="24"/>
          <w:lang w:val="es-US"/>
        </w:rPr>
        <w:t>donde</w:t>
      </w:r>
      <w:r w:rsidRPr="00877659">
        <w:rPr>
          <w:sz w:val="24"/>
          <w:szCs w:val="24"/>
          <w:lang w:val="es-US"/>
        </w:rPr>
        <w:t xml:space="preserve"> vive a través del plan </w:t>
      </w:r>
      <w:r w:rsidR="001A6E36" w:rsidRPr="00877659">
        <w:rPr>
          <w:sz w:val="24"/>
          <w:szCs w:val="24"/>
          <w:lang w:val="es-US"/>
        </w:rPr>
        <w:t xml:space="preserve">del </w:t>
      </w:r>
      <w:r w:rsidRPr="00877659">
        <w:rPr>
          <w:sz w:val="24"/>
          <w:szCs w:val="24"/>
          <w:lang w:val="es-US"/>
        </w:rPr>
        <w:t xml:space="preserve">DMC-ODS del condado. Su plan del condado tiene proveedores de tratamiento de SUD </w:t>
      </w:r>
      <w:r w:rsidR="001A6E36" w:rsidRPr="00877659">
        <w:rPr>
          <w:sz w:val="24"/>
          <w:szCs w:val="24"/>
          <w:lang w:val="es-US"/>
        </w:rPr>
        <w:t>que pueden</w:t>
      </w:r>
      <w:r w:rsidRPr="00877659">
        <w:rPr>
          <w:sz w:val="24"/>
          <w:szCs w:val="24"/>
          <w:lang w:val="es-US"/>
        </w:rPr>
        <w:t xml:space="preserve"> tratar </w:t>
      </w:r>
      <w:r w:rsidR="001A6E36" w:rsidRPr="00877659">
        <w:rPr>
          <w:sz w:val="24"/>
          <w:szCs w:val="24"/>
          <w:lang w:val="es-US"/>
        </w:rPr>
        <w:t xml:space="preserve">afecciones </w:t>
      </w:r>
      <w:r w:rsidRPr="00877659">
        <w:rPr>
          <w:sz w:val="24"/>
          <w:szCs w:val="24"/>
          <w:lang w:val="es-US"/>
        </w:rPr>
        <w:t xml:space="preserve">que están cubiertas por el plan. Otros condados que </w:t>
      </w:r>
      <w:r w:rsidR="00C31521" w:rsidRPr="00877659">
        <w:rPr>
          <w:sz w:val="24"/>
          <w:szCs w:val="24"/>
          <w:lang w:val="es-US"/>
        </w:rPr>
        <w:t>prop</w:t>
      </w:r>
      <w:r w:rsidR="001A6E36" w:rsidRPr="00877659">
        <w:rPr>
          <w:sz w:val="24"/>
          <w:szCs w:val="24"/>
          <w:lang w:val="es-US"/>
        </w:rPr>
        <w:t>o</w:t>
      </w:r>
      <w:r w:rsidR="00C31521" w:rsidRPr="00877659">
        <w:rPr>
          <w:sz w:val="24"/>
          <w:szCs w:val="24"/>
          <w:lang w:val="es-US"/>
        </w:rPr>
        <w:t>r</w:t>
      </w:r>
      <w:r w:rsidR="001A6E36" w:rsidRPr="00877659">
        <w:rPr>
          <w:sz w:val="24"/>
          <w:szCs w:val="24"/>
          <w:lang w:val="es-US"/>
        </w:rPr>
        <w:t xml:space="preserve">cionan </w:t>
      </w:r>
      <w:r w:rsidRPr="00877659">
        <w:rPr>
          <w:sz w:val="24"/>
          <w:szCs w:val="24"/>
          <w:lang w:val="es-US"/>
        </w:rPr>
        <w:t xml:space="preserve">servicios de Drug Medi-Cal </w:t>
      </w:r>
      <w:r w:rsidR="001A6E36" w:rsidRPr="00877659">
        <w:rPr>
          <w:sz w:val="24"/>
          <w:szCs w:val="24"/>
          <w:lang w:val="es-US"/>
        </w:rPr>
        <w:t xml:space="preserve">(DMC) </w:t>
      </w:r>
      <w:r w:rsidRPr="00877659">
        <w:rPr>
          <w:sz w:val="24"/>
          <w:szCs w:val="24"/>
          <w:lang w:val="es-US"/>
        </w:rPr>
        <w:t xml:space="preserve">y que no participan en el </w:t>
      </w:r>
      <w:r w:rsidR="001A6E36" w:rsidRPr="00877659">
        <w:rPr>
          <w:sz w:val="24"/>
          <w:szCs w:val="24"/>
          <w:lang w:val="es-US"/>
        </w:rPr>
        <w:t xml:space="preserve">programa </w:t>
      </w:r>
      <w:r w:rsidRPr="00877659">
        <w:rPr>
          <w:sz w:val="24"/>
          <w:szCs w:val="24"/>
          <w:lang w:val="es-US"/>
        </w:rPr>
        <w:t>piloto</w:t>
      </w:r>
      <w:r w:rsidR="001A6E36" w:rsidRPr="00877659">
        <w:rPr>
          <w:sz w:val="24"/>
          <w:szCs w:val="24"/>
          <w:lang w:val="es-US"/>
        </w:rPr>
        <w:t xml:space="preserve"> del</w:t>
      </w:r>
      <w:r w:rsidRPr="00877659">
        <w:rPr>
          <w:sz w:val="24"/>
          <w:szCs w:val="24"/>
          <w:lang w:val="es-US"/>
        </w:rPr>
        <w:t xml:space="preserve"> DMC-ODS </w:t>
      </w:r>
      <w:r w:rsidR="00450157" w:rsidRPr="00877659">
        <w:rPr>
          <w:sz w:val="24"/>
          <w:szCs w:val="24"/>
          <w:lang w:val="es-US"/>
        </w:rPr>
        <w:t xml:space="preserve">podrán </w:t>
      </w:r>
      <w:r w:rsidRPr="00877659">
        <w:rPr>
          <w:sz w:val="24"/>
          <w:szCs w:val="24"/>
          <w:lang w:val="es-US"/>
        </w:rPr>
        <w:t xml:space="preserve">proveerle </w:t>
      </w:r>
      <w:r w:rsidR="00450157" w:rsidRPr="00877659">
        <w:rPr>
          <w:sz w:val="24"/>
          <w:szCs w:val="24"/>
          <w:lang w:val="es-US"/>
        </w:rPr>
        <w:t xml:space="preserve">los </w:t>
      </w:r>
      <w:r w:rsidRPr="00877659">
        <w:rPr>
          <w:sz w:val="24"/>
          <w:szCs w:val="24"/>
          <w:lang w:val="es-US"/>
        </w:rPr>
        <w:t>servicios</w:t>
      </w:r>
      <w:r w:rsidR="001A6E36" w:rsidRPr="00877659">
        <w:rPr>
          <w:sz w:val="24"/>
          <w:szCs w:val="24"/>
          <w:lang w:val="es-US"/>
        </w:rPr>
        <w:t xml:space="preserve"> </w:t>
      </w:r>
      <w:r w:rsidR="00450157" w:rsidRPr="00877659">
        <w:rPr>
          <w:sz w:val="24"/>
          <w:szCs w:val="24"/>
          <w:lang w:val="es-US"/>
        </w:rPr>
        <w:t xml:space="preserve">regulares </w:t>
      </w:r>
      <w:r w:rsidR="001A6E36" w:rsidRPr="00877659">
        <w:rPr>
          <w:sz w:val="24"/>
          <w:szCs w:val="24"/>
          <w:lang w:val="es-US"/>
        </w:rPr>
        <w:t>de</w:t>
      </w:r>
      <w:r w:rsidRPr="00877659">
        <w:rPr>
          <w:sz w:val="24"/>
          <w:szCs w:val="24"/>
          <w:lang w:val="es-US"/>
        </w:rPr>
        <w:t xml:space="preserve"> DMC si </w:t>
      </w:r>
      <w:r w:rsidR="001A6E36" w:rsidRPr="00877659">
        <w:rPr>
          <w:sz w:val="24"/>
          <w:szCs w:val="24"/>
          <w:lang w:val="es-US"/>
        </w:rPr>
        <w:t xml:space="preserve">fueran </w:t>
      </w:r>
      <w:r w:rsidRPr="00877659">
        <w:rPr>
          <w:sz w:val="24"/>
          <w:szCs w:val="24"/>
          <w:lang w:val="es-US"/>
        </w:rPr>
        <w:t xml:space="preserve">necesarios. Si </w:t>
      </w:r>
      <w:r w:rsidR="001A6E36" w:rsidRPr="00877659">
        <w:rPr>
          <w:sz w:val="24"/>
          <w:szCs w:val="24"/>
          <w:lang w:val="es-US"/>
        </w:rPr>
        <w:t xml:space="preserve">usted es </w:t>
      </w:r>
      <w:r w:rsidRPr="00877659">
        <w:rPr>
          <w:sz w:val="24"/>
          <w:szCs w:val="24"/>
          <w:lang w:val="es-US"/>
        </w:rPr>
        <w:t>menor de 21 a</w:t>
      </w:r>
      <w:r w:rsidR="00A40452" w:rsidRPr="00877659">
        <w:rPr>
          <w:sz w:val="24"/>
          <w:szCs w:val="24"/>
          <w:lang w:val="es-US"/>
        </w:rPr>
        <w:t>ñ</w:t>
      </w:r>
      <w:r w:rsidRPr="00877659">
        <w:rPr>
          <w:sz w:val="24"/>
          <w:szCs w:val="24"/>
          <w:lang w:val="es-US"/>
        </w:rPr>
        <w:t xml:space="preserve">os, </w:t>
      </w:r>
      <w:r w:rsidR="00C9768C" w:rsidRPr="00877659">
        <w:rPr>
          <w:sz w:val="24"/>
          <w:szCs w:val="24"/>
          <w:lang w:val="es-US"/>
        </w:rPr>
        <w:t xml:space="preserve">también es </w:t>
      </w:r>
      <w:r w:rsidRPr="00877659">
        <w:rPr>
          <w:sz w:val="24"/>
          <w:szCs w:val="24"/>
          <w:lang w:val="es-US"/>
        </w:rPr>
        <w:t>el</w:t>
      </w:r>
      <w:r w:rsidR="00C31521" w:rsidRPr="00877659">
        <w:rPr>
          <w:sz w:val="24"/>
          <w:szCs w:val="24"/>
          <w:lang w:val="es-US"/>
        </w:rPr>
        <w:t>e</w:t>
      </w:r>
      <w:r w:rsidRPr="00877659">
        <w:rPr>
          <w:sz w:val="24"/>
          <w:szCs w:val="24"/>
          <w:lang w:val="es-US"/>
        </w:rPr>
        <w:t xml:space="preserve">gible para </w:t>
      </w:r>
      <w:r w:rsidR="001A6E36" w:rsidRPr="00877659">
        <w:rPr>
          <w:sz w:val="24"/>
          <w:szCs w:val="24"/>
          <w:lang w:val="es-US"/>
        </w:rPr>
        <w:t xml:space="preserve">recibir </w:t>
      </w:r>
      <w:r w:rsidRPr="00877659">
        <w:rPr>
          <w:sz w:val="24"/>
          <w:szCs w:val="24"/>
          <w:lang w:val="es-US"/>
        </w:rPr>
        <w:t>los servicios</w:t>
      </w:r>
      <w:r w:rsidR="001A6E36" w:rsidRPr="00877659">
        <w:rPr>
          <w:sz w:val="24"/>
          <w:szCs w:val="24"/>
          <w:lang w:val="es-US"/>
        </w:rPr>
        <w:t xml:space="preserve"> de</w:t>
      </w:r>
      <w:r w:rsidRPr="00877659">
        <w:rPr>
          <w:sz w:val="24"/>
          <w:szCs w:val="24"/>
          <w:lang w:val="es-US"/>
        </w:rPr>
        <w:t xml:space="preserve"> EPSDT en </w:t>
      </w:r>
      <w:r w:rsidR="00C9768C" w:rsidRPr="00877659">
        <w:rPr>
          <w:sz w:val="24"/>
          <w:szCs w:val="24"/>
          <w:lang w:val="es-US"/>
        </w:rPr>
        <w:t>cualquier otro condado del estado.</w:t>
      </w:r>
    </w:p>
    <w:p w14:paraId="21A82267" w14:textId="50FAB45E" w:rsidR="000A7BC8" w:rsidRPr="00877659" w:rsidRDefault="000A7BC8" w:rsidP="00F633A6">
      <w:pPr>
        <w:spacing w:after="0"/>
        <w:rPr>
          <w:sz w:val="24"/>
          <w:szCs w:val="24"/>
          <w:lang w:val="es-US"/>
        </w:rPr>
      </w:pPr>
    </w:p>
    <w:p w14:paraId="4A3C952C" w14:textId="22ACAA35" w:rsidR="000A7BC8" w:rsidRPr="00877659" w:rsidRDefault="00450157" w:rsidP="006720AC">
      <w:pPr>
        <w:pStyle w:val="Heading2"/>
        <w:rPr>
          <w:lang w:val="es-US"/>
        </w:rPr>
      </w:pPr>
      <w:bookmarkStart w:id="59" w:name="_Toc531976212"/>
      <w:r w:rsidRPr="00877659">
        <w:rPr>
          <w:lang w:val="es-US"/>
        </w:rPr>
        <w:t>Atención fuera de horario</w:t>
      </w:r>
      <w:bookmarkEnd w:id="59"/>
    </w:p>
    <w:p w14:paraId="113384F7" w14:textId="514E3472" w:rsidR="000A7BC8" w:rsidRPr="00877659" w:rsidRDefault="00CE0731" w:rsidP="00F633A6">
      <w:pPr>
        <w:spacing w:after="0"/>
        <w:rPr>
          <w:rFonts w:ascii="Calibri" w:hAnsi="Calibri"/>
          <w:sz w:val="24"/>
          <w:szCs w:val="24"/>
          <w:lang w:val="es-US"/>
        </w:rPr>
      </w:pPr>
      <w:r w:rsidRPr="00877659">
        <w:rPr>
          <w:rFonts w:ascii="Calibri" w:hAnsi="Calibri"/>
          <w:sz w:val="24"/>
          <w:szCs w:val="24"/>
          <w:lang w:val="es-US"/>
        </w:rPr>
        <w:t>Cuando un</w:t>
      </w:r>
      <w:r w:rsidR="00450157" w:rsidRPr="00877659">
        <w:rPr>
          <w:rFonts w:ascii="Calibri" w:hAnsi="Calibri"/>
          <w:sz w:val="24"/>
          <w:szCs w:val="24"/>
          <w:lang w:val="es-US"/>
        </w:rPr>
        <w:t>a</w:t>
      </w:r>
      <w:r w:rsidRPr="00877659">
        <w:rPr>
          <w:rFonts w:ascii="Calibri" w:hAnsi="Calibri"/>
          <w:sz w:val="24"/>
          <w:szCs w:val="24"/>
          <w:lang w:val="es-US"/>
        </w:rPr>
        <w:t xml:space="preserve"> </w:t>
      </w:r>
      <w:r w:rsidR="00450157" w:rsidRPr="00877659">
        <w:rPr>
          <w:rFonts w:ascii="Calibri" w:hAnsi="Calibri"/>
          <w:sz w:val="24"/>
          <w:szCs w:val="24"/>
          <w:lang w:val="es-US"/>
        </w:rPr>
        <w:t>persona necesita algún servicio</w:t>
      </w:r>
      <w:r w:rsidRPr="00877659">
        <w:rPr>
          <w:rFonts w:ascii="Calibri" w:hAnsi="Calibri"/>
          <w:sz w:val="24"/>
          <w:szCs w:val="24"/>
          <w:lang w:val="es-US"/>
        </w:rPr>
        <w:t xml:space="preserve"> fuera del horario </w:t>
      </w:r>
      <w:r w:rsidR="00450157" w:rsidRPr="00877659">
        <w:rPr>
          <w:rFonts w:ascii="Calibri" w:hAnsi="Calibri"/>
          <w:sz w:val="24"/>
          <w:szCs w:val="24"/>
          <w:lang w:val="es-US"/>
        </w:rPr>
        <w:t xml:space="preserve">normal </w:t>
      </w:r>
      <w:r w:rsidRPr="00877659">
        <w:rPr>
          <w:rFonts w:ascii="Calibri" w:hAnsi="Calibri"/>
          <w:sz w:val="24"/>
          <w:szCs w:val="24"/>
          <w:lang w:val="es-US"/>
        </w:rPr>
        <w:t xml:space="preserve">de atención, puede llamar la Línea </w:t>
      </w:r>
      <w:r w:rsidR="00450157" w:rsidRPr="00877659">
        <w:rPr>
          <w:rFonts w:ascii="Calibri" w:hAnsi="Calibri"/>
          <w:sz w:val="24"/>
          <w:szCs w:val="24"/>
          <w:lang w:val="es-US"/>
        </w:rPr>
        <w:t>telefónica de la División de Consumo de Sustancias del DMC-ODS de Kern</w:t>
      </w:r>
      <w:r w:rsidRPr="00877659">
        <w:rPr>
          <w:rFonts w:ascii="Calibri" w:hAnsi="Calibri"/>
          <w:sz w:val="24"/>
          <w:szCs w:val="24"/>
          <w:lang w:val="es-US"/>
        </w:rPr>
        <w:t xml:space="preserve"> al 1-866-266-4898 o a la Línea </w:t>
      </w:r>
      <w:r w:rsidR="00450157" w:rsidRPr="00877659">
        <w:rPr>
          <w:rFonts w:ascii="Calibri" w:hAnsi="Calibri"/>
          <w:sz w:val="24"/>
          <w:szCs w:val="24"/>
          <w:lang w:val="es-US"/>
        </w:rPr>
        <w:t>directa para casos de crisis</w:t>
      </w:r>
      <w:r w:rsidRPr="00877659">
        <w:rPr>
          <w:rFonts w:ascii="Calibri" w:hAnsi="Calibri"/>
          <w:sz w:val="24"/>
          <w:szCs w:val="24"/>
          <w:lang w:val="es-US"/>
        </w:rPr>
        <w:t xml:space="preserve"> al 1-800-991-5272.</w:t>
      </w:r>
    </w:p>
    <w:p w14:paraId="01AD3CD8" w14:textId="77777777" w:rsidR="007951C7" w:rsidRPr="00877659" w:rsidRDefault="007951C7" w:rsidP="00F633A6">
      <w:pPr>
        <w:spacing w:after="0"/>
        <w:rPr>
          <w:rFonts w:ascii="Calibri" w:hAnsi="Calibri"/>
          <w:sz w:val="24"/>
          <w:szCs w:val="24"/>
          <w:lang w:val="es-US"/>
        </w:rPr>
      </w:pPr>
    </w:p>
    <w:p w14:paraId="0080B241" w14:textId="4D5C2C7A" w:rsidR="000A7BC8" w:rsidRPr="00877659" w:rsidRDefault="00CE0731" w:rsidP="006720AC">
      <w:pPr>
        <w:pStyle w:val="Heading2"/>
        <w:rPr>
          <w:lang w:val="es-US"/>
        </w:rPr>
      </w:pPr>
      <w:bookmarkStart w:id="60" w:name="_Toc531976213"/>
      <w:r w:rsidRPr="00877659">
        <w:rPr>
          <w:lang w:val="es-US"/>
        </w:rPr>
        <w:t>¿Cómo puedo saber cuándo necesito ayuda?</w:t>
      </w:r>
      <w:bookmarkEnd w:id="60"/>
    </w:p>
    <w:p w14:paraId="7CA6FC35" w14:textId="3A489E93" w:rsidR="000A7BC8" w:rsidRPr="00877659" w:rsidRDefault="00270CAA" w:rsidP="00F633A6">
      <w:pPr>
        <w:spacing w:after="0"/>
        <w:rPr>
          <w:rFonts w:ascii="Calibri" w:hAnsi="Calibri"/>
          <w:sz w:val="24"/>
          <w:szCs w:val="24"/>
          <w:lang w:val="es-US"/>
        </w:rPr>
      </w:pPr>
      <w:r w:rsidRPr="00877659">
        <w:rPr>
          <w:rFonts w:ascii="Calibri" w:hAnsi="Calibri"/>
          <w:sz w:val="24"/>
          <w:szCs w:val="24"/>
          <w:lang w:val="es-US"/>
        </w:rPr>
        <w:t xml:space="preserve">Muchas personas tienen momentos difíciles en la vida y pueden tener problemas </w:t>
      </w:r>
      <w:r w:rsidR="00450157" w:rsidRPr="00877659">
        <w:rPr>
          <w:rFonts w:ascii="Calibri" w:hAnsi="Calibri"/>
          <w:sz w:val="24"/>
          <w:szCs w:val="24"/>
          <w:lang w:val="es-US"/>
        </w:rPr>
        <w:t xml:space="preserve">de </w:t>
      </w:r>
      <w:r w:rsidRPr="00877659">
        <w:rPr>
          <w:rFonts w:ascii="Calibri" w:hAnsi="Calibri"/>
          <w:sz w:val="24"/>
          <w:szCs w:val="24"/>
          <w:lang w:val="es-US"/>
        </w:rPr>
        <w:t>SUD. Lo más importante que debe recordar al preguntarse si necesita ayuda profesional es confiar en sí mismo. Si usted es elegible para</w:t>
      </w:r>
      <w:r w:rsidR="00450157" w:rsidRPr="00877659">
        <w:rPr>
          <w:rFonts w:ascii="Calibri" w:hAnsi="Calibri"/>
          <w:sz w:val="24"/>
          <w:szCs w:val="24"/>
          <w:lang w:val="es-US"/>
        </w:rPr>
        <w:t xml:space="preserve"> recibir servicios de</w:t>
      </w:r>
      <w:r w:rsidRPr="00877659">
        <w:rPr>
          <w:rFonts w:ascii="Calibri" w:hAnsi="Calibri"/>
          <w:sz w:val="24"/>
          <w:szCs w:val="24"/>
          <w:lang w:val="es-US"/>
        </w:rPr>
        <w:t xml:space="preserve"> Medi-Cal y cree que puede necesitar ayuda profesional, debe solicitar una evaluación de su plan del condado para averiguarlo con certeza</w:t>
      </w:r>
      <w:r w:rsidR="00450157" w:rsidRPr="00877659">
        <w:rPr>
          <w:rFonts w:ascii="Calibri" w:hAnsi="Calibri"/>
          <w:sz w:val="24"/>
          <w:szCs w:val="24"/>
          <w:lang w:val="es-US"/>
        </w:rPr>
        <w:t>,</w:t>
      </w:r>
      <w:r w:rsidRPr="00877659">
        <w:rPr>
          <w:rFonts w:ascii="Calibri" w:hAnsi="Calibri"/>
          <w:sz w:val="24"/>
          <w:szCs w:val="24"/>
          <w:lang w:val="es-US"/>
        </w:rPr>
        <w:t xml:space="preserve"> ya que actualmente </w:t>
      </w:r>
      <w:r w:rsidR="00450157" w:rsidRPr="00877659">
        <w:rPr>
          <w:rFonts w:ascii="Calibri" w:hAnsi="Calibri"/>
          <w:sz w:val="24"/>
          <w:szCs w:val="24"/>
          <w:lang w:val="es-US"/>
        </w:rPr>
        <w:t xml:space="preserve">usted </w:t>
      </w:r>
      <w:r w:rsidRPr="00877659">
        <w:rPr>
          <w:rFonts w:ascii="Calibri" w:hAnsi="Calibri"/>
          <w:sz w:val="24"/>
          <w:szCs w:val="24"/>
          <w:lang w:val="es-US"/>
        </w:rPr>
        <w:t>reside en un condado participante de</w:t>
      </w:r>
      <w:r w:rsidR="00450157" w:rsidRPr="00877659">
        <w:rPr>
          <w:rFonts w:ascii="Calibri" w:hAnsi="Calibri"/>
          <w:sz w:val="24"/>
          <w:szCs w:val="24"/>
          <w:lang w:val="es-US"/>
        </w:rPr>
        <w:t>l</w:t>
      </w:r>
      <w:r w:rsidRPr="00877659">
        <w:rPr>
          <w:rFonts w:ascii="Calibri" w:hAnsi="Calibri"/>
          <w:sz w:val="24"/>
          <w:szCs w:val="24"/>
          <w:lang w:val="es-US"/>
        </w:rPr>
        <w:t xml:space="preserve"> DMC-ODS.</w:t>
      </w:r>
    </w:p>
    <w:p w14:paraId="489AC69A" w14:textId="77777777" w:rsidR="007951C7" w:rsidRPr="00877659" w:rsidRDefault="007951C7" w:rsidP="00F633A6">
      <w:pPr>
        <w:spacing w:after="0"/>
        <w:rPr>
          <w:rFonts w:ascii="Calibri" w:hAnsi="Calibri"/>
          <w:sz w:val="24"/>
          <w:szCs w:val="24"/>
          <w:lang w:val="es-US"/>
        </w:rPr>
      </w:pPr>
    </w:p>
    <w:p w14:paraId="2D267A29" w14:textId="1178C064" w:rsidR="000A7BC8" w:rsidRPr="00877659" w:rsidRDefault="00270CAA" w:rsidP="006720AC">
      <w:pPr>
        <w:pStyle w:val="Heading2"/>
        <w:rPr>
          <w:lang w:val="es-US"/>
        </w:rPr>
      </w:pPr>
      <w:bookmarkStart w:id="61" w:name="_Toc531976214"/>
      <w:r w:rsidRPr="00877659">
        <w:rPr>
          <w:lang w:val="es-US"/>
        </w:rPr>
        <w:t>¿Cómo puedo saber cuándo</w:t>
      </w:r>
      <w:r w:rsidR="00450157" w:rsidRPr="00877659">
        <w:rPr>
          <w:lang w:val="es-US"/>
        </w:rPr>
        <w:t xml:space="preserve"> </w:t>
      </w:r>
      <w:r w:rsidRPr="00877659">
        <w:rPr>
          <w:lang w:val="es-US"/>
        </w:rPr>
        <w:t>necesita ayuda un niño o adolescente?</w:t>
      </w:r>
      <w:bookmarkEnd w:id="61"/>
    </w:p>
    <w:p w14:paraId="382948F1" w14:textId="0C346BB2" w:rsidR="000A7BC8" w:rsidRPr="00877659" w:rsidRDefault="00270CAA" w:rsidP="00F633A6">
      <w:pPr>
        <w:spacing w:after="0"/>
        <w:rPr>
          <w:rFonts w:ascii="Calibri" w:hAnsi="Calibri"/>
          <w:sz w:val="24"/>
          <w:szCs w:val="24"/>
          <w:lang w:val="es-US"/>
        </w:rPr>
      </w:pPr>
      <w:r w:rsidRPr="00877659">
        <w:rPr>
          <w:rFonts w:ascii="Calibri" w:hAnsi="Calibri"/>
          <w:sz w:val="24"/>
          <w:szCs w:val="24"/>
          <w:lang w:val="es-US"/>
        </w:rPr>
        <w:t xml:space="preserve">Puede </w:t>
      </w:r>
      <w:r w:rsidR="00132F06" w:rsidRPr="00877659">
        <w:rPr>
          <w:rFonts w:ascii="Calibri" w:hAnsi="Calibri"/>
          <w:sz w:val="24"/>
          <w:szCs w:val="24"/>
          <w:lang w:val="es-US"/>
        </w:rPr>
        <w:t>comunicarse</w:t>
      </w:r>
      <w:r w:rsidRPr="00877659">
        <w:rPr>
          <w:rFonts w:ascii="Calibri" w:hAnsi="Calibri"/>
          <w:sz w:val="24"/>
          <w:szCs w:val="24"/>
          <w:lang w:val="es-US"/>
        </w:rPr>
        <w:t xml:space="preserve"> con </w:t>
      </w:r>
      <w:r w:rsidR="00011A3E" w:rsidRPr="00877659">
        <w:rPr>
          <w:rFonts w:ascii="Calibri" w:hAnsi="Calibri"/>
          <w:sz w:val="24"/>
          <w:szCs w:val="24"/>
          <w:lang w:val="es-US"/>
        </w:rPr>
        <w:t xml:space="preserve">su </w:t>
      </w:r>
      <w:r w:rsidRPr="00877659">
        <w:rPr>
          <w:rFonts w:ascii="Calibri" w:hAnsi="Calibri"/>
          <w:sz w:val="24"/>
          <w:szCs w:val="24"/>
          <w:lang w:val="es-US"/>
        </w:rPr>
        <w:t xml:space="preserve">plan </w:t>
      </w:r>
      <w:r w:rsidR="00132F06" w:rsidRPr="00877659">
        <w:rPr>
          <w:rFonts w:ascii="Calibri" w:hAnsi="Calibri"/>
          <w:sz w:val="24"/>
          <w:szCs w:val="24"/>
          <w:lang w:val="es-US"/>
        </w:rPr>
        <w:t xml:space="preserve">del </w:t>
      </w:r>
      <w:r w:rsidRPr="00877659">
        <w:rPr>
          <w:rFonts w:ascii="Calibri" w:hAnsi="Calibri"/>
          <w:sz w:val="24"/>
          <w:szCs w:val="24"/>
          <w:lang w:val="es-US"/>
        </w:rPr>
        <w:t>DMC-ODS de</w:t>
      </w:r>
      <w:r w:rsidR="00011A3E" w:rsidRPr="00877659">
        <w:rPr>
          <w:rFonts w:ascii="Calibri" w:hAnsi="Calibri"/>
          <w:sz w:val="24"/>
          <w:szCs w:val="24"/>
          <w:lang w:val="es-US"/>
        </w:rPr>
        <w:t>l</w:t>
      </w:r>
      <w:r w:rsidRPr="00877659">
        <w:rPr>
          <w:rFonts w:ascii="Calibri" w:hAnsi="Calibri"/>
          <w:sz w:val="24"/>
          <w:szCs w:val="24"/>
          <w:lang w:val="es-US"/>
        </w:rPr>
        <w:t xml:space="preserve"> condado para </w:t>
      </w:r>
      <w:r w:rsidR="00132F06" w:rsidRPr="00877659">
        <w:rPr>
          <w:rFonts w:ascii="Calibri" w:hAnsi="Calibri"/>
          <w:sz w:val="24"/>
          <w:szCs w:val="24"/>
          <w:lang w:val="es-US"/>
        </w:rPr>
        <w:t xml:space="preserve">solicitar </w:t>
      </w:r>
      <w:r w:rsidRPr="00877659">
        <w:rPr>
          <w:rFonts w:ascii="Calibri" w:hAnsi="Calibri"/>
          <w:sz w:val="24"/>
          <w:szCs w:val="24"/>
          <w:lang w:val="es-US"/>
        </w:rPr>
        <w:t xml:space="preserve">una evaluación </w:t>
      </w:r>
      <w:r w:rsidR="00132F06" w:rsidRPr="00877659">
        <w:rPr>
          <w:rFonts w:ascii="Calibri" w:hAnsi="Calibri"/>
          <w:sz w:val="24"/>
          <w:szCs w:val="24"/>
          <w:lang w:val="es-US"/>
        </w:rPr>
        <w:t>del niño</w:t>
      </w:r>
      <w:r w:rsidRPr="00877659">
        <w:rPr>
          <w:rFonts w:ascii="Calibri" w:hAnsi="Calibri"/>
          <w:sz w:val="24"/>
          <w:szCs w:val="24"/>
          <w:lang w:val="es-US"/>
        </w:rPr>
        <w:t xml:space="preserve"> o adolescente si cree que él o ella está mostrando alguna de las señales de un SUD. Si</w:t>
      </w:r>
      <w:r w:rsidR="00132F06" w:rsidRPr="00877659">
        <w:rPr>
          <w:rFonts w:ascii="Calibri" w:hAnsi="Calibri"/>
          <w:sz w:val="24"/>
          <w:szCs w:val="24"/>
          <w:lang w:val="es-US"/>
        </w:rPr>
        <w:t xml:space="preserve"> el</w:t>
      </w:r>
      <w:r w:rsidRPr="00877659">
        <w:rPr>
          <w:rFonts w:ascii="Calibri" w:hAnsi="Calibri"/>
          <w:sz w:val="24"/>
          <w:szCs w:val="24"/>
          <w:lang w:val="es-US"/>
        </w:rPr>
        <w:t xml:space="preserve"> </w:t>
      </w:r>
      <w:r w:rsidR="00132F06" w:rsidRPr="00877659">
        <w:rPr>
          <w:rFonts w:ascii="Calibri" w:hAnsi="Calibri"/>
          <w:sz w:val="24"/>
          <w:szCs w:val="24"/>
          <w:lang w:val="es-US"/>
        </w:rPr>
        <w:t xml:space="preserve">niño o adolescente </w:t>
      </w:r>
      <w:r w:rsidRPr="00877659">
        <w:rPr>
          <w:rFonts w:ascii="Calibri" w:hAnsi="Calibri"/>
          <w:sz w:val="24"/>
          <w:szCs w:val="24"/>
          <w:lang w:val="es-US"/>
        </w:rPr>
        <w:t xml:space="preserve">califica para </w:t>
      </w:r>
      <w:r w:rsidR="00132F06" w:rsidRPr="00877659">
        <w:rPr>
          <w:rFonts w:ascii="Calibri" w:hAnsi="Calibri"/>
          <w:sz w:val="24"/>
          <w:szCs w:val="24"/>
          <w:lang w:val="es-US"/>
        </w:rPr>
        <w:t xml:space="preserve">recibir los servicios de </w:t>
      </w:r>
      <w:r w:rsidRPr="00877659">
        <w:rPr>
          <w:rFonts w:ascii="Calibri" w:hAnsi="Calibri"/>
          <w:sz w:val="24"/>
          <w:szCs w:val="24"/>
          <w:lang w:val="es-US"/>
        </w:rPr>
        <w:t>Medi-Cal y la evaluación del condado indica que los servicios de tratamiento de</w:t>
      </w:r>
      <w:r w:rsidR="00132F06" w:rsidRPr="00877659">
        <w:rPr>
          <w:rFonts w:ascii="Calibri" w:hAnsi="Calibri"/>
          <w:sz w:val="24"/>
          <w:szCs w:val="24"/>
          <w:lang w:val="es-US"/>
        </w:rPr>
        <w:t>l consumo de</w:t>
      </w:r>
      <w:r w:rsidRPr="00877659">
        <w:rPr>
          <w:rFonts w:ascii="Calibri" w:hAnsi="Calibri"/>
          <w:sz w:val="24"/>
          <w:szCs w:val="24"/>
          <w:lang w:val="es-US"/>
        </w:rPr>
        <w:t xml:space="preserve"> drogas y alcohol cubiertos por el condado participante son necesarios, el condado hará </w:t>
      </w:r>
      <w:r w:rsidR="00132F06" w:rsidRPr="00877659">
        <w:rPr>
          <w:rFonts w:ascii="Calibri" w:hAnsi="Calibri"/>
          <w:sz w:val="24"/>
          <w:szCs w:val="24"/>
          <w:lang w:val="es-US"/>
        </w:rPr>
        <w:t xml:space="preserve">lo necesario </w:t>
      </w:r>
      <w:r w:rsidRPr="00877659">
        <w:rPr>
          <w:rFonts w:ascii="Calibri" w:hAnsi="Calibri"/>
          <w:sz w:val="24"/>
          <w:szCs w:val="24"/>
          <w:lang w:val="es-US"/>
        </w:rPr>
        <w:t xml:space="preserve">para que </w:t>
      </w:r>
      <w:r w:rsidR="00132F06" w:rsidRPr="00877659">
        <w:rPr>
          <w:rFonts w:ascii="Calibri" w:hAnsi="Calibri"/>
          <w:sz w:val="24"/>
          <w:szCs w:val="24"/>
          <w:lang w:val="es-US"/>
        </w:rPr>
        <w:t>el niño o adolescente</w:t>
      </w:r>
      <w:r w:rsidRPr="00877659">
        <w:rPr>
          <w:rFonts w:ascii="Calibri" w:hAnsi="Calibri"/>
          <w:sz w:val="24"/>
          <w:szCs w:val="24"/>
          <w:lang w:val="es-US"/>
        </w:rPr>
        <w:t xml:space="preserve"> reciba los servicios.</w:t>
      </w:r>
    </w:p>
    <w:p w14:paraId="5565EFB9" w14:textId="4B8B0F37" w:rsidR="002562C0" w:rsidRPr="00877659" w:rsidRDefault="00A40452" w:rsidP="00F633A6">
      <w:pPr>
        <w:pStyle w:val="Heading1"/>
        <w:jc w:val="center"/>
        <w:rPr>
          <w:b w:val="0"/>
          <w:lang w:val="es-US"/>
        </w:rPr>
      </w:pPr>
      <w:bookmarkStart w:id="62" w:name="_Toc531976215"/>
      <w:r w:rsidRPr="00877659">
        <w:rPr>
          <w:lang w:val="es-US"/>
        </w:rPr>
        <w:lastRenderedPageBreak/>
        <w:t>CÓ</w:t>
      </w:r>
      <w:r w:rsidR="002F3010" w:rsidRPr="00877659">
        <w:rPr>
          <w:lang w:val="es-US"/>
        </w:rPr>
        <w:t xml:space="preserve">MO OBTENER </w:t>
      </w:r>
      <w:r w:rsidRPr="00877659">
        <w:rPr>
          <w:lang w:val="es-US"/>
        </w:rPr>
        <w:t xml:space="preserve">LOS </w:t>
      </w:r>
      <w:r w:rsidR="002F3010" w:rsidRPr="00877659">
        <w:rPr>
          <w:lang w:val="es-US"/>
        </w:rPr>
        <w:t>SERVICIOS DE SALUD MENTAL</w:t>
      </w:r>
      <w:bookmarkEnd w:id="62"/>
    </w:p>
    <w:p w14:paraId="62FCBF11" w14:textId="77777777" w:rsidR="002562C0" w:rsidRPr="00877659" w:rsidRDefault="002562C0" w:rsidP="00F633A6">
      <w:pPr>
        <w:spacing w:after="0"/>
        <w:outlineLvl w:val="0"/>
        <w:rPr>
          <w:rFonts w:ascii="Calibri" w:eastAsiaTheme="majorEastAsia" w:hAnsi="Calibri" w:cstheme="majorBidi"/>
          <w:b/>
          <w:color w:val="7CCA62" w:themeColor="accent1"/>
          <w:spacing w:val="-10"/>
          <w:sz w:val="24"/>
          <w:szCs w:val="56"/>
          <w:lang w:val="es-US"/>
        </w:rPr>
      </w:pPr>
    </w:p>
    <w:p w14:paraId="42AA68AB" w14:textId="76AD2938" w:rsidR="002562C0" w:rsidRPr="00877659" w:rsidRDefault="00A40452" w:rsidP="00F633A6">
      <w:pPr>
        <w:pStyle w:val="Heading2"/>
        <w:rPr>
          <w:b w:val="0"/>
          <w:lang w:val="es-US"/>
        </w:rPr>
      </w:pPr>
      <w:bookmarkStart w:id="63" w:name="_Toc529947667"/>
      <w:bookmarkStart w:id="64" w:name="_Toc531976216"/>
      <w:r w:rsidRPr="00877659">
        <w:rPr>
          <w:lang w:val="es-US"/>
        </w:rPr>
        <w:t>¿Dónde puedo obtener servicios especializados de salud mental?</w:t>
      </w:r>
      <w:bookmarkEnd w:id="63"/>
      <w:bookmarkEnd w:id="64"/>
    </w:p>
    <w:p w14:paraId="1E7E4782" w14:textId="00E5A487" w:rsidR="002562C0" w:rsidRPr="00877659" w:rsidRDefault="00A40452" w:rsidP="002562C0">
      <w:pPr>
        <w:rPr>
          <w:rFonts w:cstheme="minorHAnsi"/>
          <w:sz w:val="24"/>
          <w:lang w:val="es-US"/>
        </w:rPr>
      </w:pPr>
      <w:r w:rsidRPr="00877659">
        <w:rPr>
          <w:rFonts w:cstheme="minorHAnsi"/>
          <w:sz w:val="24"/>
          <w:lang w:val="es-US"/>
        </w:rPr>
        <w:t>Puede obtener servicios especializados de salud mental en el condado donde vive. El condado de Kern tiene servicios especializados de salud mental disponibles a través de la Línea directa de servicios de salud mental: 661-868-8123. Cada condado tiene servicios especializados de salud mental para niños, jóvenes, adultos y adultos mayores. Si usted es menor de 2</w:t>
      </w:r>
      <w:r w:rsidR="00C31521" w:rsidRPr="00877659">
        <w:rPr>
          <w:rFonts w:cstheme="minorHAnsi"/>
          <w:sz w:val="24"/>
          <w:lang w:val="es-US"/>
        </w:rPr>
        <w:t>1 años, también es ele</w:t>
      </w:r>
      <w:r w:rsidRPr="00877659">
        <w:rPr>
          <w:rFonts w:cstheme="minorHAnsi"/>
          <w:sz w:val="24"/>
          <w:lang w:val="es-US"/>
        </w:rPr>
        <w:t xml:space="preserve">gible para recibir los servicios de </w:t>
      </w:r>
      <w:r w:rsidRPr="00877659">
        <w:rPr>
          <w:rFonts w:ascii="Calibri" w:hAnsi="Calibri" w:cs="Calibri"/>
          <w:color w:val="000000"/>
          <w:sz w:val="24"/>
          <w:szCs w:val="23"/>
          <w:lang w:val="es-US"/>
        </w:rPr>
        <w:t>Detección, Diagnóstico y Tratamiento Tempranos y Periódicos (</w:t>
      </w:r>
      <w:r w:rsidRPr="00877659">
        <w:rPr>
          <w:rFonts w:cstheme="minorHAnsi"/>
          <w:sz w:val="24"/>
          <w:lang w:val="es-US"/>
        </w:rPr>
        <w:t>EPSDT), que puede incluir beneficios y cobertura adicionales</w:t>
      </w:r>
      <w:r w:rsidR="002562C0" w:rsidRPr="00877659">
        <w:rPr>
          <w:rFonts w:cstheme="minorHAnsi"/>
          <w:sz w:val="24"/>
          <w:lang w:val="es-US"/>
        </w:rPr>
        <w:t>.</w:t>
      </w:r>
    </w:p>
    <w:p w14:paraId="431AB977" w14:textId="782D8BE8" w:rsidR="002562C0" w:rsidRPr="00877659" w:rsidRDefault="00A40452" w:rsidP="00F633A6">
      <w:pPr>
        <w:spacing w:after="0"/>
        <w:rPr>
          <w:rFonts w:cstheme="minorHAnsi"/>
          <w:sz w:val="24"/>
          <w:lang w:val="es-US"/>
        </w:rPr>
      </w:pPr>
      <w:r w:rsidRPr="00877659">
        <w:rPr>
          <w:rFonts w:cstheme="minorHAnsi"/>
          <w:sz w:val="24"/>
          <w:lang w:val="es-US"/>
        </w:rPr>
        <w:t>Su MHP determinará si usted necesita</w:t>
      </w:r>
      <w:r w:rsidR="00AC7FE0" w:rsidRPr="00877659">
        <w:rPr>
          <w:rFonts w:cstheme="minorHAnsi"/>
          <w:sz w:val="24"/>
          <w:lang w:val="es-US"/>
        </w:rPr>
        <w:t xml:space="preserve"> o no</w:t>
      </w:r>
      <w:r w:rsidRPr="00877659">
        <w:rPr>
          <w:rFonts w:cstheme="minorHAnsi"/>
          <w:sz w:val="24"/>
          <w:lang w:val="es-US"/>
        </w:rPr>
        <w:t xml:space="preserve"> servicios especializados de salud mental. Si </w:t>
      </w:r>
      <w:r w:rsidR="00AC7FE0" w:rsidRPr="00877659">
        <w:rPr>
          <w:rFonts w:cstheme="minorHAnsi"/>
          <w:sz w:val="24"/>
          <w:lang w:val="es-US"/>
        </w:rPr>
        <w:t>los necesita</w:t>
      </w:r>
      <w:r w:rsidRPr="00877659">
        <w:rPr>
          <w:rFonts w:cstheme="minorHAnsi"/>
          <w:sz w:val="24"/>
          <w:lang w:val="es-US"/>
        </w:rPr>
        <w:t>, el MHP lo derivará a un proveedor de salud mental</w:t>
      </w:r>
      <w:r w:rsidR="002562C0" w:rsidRPr="00877659">
        <w:rPr>
          <w:rFonts w:cstheme="minorHAnsi"/>
          <w:sz w:val="24"/>
          <w:lang w:val="es-US"/>
        </w:rPr>
        <w:t>.</w:t>
      </w:r>
    </w:p>
    <w:p w14:paraId="15CE525F" w14:textId="77777777" w:rsidR="002562C0" w:rsidRPr="00877659" w:rsidRDefault="002562C0" w:rsidP="002562C0">
      <w:pPr>
        <w:rPr>
          <w:rFonts w:ascii="Calibri" w:hAnsi="Calibri"/>
          <w:sz w:val="24"/>
          <w:szCs w:val="24"/>
          <w:lang w:val="es-US"/>
        </w:rPr>
      </w:pPr>
    </w:p>
    <w:p w14:paraId="22E01B6C" w14:textId="3917D765" w:rsidR="000A7BC8" w:rsidRPr="00877659" w:rsidRDefault="000F386D" w:rsidP="00F633A6">
      <w:pPr>
        <w:pStyle w:val="Heading1"/>
        <w:spacing w:after="0"/>
        <w:jc w:val="center"/>
        <w:rPr>
          <w:caps/>
          <w:lang w:val="es-US"/>
        </w:rPr>
      </w:pPr>
      <w:bookmarkStart w:id="65" w:name="_Toc531976217"/>
      <w:r w:rsidRPr="00877659">
        <w:rPr>
          <w:lang w:val="es-US"/>
        </w:rPr>
        <w:t xml:space="preserve">NECESIDAD </w:t>
      </w:r>
      <w:r w:rsidRPr="00877659">
        <w:rPr>
          <w:caps/>
          <w:lang w:val="es-US"/>
        </w:rPr>
        <w:t>Médica</w:t>
      </w:r>
      <w:bookmarkEnd w:id="65"/>
    </w:p>
    <w:p w14:paraId="1AF9B5A2" w14:textId="77777777" w:rsidR="002562C0" w:rsidRPr="00877659" w:rsidRDefault="002562C0" w:rsidP="00F633A6">
      <w:pPr>
        <w:spacing w:after="0"/>
        <w:rPr>
          <w:lang w:val="es-US"/>
        </w:rPr>
      </w:pPr>
    </w:p>
    <w:p w14:paraId="0A88B7DC" w14:textId="6DA7A7C8" w:rsidR="000A7BC8" w:rsidRPr="00877659" w:rsidRDefault="000F386D" w:rsidP="006720AC">
      <w:pPr>
        <w:pStyle w:val="Heading2"/>
        <w:rPr>
          <w:lang w:val="es-US"/>
        </w:rPr>
      </w:pPr>
      <w:bookmarkStart w:id="66" w:name="_Toc531976218"/>
      <w:r w:rsidRPr="00877659">
        <w:rPr>
          <w:lang w:val="es-US"/>
        </w:rPr>
        <w:t>¿Qué es la necesidad médica y por qué es tan importante?</w:t>
      </w:r>
      <w:bookmarkEnd w:id="66"/>
    </w:p>
    <w:p w14:paraId="3A021A2F" w14:textId="0F92FDB2" w:rsidR="000A7BC8" w:rsidRPr="00877659" w:rsidRDefault="000F386D" w:rsidP="000A7BC8">
      <w:pPr>
        <w:rPr>
          <w:rFonts w:ascii="Calibri" w:hAnsi="Calibri"/>
          <w:sz w:val="24"/>
          <w:szCs w:val="24"/>
          <w:lang w:val="es-US"/>
        </w:rPr>
      </w:pPr>
      <w:r w:rsidRPr="00877659">
        <w:rPr>
          <w:rFonts w:ascii="Calibri" w:hAnsi="Calibri"/>
          <w:sz w:val="24"/>
          <w:szCs w:val="24"/>
          <w:lang w:val="es-US"/>
        </w:rPr>
        <w:t>Una de las condiciones necesarias para recibir servicios de tratamiento de SUD a través de</w:t>
      </w:r>
      <w:r w:rsidR="00011A3E" w:rsidRPr="00877659">
        <w:rPr>
          <w:rFonts w:ascii="Calibri" w:hAnsi="Calibri"/>
          <w:sz w:val="24"/>
          <w:szCs w:val="24"/>
          <w:lang w:val="es-US"/>
        </w:rPr>
        <w:t xml:space="preserve"> su</w:t>
      </w:r>
      <w:r w:rsidRPr="00877659">
        <w:rPr>
          <w:rFonts w:ascii="Calibri" w:hAnsi="Calibri"/>
          <w:sz w:val="24"/>
          <w:szCs w:val="24"/>
          <w:lang w:val="es-US"/>
        </w:rPr>
        <w:t xml:space="preserve"> plan </w:t>
      </w:r>
      <w:r w:rsidR="00AC7FE0" w:rsidRPr="00877659">
        <w:rPr>
          <w:rFonts w:ascii="Calibri" w:hAnsi="Calibri"/>
          <w:sz w:val="24"/>
          <w:szCs w:val="24"/>
          <w:lang w:val="es-US"/>
        </w:rPr>
        <w:t xml:space="preserve">del </w:t>
      </w:r>
      <w:r w:rsidRPr="00877659">
        <w:rPr>
          <w:rFonts w:ascii="Calibri" w:hAnsi="Calibri"/>
          <w:sz w:val="24"/>
          <w:szCs w:val="24"/>
          <w:lang w:val="es-US"/>
        </w:rPr>
        <w:t>DMC-ODS de</w:t>
      </w:r>
      <w:r w:rsidR="00011A3E" w:rsidRPr="00877659">
        <w:rPr>
          <w:rFonts w:ascii="Calibri" w:hAnsi="Calibri"/>
          <w:sz w:val="24"/>
          <w:szCs w:val="24"/>
          <w:lang w:val="es-US"/>
        </w:rPr>
        <w:t>l</w:t>
      </w:r>
      <w:r w:rsidRPr="00877659">
        <w:rPr>
          <w:rFonts w:ascii="Calibri" w:hAnsi="Calibri"/>
          <w:sz w:val="24"/>
          <w:szCs w:val="24"/>
          <w:lang w:val="es-US"/>
        </w:rPr>
        <w:t xml:space="preserve"> condado es </w:t>
      </w:r>
      <w:r w:rsidR="00AC7FE0" w:rsidRPr="00877659">
        <w:rPr>
          <w:rFonts w:ascii="Calibri" w:hAnsi="Calibri"/>
          <w:sz w:val="24"/>
          <w:szCs w:val="24"/>
          <w:lang w:val="es-US"/>
        </w:rPr>
        <w:t>lo que se conoce como</w:t>
      </w:r>
      <w:r w:rsidRPr="00877659">
        <w:rPr>
          <w:rFonts w:ascii="Calibri" w:hAnsi="Calibri"/>
          <w:sz w:val="24"/>
          <w:szCs w:val="24"/>
          <w:lang w:val="es-US"/>
        </w:rPr>
        <w:t xml:space="preserve"> </w:t>
      </w:r>
      <w:r w:rsidR="00AC7FE0" w:rsidRPr="00877659">
        <w:rPr>
          <w:rFonts w:ascii="Calibri" w:hAnsi="Calibri"/>
          <w:sz w:val="24"/>
          <w:szCs w:val="24"/>
          <w:lang w:val="es-US"/>
        </w:rPr>
        <w:t>“</w:t>
      </w:r>
      <w:r w:rsidRPr="00877659">
        <w:rPr>
          <w:rFonts w:ascii="Calibri" w:hAnsi="Calibri"/>
          <w:sz w:val="24"/>
          <w:szCs w:val="24"/>
          <w:lang w:val="es-US"/>
        </w:rPr>
        <w:t>necesidad médica</w:t>
      </w:r>
      <w:r w:rsidR="00AC7FE0" w:rsidRPr="00877659">
        <w:rPr>
          <w:rFonts w:ascii="Calibri" w:hAnsi="Calibri"/>
          <w:sz w:val="24"/>
          <w:szCs w:val="24"/>
          <w:lang w:val="es-US"/>
        </w:rPr>
        <w:t>”</w:t>
      </w:r>
      <w:r w:rsidRPr="00877659">
        <w:rPr>
          <w:rFonts w:ascii="Calibri" w:hAnsi="Calibri"/>
          <w:sz w:val="24"/>
          <w:szCs w:val="24"/>
          <w:lang w:val="es-US"/>
        </w:rPr>
        <w:t xml:space="preserve">. Esto significa que un médico u otro profesional </w:t>
      </w:r>
      <w:r w:rsidR="00AC7FE0" w:rsidRPr="00877659">
        <w:rPr>
          <w:rFonts w:ascii="Calibri" w:hAnsi="Calibri"/>
          <w:sz w:val="24"/>
          <w:szCs w:val="24"/>
          <w:lang w:val="es-US"/>
        </w:rPr>
        <w:t>autorizado</w:t>
      </w:r>
      <w:r w:rsidRPr="00877659">
        <w:rPr>
          <w:rFonts w:ascii="Calibri" w:hAnsi="Calibri"/>
          <w:sz w:val="24"/>
          <w:szCs w:val="24"/>
          <w:lang w:val="es-US"/>
        </w:rPr>
        <w:t xml:space="preserve"> hablará con usted para decidir si hay una necesidad médica de servicios y si </w:t>
      </w:r>
      <w:r w:rsidR="00AC7FE0" w:rsidRPr="00877659">
        <w:rPr>
          <w:rFonts w:ascii="Calibri" w:hAnsi="Calibri"/>
          <w:sz w:val="24"/>
          <w:szCs w:val="24"/>
          <w:lang w:val="es-US"/>
        </w:rPr>
        <w:t xml:space="preserve">usted </w:t>
      </w:r>
      <w:r w:rsidRPr="00877659">
        <w:rPr>
          <w:rFonts w:ascii="Calibri" w:hAnsi="Calibri"/>
          <w:sz w:val="24"/>
          <w:szCs w:val="24"/>
          <w:lang w:val="es-US"/>
        </w:rPr>
        <w:t xml:space="preserve">puede </w:t>
      </w:r>
      <w:r w:rsidR="00AC7FE0" w:rsidRPr="00877659">
        <w:rPr>
          <w:rFonts w:ascii="Calibri" w:hAnsi="Calibri"/>
          <w:sz w:val="24"/>
          <w:szCs w:val="24"/>
          <w:lang w:val="es-US"/>
        </w:rPr>
        <w:t>beneficiarse</w:t>
      </w:r>
      <w:r w:rsidRPr="00877659">
        <w:rPr>
          <w:rFonts w:ascii="Calibri" w:hAnsi="Calibri"/>
          <w:sz w:val="24"/>
          <w:szCs w:val="24"/>
          <w:lang w:val="es-US"/>
        </w:rPr>
        <w:t xml:space="preserve"> de los servicios </w:t>
      </w:r>
      <w:r w:rsidR="00AC7FE0" w:rsidRPr="00877659">
        <w:rPr>
          <w:rFonts w:ascii="Calibri" w:hAnsi="Calibri"/>
          <w:sz w:val="24"/>
          <w:szCs w:val="24"/>
          <w:lang w:val="es-US"/>
        </w:rPr>
        <w:t>en el caso de recibirlos</w:t>
      </w:r>
      <w:r w:rsidRPr="00877659">
        <w:rPr>
          <w:rFonts w:ascii="Calibri" w:hAnsi="Calibri"/>
          <w:sz w:val="24"/>
          <w:szCs w:val="24"/>
          <w:lang w:val="es-US"/>
        </w:rPr>
        <w:t>.</w:t>
      </w:r>
    </w:p>
    <w:p w14:paraId="2858561C" w14:textId="151B49BE" w:rsidR="000F386D" w:rsidRPr="00877659" w:rsidRDefault="000F386D" w:rsidP="00F633A6">
      <w:pPr>
        <w:spacing w:after="0"/>
        <w:rPr>
          <w:rFonts w:ascii="Calibri" w:hAnsi="Calibri"/>
          <w:sz w:val="24"/>
          <w:szCs w:val="24"/>
          <w:lang w:val="es-US"/>
        </w:rPr>
      </w:pPr>
      <w:r w:rsidRPr="00877659">
        <w:rPr>
          <w:rFonts w:ascii="Calibri" w:hAnsi="Calibri"/>
          <w:sz w:val="24"/>
          <w:szCs w:val="24"/>
          <w:lang w:val="es-US"/>
        </w:rPr>
        <w:t xml:space="preserve">El término </w:t>
      </w:r>
      <w:r w:rsidR="00AC7FE0" w:rsidRPr="00877659">
        <w:rPr>
          <w:rFonts w:ascii="Calibri" w:hAnsi="Calibri"/>
          <w:sz w:val="24"/>
          <w:szCs w:val="24"/>
          <w:lang w:val="es-US"/>
        </w:rPr>
        <w:t>“</w:t>
      </w:r>
      <w:r w:rsidRPr="00877659">
        <w:rPr>
          <w:rFonts w:ascii="Calibri" w:hAnsi="Calibri"/>
          <w:sz w:val="24"/>
          <w:szCs w:val="24"/>
          <w:lang w:val="es-US"/>
        </w:rPr>
        <w:t>necesidad médica</w:t>
      </w:r>
      <w:r w:rsidR="00AC7FE0" w:rsidRPr="00877659">
        <w:rPr>
          <w:rFonts w:ascii="Calibri" w:hAnsi="Calibri"/>
          <w:sz w:val="24"/>
          <w:szCs w:val="24"/>
          <w:lang w:val="es-US"/>
        </w:rPr>
        <w:t>”</w:t>
      </w:r>
      <w:r w:rsidRPr="00877659">
        <w:rPr>
          <w:rFonts w:ascii="Calibri" w:hAnsi="Calibri"/>
          <w:sz w:val="24"/>
          <w:szCs w:val="24"/>
          <w:lang w:val="es-US"/>
        </w:rPr>
        <w:t xml:space="preserve"> es importante porque ayudará a decidir si</w:t>
      </w:r>
      <w:r w:rsidR="00AC7FE0" w:rsidRPr="00877659">
        <w:rPr>
          <w:rFonts w:ascii="Calibri" w:hAnsi="Calibri"/>
          <w:sz w:val="24"/>
          <w:szCs w:val="24"/>
          <w:lang w:val="es-US"/>
        </w:rPr>
        <w:t xml:space="preserve"> usted</w:t>
      </w:r>
      <w:r w:rsidRPr="00877659">
        <w:rPr>
          <w:rFonts w:ascii="Calibri" w:hAnsi="Calibri"/>
          <w:sz w:val="24"/>
          <w:szCs w:val="24"/>
          <w:lang w:val="es-US"/>
        </w:rPr>
        <w:t xml:space="preserve"> es elegible para</w:t>
      </w:r>
      <w:r w:rsidR="00AC7FE0" w:rsidRPr="00877659">
        <w:rPr>
          <w:rFonts w:ascii="Calibri" w:hAnsi="Calibri"/>
          <w:sz w:val="24"/>
          <w:szCs w:val="24"/>
          <w:lang w:val="es-US"/>
        </w:rPr>
        <w:t xml:space="preserve"> recibir</w:t>
      </w:r>
      <w:r w:rsidRPr="00877659">
        <w:rPr>
          <w:rFonts w:ascii="Calibri" w:hAnsi="Calibri"/>
          <w:sz w:val="24"/>
          <w:szCs w:val="24"/>
          <w:lang w:val="es-US"/>
        </w:rPr>
        <w:t xml:space="preserve"> los servicios </w:t>
      </w:r>
      <w:r w:rsidR="00AC7FE0" w:rsidRPr="00877659">
        <w:rPr>
          <w:rFonts w:ascii="Calibri" w:hAnsi="Calibri"/>
          <w:sz w:val="24"/>
          <w:szCs w:val="24"/>
          <w:lang w:val="es-US"/>
        </w:rPr>
        <w:t xml:space="preserve">del </w:t>
      </w:r>
      <w:r w:rsidRPr="00877659">
        <w:rPr>
          <w:rFonts w:ascii="Calibri" w:hAnsi="Calibri"/>
          <w:sz w:val="24"/>
          <w:szCs w:val="24"/>
          <w:lang w:val="es-US"/>
        </w:rPr>
        <w:t xml:space="preserve">DMC-ODS y qué tipo de servicios </w:t>
      </w:r>
      <w:r w:rsidR="00AC7FE0" w:rsidRPr="00877659">
        <w:rPr>
          <w:rFonts w:ascii="Calibri" w:hAnsi="Calibri"/>
          <w:sz w:val="24"/>
          <w:szCs w:val="24"/>
          <w:lang w:val="es-US"/>
        </w:rPr>
        <w:t xml:space="preserve">del </w:t>
      </w:r>
      <w:r w:rsidRPr="00877659">
        <w:rPr>
          <w:rFonts w:ascii="Calibri" w:hAnsi="Calibri"/>
          <w:sz w:val="24"/>
          <w:szCs w:val="24"/>
          <w:lang w:val="es-US"/>
        </w:rPr>
        <w:t>DMC-ODS son apropiados</w:t>
      </w:r>
      <w:r w:rsidR="00A14599" w:rsidRPr="00877659">
        <w:rPr>
          <w:rFonts w:ascii="Calibri" w:hAnsi="Calibri"/>
          <w:sz w:val="24"/>
          <w:szCs w:val="24"/>
          <w:lang w:val="es-US"/>
        </w:rPr>
        <w:t xml:space="preserve"> para usted</w:t>
      </w:r>
      <w:r w:rsidRPr="00877659">
        <w:rPr>
          <w:rFonts w:ascii="Calibri" w:hAnsi="Calibri"/>
          <w:sz w:val="24"/>
          <w:szCs w:val="24"/>
          <w:lang w:val="es-US"/>
        </w:rPr>
        <w:t xml:space="preserve">. </w:t>
      </w:r>
      <w:r w:rsidR="00AC7FE0" w:rsidRPr="00877659">
        <w:rPr>
          <w:rFonts w:ascii="Calibri" w:hAnsi="Calibri"/>
          <w:sz w:val="24"/>
          <w:szCs w:val="24"/>
          <w:lang w:val="es-US"/>
        </w:rPr>
        <w:t xml:space="preserve">La decisión sobre </w:t>
      </w:r>
      <w:r w:rsidRPr="00877659">
        <w:rPr>
          <w:rFonts w:ascii="Calibri" w:hAnsi="Calibri"/>
          <w:sz w:val="24"/>
          <w:szCs w:val="24"/>
          <w:lang w:val="es-US"/>
        </w:rPr>
        <w:t xml:space="preserve">la necesidad médica es una parte muy importante del proceso de obtener servicios </w:t>
      </w:r>
      <w:r w:rsidR="00AC7FE0" w:rsidRPr="00877659">
        <w:rPr>
          <w:rFonts w:ascii="Calibri" w:hAnsi="Calibri"/>
          <w:sz w:val="24"/>
          <w:szCs w:val="24"/>
          <w:lang w:val="es-US"/>
        </w:rPr>
        <w:t xml:space="preserve">del </w:t>
      </w:r>
      <w:r w:rsidRPr="00877659">
        <w:rPr>
          <w:rFonts w:ascii="Calibri" w:hAnsi="Calibri"/>
          <w:sz w:val="24"/>
          <w:szCs w:val="24"/>
          <w:lang w:val="es-US"/>
        </w:rPr>
        <w:t>DMC-ODS.</w:t>
      </w:r>
    </w:p>
    <w:p w14:paraId="0E044CAE" w14:textId="77777777" w:rsidR="00E93962" w:rsidRPr="00877659" w:rsidRDefault="00E93962" w:rsidP="00F633A6">
      <w:pPr>
        <w:spacing w:after="0"/>
        <w:rPr>
          <w:rFonts w:ascii="Calibri" w:hAnsi="Calibri"/>
          <w:sz w:val="24"/>
          <w:szCs w:val="24"/>
          <w:lang w:val="es-US"/>
        </w:rPr>
      </w:pPr>
    </w:p>
    <w:p w14:paraId="652294C8" w14:textId="23E84AED" w:rsidR="000A7BC8" w:rsidRPr="00877659" w:rsidRDefault="000F386D" w:rsidP="006720AC">
      <w:pPr>
        <w:pStyle w:val="Heading2"/>
        <w:rPr>
          <w:lang w:val="es-US"/>
        </w:rPr>
      </w:pPr>
      <w:bookmarkStart w:id="67" w:name="_Toc531976219"/>
      <w:r w:rsidRPr="00877659">
        <w:rPr>
          <w:lang w:val="es-US"/>
        </w:rPr>
        <w:t xml:space="preserve">¿Cuáles son los criterios de </w:t>
      </w:r>
      <w:r w:rsidR="00AC7FE0" w:rsidRPr="00877659">
        <w:rPr>
          <w:lang w:val="es-US"/>
        </w:rPr>
        <w:t>“</w:t>
      </w:r>
      <w:r w:rsidRPr="00877659">
        <w:rPr>
          <w:lang w:val="es-US"/>
        </w:rPr>
        <w:t>necesidad médica</w:t>
      </w:r>
      <w:r w:rsidR="00AC7FE0" w:rsidRPr="00877659">
        <w:rPr>
          <w:lang w:val="es-US"/>
        </w:rPr>
        <w:t>”</w:t>
      </w:r>
      <w:r w:rsidRPr="00877659">
        <w:rPr>
          <w:lang w:val="es-US"/>
        </w:rPr>
        <w:t xml:space="preserve"> para la cobertura de los servicios de tratamiento de trastornos por </w:t>
      </w:r>
      <w:r w:rsidR="00AC7FE0" w:rsidRPr="00877659">
        <w:rPr>
          <w:lang w:val="es-US"/>
        </w:rPr>
        <w:t xml:space="preserve">consumo </w:t>
      </w:r>
      <w:r w:rsidRPr="00877659">
        <w:rPr>
          <w:lang w:val="es-US"/>
        </w:rPr>
        <w:t>de sustancias?</w:t>
      </w:r>
      <w:bookmarkEnd w:id="67"/>
    </w:p>
    <w:p w14:paraId="7AB29AB0" w14:textId="5248CF0E" w:rsidR="000A7BC8" w:rsidRPr="00877659" w:rsidRDefault="000F386D" w:rsidP="000A7BC8">
      <w:pPr>
        <w:rPr>
          <w:rFonts w:ascii="Calibri" w:hAnsi="Calibri"/>
          <w:sz w:val="24"/>
          <w:szCs w:val="24"/>
          <w:lang w:val="es-US"/>
        </w:rPr>
      </w:pPr>
      <w:r w:rsidRPr="00877659">
        <w:rPr>
          <w:rFonts w:ascii="Calibri" w:hAnsi="Calibri"/>
          <w:sz w:val="24"/>
          <w:szCs w:val="24"/>
          <w:lang w:val="es-US"/>
        </w:rPr>
        <w:t xml:space="preserve">Como parte de </w:t>
      </w:r>
      <w:r w:rsidR="00954D1D" w:rsidRPr="00877659">
        <w:rPr>
          <w:rFonts w:ascii="Calibri" w:hAnsi="Calibri"/>
          <w:sz w:val="24"/>
          <w:szCs w:val="24"/>
          <w:lang w:val="es-US"/>
        </w:rPr>
        <w:t xml:space="preserve">la decisión de </w:t>
      </w:r>
      <w:r w:rsidRPr="00877659">
        <w:rPr>
          <w:rFonts w:ascii="Calibri" w:hAnsi="Calibri"/>
          <w:sz w:val="24"/>
          <w:szCs w:val="24"/>
          <w:lang w:val="es-US"/>
        </w:rPr>
        <w:t xml:space="preserve">si necesita servicios de tratamiento de SUD, el plan </w:t>
      </w:r>
      <w:r w:rsidR="00954D1D" w:rsidRPr="00877659">
        <w:rPr>
          <w:rFonts w:ascii="Calibri" w:hAnsi="Calibri"/>
          <w:sz w:val="24"/>
          <w:szCs w:val="24"/>
          <w:lang w:val="es-US"/>
        </w:rPr>
        <w:t xml:space="preserve">del </w:t>
      </w:r>
      <w:r w:rsidRPr="00877659">
        <w:rPr>
          <w:rFonts w:ascii="Calibri" w:hAnsi="Calibri"/>
          <w:sz w:val="24"/>
          <w:szCs w:val="24"/>
          <w:lang w:val="es-US"/>
        </w:rPr>
        <w:t>DMC-ODS del condado trabajará con usted y su proveedor para decidir si los servicios son una necesidad médica, como se explicó anteriormente. Esta sección explica cómo el condado participante tomará esa decisión.</w:t>
      </w:r>
    </w:p>
    <w:p w14:paraId="5DAB0EFA" w14:textId="3BE740CF" w:rsidR="000F386D" w:rsidRPr="00877659" w:rsidRDefault="000F386D" w:rsidP="000F386D">
      <w:pPr>
        <w:rPr>
          <w:rFonts w:ascii="Calibri" w:hAnsi="Calibri"/>
          <w:sz w:val="24"/>
          <w:szCs w:val="24"/>
          <w:lang w:val="es-US"/>
        </w:rPr>
      </w:pPr>
      <w:r w:rsidRPr="00877659">
        <w:rPr>
          <w:rFonts w:ascii="Calibri" w:hAnsi="Calibri"/>
          <w:sz w:val="24"/>
          <w:szCs w:val="24"/>
          <w:lang w:val="es-US"/>
        </w:rPr>
        <w:t>Para recibir servicios a través de</w:t>
      </w:r>
      <w:r w:rsidR="00954D1D" w:rsidRPr="00877659">
        <w:rPr>
          <w:rFonts w:ascii="Calibri" w:hAnsi="Calibri"/>
          <w:sz w:val="24"/>
          <w:szCs w:val="24"/>
          <w:lang w:val="es-US"/>
        </w:rPr>
        <w:t>l</w:t>
      </w:r>
      <w:r w:rsidRPr="00877659">
        <w:rPr>
          <w:rFonts w:ascii="Calibri" w:hAnsi="Calibri"/>
          <w:sz w:val="24"/>
          <w:szCs w:val="24"/>
          <w:lang w:val="es-US"/>
        </w:rPr>
        <w:t xml:space="preserve"> DMC-ODS, </w:t>
      </w:r>
      <w:r w:rsidR="00954D1D" w:rsidRPr="00877659">
        <w:rPr>
          <w:rFonts w:ascii="Calibri" w:hAnsi="Calibri"/>
          <w:sz w:val="24"/>
          <w:szCs w:val="24"/>
          <w:lang w:val="es-US"/>
        </w:rPr>
        <w:t xml:space="preserve">usted </w:t>
      </w:r>
      <w:r w:rsidRPr="00877659">
        <w:rPr>
          <w:rFonts w:ascii="Calibri" w:hAnsi="Calibri"/>
          <w:sz w:val="24"/>
          <w:szCs w:val="24"/>
          <w:lang w:val="es-US"/>
        </w:rPr>
        <w:t>debe cumplir con los siguientes criterios:</w:t>
      </w:r>
    </w:p>
    <w:p w14:paraId="0712222D" w14:textId="783C5C17" w:rsidR="00C06FF3" w:rsidRPr="00877659" w:rsidRDefault="000F386D" w:rsidP="00F633A6">
      <w:pPr>
        <w:pStyle w:val="ListParagraph"/>
        <w:numPr>
          <w:ilvl w:val="0"/>
          <w:numId w:val="35"/>
        </w:numPr>
        <w:tabs>
          <w:tab w:val="left" w:pos="270"/>
        </w:tabs>
        <w:spacing w:after="0"/>
        <w:rPr>
          <w:rFonts w:ascii="Calibri" w:hAnsi="Calibri"/>
          <w:sz w:val="24"/>
          <w:szCs w:val="24"/>
          <w:lang w:val="es-US"/>
        </w:rPr>
      </w:pPr>
      <w:r w:rsidRPr="00877659">
        <w:rPr>
          <w:rFonts w:ascii="Calibri" w:hAnsi="Calibri"/>
          <w:sz w:val="24"/>
          <w:szCs w:val="24"/>
          <w:lang w:val="es-US"/>
        </w:rPr>
        <w:t>Debe estar inscrito en Medi-Cal.</w:t>
      </w:r>
    </w:p>
    <w:p w14:paraId="6D8409AC" w14:textId="2D13C695" w:rsidR="00C06FF3" w:rsidRPr="00877659" w:rsidRDefault="00954D1D" w:rsidP="00F633A6">
      <w:pPr>
        <w:pStyle w:val="ListParagraph"/>
        <w:numPr>
          <w:ilvl w:val="0"/>
          <w:numId w:val="35"/>
        </w:numPr>
        <w:tabs>
          <w:tab w:val="left" w:pos="270"/>
        </w:tabs>
        <w:spacing w:after="0"/>
        <w:rPr>
          <w:rFonts w:ascii="Calibri" w:hAnsi="Calibri"/>
          <w:sz w:val="24"/>
          <w:szCs w:val="24"/>
          <w:lang w:val="es-US"/>
        </w:rPr>
      </w:pPr>
      <w:r w:rsidRPr="00877659">
        <w:rPr>
          <w:rFonts w:ascii="Calibri" w:hAnsi="Calibri"/>
          <w:sz w:val="24"/>
          <w:szCs w:val="24"/>
          <w:lang w:val="es-US"/>
        </w:rPr>
        <w:t>D</w:t>
      </w:r>
      <w:r w:rsidR="000F386D" w:rsidRPr="00877659">
        <w:rPr>
          <w:rFonts w:ascii="Calibri" w:hAnsi="Calibri"/>
          <w:sz w:val="24"/>
          <w:szCs w:val="24"/>
          <w:lang w:val="es-US"/>
        </w:rPr>
        <w:t>ebe residir en un condado que est</w:t>
      </w:r>
      <w:r w:rsidRPr="00877659">
        <w:rPr>
          <w:rFonts w:ascii="Calibri" w:hAnsi="Calibri"/>
          <w:sz w:val="24"/>
          <w:szCs w:val="24"/>
          <w:lang w:val="es-US"/>
        </w:rPr>
        <w:t>é</w:t>
      </w:r>
      <w:r w:rsidR="000F386D" w:rsidRPr="00877659">
        <w:rPr>
          <w:rFonts w:ascii="Calibri" w:hAnsi="Calibri"/>
          <w:sz w:val="24"/>
          <w:szCs w:val="24"/>
          <w:lang w:val="es-US"/>
        </w:rPr>
        <w:t xml:space="preserve"> participando en el DMC-ODS.</w:t>
      </w:r>
    </w:p>
    <w:p w14:paraId="3FC6352D" w14:textId="39868932" w:rsidR="00C06FF3" w:rsidRPr="00877659" w:rsidRDefault="00954D1D" w:rsidP="00F633A6">
      <w:pPr>
        <w:pStyle w:val="ListParagraph"/>
        <w:numPr>
          <w:ilvl w:val="0"/>
          <w:numId w:val="35"/>
        </w:numPr>
        <w:tabs>
          <w:tab w:val="left" w:pos="270"/>
        </w:tabs>
        <w:spacing w:after="0"/>
        <w:rPr>
          <w:rFonts w:ascii="Calibri" w:hAnsi="Calibri"/>
          <w:sz w:val="24"/>
          <w:szCs w:val="24"/>
          <w:lang w:val="es-US"/>
        </w:rPr>
      </w:pPr>
      <w:r w:rsidRPr="00877659">
        <w:rPr>
          <w:rFonts w:ascii="Calibri" w:hAnsi="Calibri"/>
          <w:sz w:val="24"/>
          <w:szCs w:val="24"/>
          <w:lang w:val="es-US"/>
        </w:rPr>
        <w:t>D</w:t>
      </w:r>
      <w:r w:rsidR="000F386D" w:rsidRPr="00877659">
        <w:rPr>
          <w:rFonts w:ascii="Calibri" w:hAnsi="Calibri"/>
          <w:sz w:val="24"/>
          <w:szCs w:val="24"/>
          <w:lang w:val="es-US"/>
        </w:rPr>
        <w:t>ebe tener al menos un diagnóstico del Manual Diagnóstico y Estadístico de Trastornos Mentales (</w:t>
      </w:r>
      <w:r w:rsidRPr="00877659">
        <w:rPr>
          <w:rFonts w:ascii="Calibri" w:hAnsi="Calibri"/>
          <w:sz w:val="24"/>
          <w:szCs w:val="24"/>
          <w:lang w:val="es-US"/>
        </w:rPr>
        <w:t xml:space="preserve">Diagnostic and Statistical Manual of Mental Disorders, </w:t>
      </w:r>
      <w:r w:rsidR="000F386D" w:rsidRPr="00877659">
        <w:rPr>
          <w:rFonts w:ascii="Calibri" w:hAnsi="Calibri"/>
          <w:sz w:val="24"/>
          <w:szCs w:val="24"/>
          <w:lang w:val="es-US"/>
        </w:rPr>
        <w:t xml:space="preserve">DSM) </w:t>
      </w:r>
      <w:r w:rsidR="006846E4" w:rsidRPr="00877659">
        <w:rPr>
          <w:rFonts w:ascii="Calibri" w:hAnsi="Calibri"/>
          <w:sz w:val="24"/>
          <w:szCs w:val="24"/>
          <w:lang w:val="es-US"/>
        </w:rPr>
        <w:t xml:space="preserve">en la categoría </w:t>
      </w:r>
      <w:r w:rsidR="006846E4" w:rsidRPr="00877659">
        <w:rPr>
          <w:rFonts w:ascii="Calibri" w:hAnsi="Calibri"/>
          <w:sz w:val="24"/>
          <w:szCs w:val="24"/>
          <w:lang w:val="es-US"/>
        </w:rPr>
        <w:lastRenderedPageBreak/>
        <w:t xml:space="preserve">de </w:t>
      </w:r>
      <w:r w:rsidRPr="00877659">
        <w:rPr>
          <w:rFonts w:ascii="Calibri" w:hAnsi="Calibri"/>
          <w:sz w:val="24"/>
          <w:szCs w:val="24"/>
          <w:lang w:val="es-US"/>
        </w:rPr>
        <w:t>T</w:t>
      </w:r>
      <w:r w:rsidR="000F386D" w:rsidRPr="00877659">
        <w:rPr>
          <w:rFonts w:ascii="Calibri" w:hAnsi="Calibri"/>
          <w:sz w:val="24"/>
          <w:szCs w:val="24"/>
          <w:lang w:val="es-US"/>
        </w:rPr>
        <w:t>rastorno</w:t>
      </w:r>
      <w:r w:rsidR="006846E4" w:rsidRPr="00877659">
        <w:rPr>
          <w:rFonts w:ascii="Calibri" w:hAnsi="Calibri"/>
          <w:sz w:val="24"/>
          <w:szCs w:val="24"/>
          <w:lang w:val="es-US"/>
        </w:rPr>
        <w:t>s</w:t>
      </w:r>
      <w:r w:rsidR="000F386D" w:rsidRPr="00877659">
        <w:rPr>
          <w:rFonts w:ascii="Calibri" w:hAnsi="Calibri"/>
          <w:sz w:val="24"/>
          <w:szCs w:val="24"/>
          <w:lang w:val="es-US"/>
        </w:rPr>
        <w:t xml:space="preserve"> </w:t>
      </w:r>
      <w:r w:rsidRPr="00877659">
        <w:rPr>
          <w:rFonts w:ascii="Calibri" w:hAnsi="Calibri"/>
          <w:sz w:val="24"/>
          <w:szCs w:val="24"/>
          <w:lang w:val="es-US"/>
        </w:rPr>
        <w:t>r</w:t>
      </w:r>
      <w:r w:rsidR="000F386D" w:rsidRPr="00877659">
        <w:rPr>
          <w:rFonts w:ascii="Calibri" w:hAnsi="Calibri"/>
          <w:sz w:val="24"/>
          <w:szCs w:val="24"/>
          <w:lang w:val="es-US"/>
        </w:rPr>
        <w:t>elacionado</w:t>
      </w:r>
      <w:r w:rsidR="006846E4" w:rsidRPr="00877659">
        <w:rPr>
          <w:rFonts w:ascii="Calibri" w:hAnsi="Calibri"/>
          <w:sz w:val="24"/>
          <w:szCs w:val="24"/>
          <w:lang w:val="es-US"/>
        </w:rPr>
        <w:t>s</w:t>
      </w:r>
      <w:r w:rsidR="000F386D" w:rsidRPr="00877659">
        <w:rPr>
          <w:rFonts w:ascii="Calibri" w:hAnsi="Calibri"/>
          <w:sz w:val="24"/>
          <w:szCs w:val="24"/>
          <w:lang w:val="es-US"/>
        </w:rPr>
        <w:t xml:space="preserve"> con </w:t>
      </w:r>
      <w:r w:rsidRPr="00877659">
        <w:rPr>
          <w:rFonts w:ascii="Calibri" w:hAnsi="Calibri"/>
          <w:sz w:val="24"/>
          <w:szCs w:val="24"/>
          <w:lang w:val="es-US"/>
        </w:rPr>
        <w:t>s</w:t>
      </w:r>
      <w:r w:rsidR="000F386D" w:rsidRPr="00877659">
        <w:rPr>
          <w:rFonts w:ascii="Calibri" w:hAnsi="Calibri"/>
          <w:sz w:val="24"/>
          <w:szCs w:val="24"/>
          <w:lang w:val="es-US"/>
        </w:rPr>
        <w:t xml:space="preserve">ustancias y </w:t>
      </w:r>
      <w:r w:rsidR="006846E4" w:rsidRPr="00877659">
        <w:rPr>
          <w:rFonts w:ascii="Calibri" w:hAnsi="Calibri"/>
          <w:sz w:val="24"/>
          <w:szCs w:val="24"/>
          <w:lang w:val="es-US"/>
        </w:rPr>
        <w:t xml:space="preserve">trastornos </w:t>
      </w:r>
      <w:r w:rsidRPr="00877659">
        <w:rPr>
          <w:rFonts w:ascii="Calibri" w:hAnsi="Calibri"/>
          <w:sz w:val="24"/>
          <w:szCs w:val="24"/>
          <w:lang w:val="es-US"/>
        </w:rPr>
        <w:t>a</w:t>
      </w:r>
      <w:r w:rsidR="000F386D" w:rsidRPr="00877659">
        <w:rPr>
          <w:rFonts w:ascii="Calibri" w:hAnsi="Calibri"/>
          <w:sz w:val="24"/>
          <w:szCs w:val="24"/>
          <w:lang w:val="es-US"/>
        </w:rPr>
        <w:t>dictivo</w:t>
      </w:r>
      <w:r w:rsidR="006846E4" w:rsidRPr="00877659">
        <w:rPr>
          <w:rFonts w:ascii="Calibri" w:hAnsi="Calibri"/>
          <w:sz w:val="24"/>
          <w:szCs w:val="24"/>
          <w:lang w:val="es-US"/>
        </w:rPr>
        <w:t>s,</w:t>
      </w:r>
      <w:r w:rsidR="000F386D" w:rsidRPr="00877659">
        <w:rPr>
          <w:rFonts w:ascii="Calibri" w:hAnsi="Calibri"/>
          <w:sz w:val="24"/>
          <w:szCs w:val="24"/>
          <w:lang w:val="es-US"/>
        </w:rPr>
        <w:t xml:space="preserve"> con ciertas excepciones para los menores de 21</w:t>
      </w:r>
      <w:r w:rsidRPr="00877659">
        <w:rPr>
          <w:rFonts w:ascii="Calibri" w:hAnsi="Calibri"/>
          <w:sz w:val="24"/>
          <w:szCs w:val="24"/>
          <w:lang w:val="es-US"/>
        </w:rPr>
        <w:t> </w:t>
      </w:r>
      <w:r w:rsidR="000F386D" w:rsidRPr="00877659">
        <w:rPr>
          <w:rFonts w:ascii="Calibri" w:hAnsi="Calibri"/>
          <w:sz w:val="24"/>
          <w:szCs w:val="24"/>
          <w:lang w:val="es-US"/>
        </w:rPr>
        <w:t xml:space="preserve">años, </w:t>
      </w:r>
      <w:r w:rsidR="00F84B8B" w:rsidRPr="00877659">
        <w:rPr>
          <w:rFonts w:ascii="Calibri" w:hAnsi="Calibri"/>
          <w:sz w:val="24"/>
          <w:szCs w:val="24"/>
          <w:lang w:val="es-US"/>
        </w:rPr>
        <w:t xml:space="preserve">y </w:t>
      </w:r>
      <w:r w:rsidR="000F386D" w:rsidRPr="00877659">
        <w:rPr>
          <w:rFonts w:ascii="Calibri" w:hAnsi="Calibri"/>
          <w:sz w:val="24"/>
          <w:szCs w:val="24"/>
          <w:lang w:val="es-US"/>
        </w:rPr>
        <w:t xml:space="preserve">ser </w:t>
      </w:r>
      <w:r w:rsidR="00A14599" w:rsidRPr="00877659">
        <w:rPr>
          <w:rFonts w:ascii="Calibri" w:hAnsi="Calibri"/>
          <w:sz w:val="24"/>
          <w:szCs w:val="24"/>
          <w:lang w:val="es-US"/>
        </w:rPr>
        <w:t xml:space="preserve">calificado </w:t>
      </w:r>
      <w:r w:rsidR="000F386D" w:rsidRPr="00877659">
        <w:rPr>
          <w:rFonts w:ascii="Calibri" w:hAnsi="Calibri"/>
          <w:sz w:val="24"/>
          <w:szCs w:val="24"/>
          <w:lang w:val="es-US"/>
        </w:rPr>
        <w:t xml:space="preserve">como </w:t>
      </w:r>
      <w:r w:rsidRPr="00877659">
        <w:rPr>
          <w:rFonts w:ascii="Calibri" w:hAnsi="Calibri"/>
          <w:sz w:val="24"/>
          <w:szCs w:val="24"/>
          <w:lang w:val="es-US"/>
        </w:rPr>
        <w:t>“</w:t>
      </w:r>
      <w:r w:rsidR="008F3065" w:rsidRPr="00877659">
        <w:rPr>
          <w:rFonts w:ascii="Calibri" w:hAnsi="Calibri"/>
          <w:sz w:val="24"/>
          <w:szCs w:val="24"/>
          <w:lang w:val="es-US"/>
        </w:rPr>
        <w:t xml:space="preserve">persona </w:t>
      </w:r>
      <w:r w:rsidR="000F386D" w:rsidRPr="00877659">
        <w:rPr>
          <w:rFonts w:ascii="Calibri" w:hAnsi="Calibri"/>
          <w:sz w:val="24"/>
          <w:szCs w:val="24"/>
          <w:lang w:val="es-US"/>
        </w:rPr>
        <w:t>en riesgo</w:t>
      </w:r>
      <w:r w:rsidRPr="00877659">
        <w:rPr>
          <w:rFonts w:ascii="Calibri" w:hAnsi="Calibri"/>
          <w:sz w:val="24"/>
          <w:szCs w:val="24"/>
          <w:lang w:val="es-US"/>
        </w:rPr>
        <w:t>”</w:t>
      </w:r>
      <w:r w:rsidR="000F386D" w:rsidRPr="00877659">
        <w:rPr>
          <w:rFonts w:ascii="Calibri" w:hAnsi="Calibri"/>
          <w:sz w:val="24"/>
          <w:szCs w:val="24"/>
          <w:lang w:val="es-US"/>
        </w:rPr>
        <w:t xml:space="preserve"> </w:t>
      </w:r>
      <w:r w:rsidR="00F84B8B" w:rsidRPr="00877659">
        <w:rPr>
          <w:rFonts w:ascii="Calibri" w:hAnsi="Calibri"/>
          <w:sz w:val="24"/>
          <w:szCs w:val="24"/>
          <w:lang w:val="es-US"/>
        </w:rPr>
        <w:t>de tener</w:t>
      </w:r>
      <w:r w:rsidR="000F386D" w:rsidRPr="00877659">
        <w:rPr>
          <w:rFonts w:ascii="Calibri" w:hAnsi="Calibri"/>
          <w:sz w:val="24"/>
          <w:szCs w:val="24"/>
          <w:lang w:val="es-US"/>
        </w:rPr>
        <w:t xml:space="preserve"> un SUD.</w:t>
      </w:r>
    </w:p>
    <w:p w14:paraId="49E18D08" w14:textId="34954D3E" w:rsidR="00191CD7" w:rsidRPr="00877659" w:rsidRDefault="00F84B8B" w:rsidP="00F633A6">
      <w:pPr>
        <w:pStyle w:val="ListParagraph"/>
        <w:numPr>
          <w:ilvl w:val="0"/>
          <w:numId w:val="35"/>
        </w:numPr>
        <w:tabs>
          <w:tab w:val="left" w:pos="270"/>
        </w:tabs>
        <w:spacing w:after="0"/>
        <w:rPr>
          <w:rFonts w:ascii="Calibri" w:hAnsi="Calibri"/>
          <w:sz w:val="24"/>
          <w:szCs w:val="24"/>
          <w:lang w:val="es-US"/>
        </w:rPr>
      </w:pPr>
      <w:r w:rsidRPr="00877659">
        <w:rPr>
          <w:rFonts w:ascii="Calibri" w:hAnsi="Calibri"/>
          <w:sz w:val="24"/>
          <w:szCs w:val="24"/>
          <w:lang w:val="es-US"/>
        </w:rPr>
        <w:t>D</w:t>
      </w:r>
      <w:r w:rsidR="000F386D" w:rsidRPr="00877659">
        <w:rPr>
          <w:rFonts w:ascii="Calibri" w:hAnsi="Calibri"/>
          <w:sz w:val="24"/>
          <w:szCs w:val="24"/>
          <w:lang w:val="es-US"/>
        </w:rPr>
        <w:t xml:space="preserve">ebe cumplir con la definición de necesidad médica de la Sociedad </w:t>
      </w:r>
      <w:r w:rsidRPr="00877659">
        <w:rPr>
          <w:rFonts w:ascii="Calibri" w:hAnsi="Calibri"/>
          <w:sz w:val="24"/>
          <w:szCs w:val="24"/>
          <w:lang w:val="es-US"/>
        </w:rPr>
        <w:t xml:space="preserve">Estadounidense </w:t>
      </w:r>
      <w:r w:rsidR="000F386D" w:rsidRPr="00877659">
        <w:rPr>
          <w:rFonts w:ascii="Calibri" w:hAnsi="Calibri"/>
          <w:sz w:val="24"/>
          <w:szCs w:val="24"/>
          <w:lang w:val="es-US"/>
        </w:rPr>
        <w:t xml:space="preserve">de Medicina de </w:t>
      </w:r>
      <w:r w:rsidRPr="00877659">
        <w:rPr>
          <w:rFonts w:ascii="Calibri" w:hAnsi="Calibri"/>
          <w:sz w:val="24"/>
          <w:szCs w:val="24"/>
          <w:lang w:val="es-US"/>
        </w:rPr>
        <w:t xml:space="preserve">la </w:t>
      </w:r>
      <w:r w:rsidR="000F386D" w:rsidRPr="00877659">
        <w:rPr>
          <w:rFonts w:ascii="Calibri" w:hAnsi="Calibri"/>
          <w:sz w:val="24"/>
          <w:szCs w:val="24"/>
          <w:lang w:val="es-US"/>
        </w:rPr>
        <w:t>Adicción (</w:t>
      </w:r>
      <w:r w:rsidRPr="00877659">
        <w:rPr>
          <w:rFonts w:ascii="Calibri" w:hAnsi="Calibri"/>
          <w:sz w:val="24"/>
          <w:szCs w:val="24"/>
          <w:lang w:val="es-US"/>
        </w:rPr>
        <w:t xml:space="preserve">American Society of Addiction Medicine, </w:t>
      </w:r>
      <w:r w:rsidR="000F386D" w:rsidRPr="00877659">
        <w:rPr>
          <w:rFonts w:ascii="Calibri" w:hAnsi="Calibri"/>
          <w:sz w:val="24"/>
          <w:szCs w:val="24"/>
          <w:lang w:val="es-US"/>
        </w:rPr>
        <w:t xml:space="preserve">ASAM) </w:t>
      </w:r>
      <w:r w:rsidRPr="00877659">
        <w:rPr>
          <w:rFonts w:ascii="Calibri" w:hAnsi="Calibri"/>
          <w:sz w:val="24"/>
          <w:szCs w:val="24"/>
          <w:lang w:val="es-US"/>
        </w:rPr>
        <w:t xml:space="preserve">para los </w:t>
      </w:r>
      <w:r w:rsidR="000F386D" w:rsidRPr="00877659">
        <w:rPr>
          <w:rFonts w:ascii="Calibri" w:hAnsi="Calibri"/>
          <w:sz w:val="24"/>
          <w:szCs w:val="24"/>
          <w:lang w:val="es-US"/>
        </w:rPr>
        <w:t>servicios basados en los Criterios de</w:t>
      </w:r>
      <w:r w:rsidRPr="00877659">
        <w:rPr>
          <w:rFonts w:ascii="Calibri" w:hAnsi="Calibri"/>
          <w:sz w:val="24"/>
          <w:szCs w:val="24"/>
          <w:lang w:val="es-US"/>
        </w:rPr>
        <w:t xml:space="preserve"> la</w:t>
      </w:r>
      <w:r w:rsidR="000F386D" w:rsidRPr="00877659">
        <w:rPr>
          <w:rFonts w:ascii="Calibri" w:hAnsi="Calibri"/>
          <w:sz w:val="24"/>
          <w:szCs w:val="24"/>
          <w:lang w:val="es-US"/>
        </w:rPr>
        <w:t xml:space="preserve"> ASAM (</w:t>
      </w:r>
      <w:r w:rsidRPr="00877659">
        <w:rPr>
          <w:rFonts w:ascii="Calibri" w:hAnsi="Calibri"/>
          <w:sz w:val="24"/>
          <w:szCs w:val="24"/>
          <w:lang w:val="es-US"/>
        </w:rPr>
        <w:t xml:space="preserve">los </w:t>
      </w:r>
      <w:r w:rsidR="000F386D" w:rsidRPr="00877659">
        <w:rPr>
          <w:rFonts w:ascii="Calibri" w:hAnsi="Calibri"/>
          <w:sz w:val="24"/>
          <w:szCs w:val="24"/>
          <w:lang w:val="es-US"/>
        </w:rPr>
        <w:t>Criterios de</w:t>
      </w:r>
      <w:r w:rsidRPr="00877659">
        <w:rPr>
          <w:rFonts w:ascii="Calibri" w:hAnsi="Calibri"/>
          <w:sz w:val="24"/>
          <w:szCs w:val="24"/>
          <w:lang w:val="es-US"/>
        </w:rPr>
        <w:t xml:space="preserve"> la</w:t>
      </w:r>
      <w:r w:rsidR="000F386D" w:rsidRPr="00877659">
        <w:rPr>
          <w:rFonts w:ascii="Calibri" w:hAnsi="Calibri"/>
          <w:sz w:val="24"/>
          <w:szCs w:val="24"/>
          <w:lang w:val="es-US"/>
        </w:rPr>
        <w:t xml:space="preserve"> ASAM son los estándares </w:t>
      </w:r>
      <w:r w:rsidRPr="00877659">
        <w:rPr>
          <w:rFonts w:ascii="Calibri" w:hAnsi="Calibri"/>
          <w:sz w:val="24"/>
          <w:szCs w:val="24"/>
          <w:lang w:val="es-US"/>
        </w:rPr>
        <w:t xml:space="preserve">nacionales </w:t>
      </w:r>
      <w:r w:rsidR="000F386D" w:rsidRPr="00877659">
        <w:rPr>
          <w:rFonts w:ascii="Calibri" w:hAnsi="Calibri"/>
          <w:sz w:val="24"/>
          <w:szCs w:val="24"/>
          <w:lang w:val="es-US"/>
        </w:rPr>
        <w:t xml:space="preserve">de tratamiento </w:t>
      </w:r>
      <w:r w:rsidRPr="00877659">
        <w:rPr>
          <w:rFonts w:ascii="Calibri" w:hAnsi="Calibri"/>
          <w:sz w:val="24"/>
          <w:szCs w:val="24"/>
          <w:lang w:val="es-US"/>
        </w:rPr>
        <w:t>de</w:t>
      </w:r>
      <w:r w:rsidR="000F386D" w:rsidRPr="00877659">
        <w:rPr>
          <w:rFonts w:ascii="Calibri" w:hAnsi="Calibri"/>
          <w:sz w:val="24"/>
          <w:szCs w:val="24"/>
          <w:lang w:val="es-US"/>
        </w:rPr>
        <w:t xml:space="preserve"> </w:t>
      </w:r>
      <w:r w:rsidRPr="00877659">
        <w:rPr>
          <w:rFonts w:ascii="Calibri" w:hAnsi="Calibri"/>
          <w:sz w:val="24"/>
          <w:szCs w:val="24"/>
          <w:lang w:val="es-US"/>
        </w:rPr>
        <w:t>adicciones</w:t>
      </w:r>
      <w:r w:rsidR="000F386D" w:rsidRPr="00877659">
        <w:rPr>
          <w:rFonts w:ascii="Calibri" w:hAnsi="Calibri"/>
          <w:sz w:val="24"/>
          <w:szCs w:val="24"/>
          <w:lang w:val="es-US"/>
        </w:rPr>
        <w:t xml:space="preserve"> y</w:t>
      </w:r>
      <w:r w:rsidRPr="00877659">
        <w:rPr>
          <w:rFonts w:ascii="Calibri" w:hAnsi="Calibri"/>
          <w:sz w:val="24"/>
          <w:szCs w:val="24"/>
          <w:lang w:val="es-US"/>
        </w:rPr>
        <w:t xml:space="preserve"> afecciones</w:t>
      </w:r>
      <w:r w:rsidR="000F386D" w:rsidRPr="00877659">
        <w:rPr>
          <w:rFonts w:ascii="Calibri" w:hAnsi="Calibri"/>
          <w:sz w:val="24"/>
          <w:szCs w:val="24"/>
          <w:lang w:val="es-US"/>
        </w:rPr>
        <w:t xml:space="preserve"> relacionadas con</w:t>
      </w:r>
      <w:r w:rsidRPr="00877659">
        <w:rPr>
          <w:rFonts w:ascii="Calibri" w:hAnsi="Calibri"/>
          <w:sz w:val="24"/>
          <w:szCs w:val="24"/>
          <w:lang w:val="es-US"/>
        </w:rPr>
        <w:t xml:space="preserve"> las</w:t>
      </w:r>
      <w:r w:rsidR="000F386D" w:rsidRPr="00877659">
        <w:rPr>
          <w:rFonts w:ascii="Calibri" w:hAnsi="Calibri"/>
          <w:sz w:val="24"/>
          <w:szCs w:val="24"/>
          <w:lang w:val="es-US"/>
        </w:rPr>
        <w:t xml:space="preserve"> sustancias).</w:t>
      </w:r>
    </w:p>
    <w:p w14:paraId="1F5481FC" w14:textId="6BEBE224" w:rsidR="000A7BC8" w:rsidRPr="00877659" w:rsidRDefault="00F84B8B" w:rsidP="00F633A6">
      <w:pPr>
        <w:tabs>
          <w:tab w:val="left" w:pos="450"/>
        </w:tabs>
        <w:spacing w:before="120" w:after="0"/>
        <w:rPr>
          <w:rFonts w:ascii="Calibri" w:hAnsi="Calibri"/>
          <w:sz w:val="24"/>
          <w:szCs w:val="24"/>
          <w:lang w:val="es-US"/>
        </w:rPr>
      </w:pPr>
      <w:r w:rsidRPr="00877659">
        <w:rPr>
          <w:rFonts w:ascii="Calibri" w:hAnsi="Calibri"/>
          <w:sz w:val="24"/>
          <w:szCs w:val="24"/>
          <w:lang w:val="es-US"/>
        </w:rPr>
        <w:t>Usted n</w:t>
      </w:r>
      <w:r w:rsidR="00191CD7" w:rsidRPr="00877659">
        <w:rPr>
          <w:rFonts w:ascii="Calibri" w:hAnsi="Calibri"/>
          <w:sz w:val="24"/>
          <w:szCs w:val="24"/>
          <w:lang w:val="es-US"/>
        </w:rPr>
        <w:t xml:space="preserve">o necesita saber si tiene un diagnóstico para pedir ayuda. </w:t>
      </w:r>
      <w:r w:rsidR="00011A3E" w:rsidRPr="00877659">
        <w:rPr>
          <w:rFonts w:ascii="Calibri" w:hAnsi="Calibri"/>
          <w:sz w:val="24"/>
          <w:szCs w:val="24"/>
          <w:lang w:val="es-US"/>
        </w:rPr>
        <w:t xml:space="preserve">Su </w:t>
      </w:r>
      <w:r w:rsidR="00191CD7" w:rsidRPr="00877659">
        <w:rPr>
          <w:rFonts w:ascii="Calibri" w:hAnsi="Calibri"/>
          <w:sz w:val="24"/>
          <w:szCs w:val="24"/>
          <w:lang w:val="es-US"/>
        </w:rPr>
        <w:t xml:space="preserve">plan </w:t>
      </w:r>
      <w:r w:rsidRPr="00877659">
        <w:rPr>
          <w:rFonts w:ascii="Calibri" w:hAnsi="Calibri"/>
          <w:sz w:val="24"/>
          <w:szCs w:val="24"/>
          <w:lang w:val="es-US"/>
        </w:rPr>
        <w:t xml:space="preserve">del </w:t>
      </w:r>
      <w:r w:rsidR="00191CD7" w:rsidRPr="00877659">
        <w:rPr>
          <w:rFonts w:ascii="Calibri" w:hAnsi="Calibri"/>
          <w:sz w:val="24"/>
          <w:szCs w:val="24"/>
          <w:lang w:val="es-US"/>
        </w:rPr>
        <w:t>DMC-ODS de</w:t>
      </w:r>
      <w:r w:rsidR="00011A3E" w:rsidRPr="00877659">
        <w:rPr>
          <w:rFonts w:ascii="Calibri" w:hAnsi="Calibri"/>
          <w:sz w:val="24"/>
          <w:szCs w:val="24"/>
          <w:lang w:val="es-US"/>
        </w:rPr>
        <w:t>l</w:t>
      </w:r>
      <w:r w:rsidR="00191CD7" w:rsidRPr="00877659">
        <w:rPr>
          <w:rFonts w:ascii="Calibri" w:hAnsi="Calibri"/>
          <w:sz w:val="24"/>
          <w:szCs w:val="24"/>
          <w:lang w:val="es-US"/>
        </w:rPr>
        <w:t xml:space="preserve"> condado le ayudará a obtener esta información y determinará la necesidad médica con una evaluación.</w:t>
      </w:r>
    </w:p>
    <w:p w14:paraId="34F73712" w14:textId="77777777" w:rsidR="00F84B8B" w:rsidRPr="00877659" w:rsidRDefault="00F84B8B" w:rsidP="00E93962">
      <w:pPr>
        <w:tabs>
          <w:tab w:val="left" w:pos="450"/>
        </w:tabs>
        <w:rPr>
          <w:rFonts w:ascii="Calibri" w:hAnsi="Calibri"/>
          <w:sz w:val="24"/>
          <w:szCs w:val="24"/>
          <w:lang w:val="es-US"/>
        </w:rPr>
      </w:pPr>
    </w:p>
    <w:p w14:paraId="080B5A19" w14:textId="2AFB2887" w:rsidR="000A7BC8" w:rsidRPr="00877659" w:rsidRDefault="00D56EFE" w:rsidP="00F633A6">
      <w:pPr>
        <w:pStyle w:val="Heading1"/>
        <w:spacing w:after="0"/>
        <w:jc w:val="center"/>
        <w:rPr>
          <w:lang w:val="es-US"/>
        </w:rPr>
      </w:pPr>
      <w:bookmarkStart w:id="68" w:name="_Toc531976220"/>
      <w:r w:rsidRPr="00877659">
        <w:rPr>
          <w:lang w:val="es-US"/>
        </w:rPr>
        <w:t>SELECCIÓN DE PROVEEDORES</w:t>
      </w:r>
      <w:bookmarkEnd w:id="68"/>
    </w:p>
    <w:p w14:paraId="4FC33DE5" w14:textId="77777777" w:rsidR="00F84B8B" w:rsidRPr="00877659" w:rsidRDefault="00F84B8B" w:rsidP="00F633A6">
      <w:pPr>
        <w:spacing w:after="0"/>
        <w:rPr>
          <w:lang w:val="es-US"/>
        </w:rPr>
      </w:pPr>
    </w:p>
    <w:p w14:paraId="74969CDF" w14:textId="1AF77809" w:rsidR="002E3299" w:rsidRPr="00877659" w:rsidRDefault="002E3299" w:rsidP="007D71C0">
      <w:pPr>
        <w:pStyle w:val="Heading2"/>
        <w:rPr>
          <w:lang w:val="es-US"/>
        </w:rPr>
      </w:pPr>
      <w:bookmarkStart w:id="69" w:name="_Toc531976221"/>
      <w:r w:rsidRPr="00877659">
        <w:rPr>
          <w:lang w:val="es-US"/>
        </w:rPr>
        <w:t xml:space="preserve">¿Cómo puedo encontrar un proveedor para los servicios de tratamiento de trastornos por </w:t>
      </w:r>
      <w:r w:rsidR="00D56EFE" w:rsidRPr="00877659">
        <w:rPr>
          <w:lang w:val="es-US"/>
        </w:rPr>
        <w:t xml:space="preserve">consumo </w:t>
      </w:r>
      <w:r w:rsidRPr="00877659">
        <w:rPr>
          <w:lang w:val="es-US"/>
        </w:rPr>
        <w:t>de sustancias que necesito?</w:t>
      </w:r>
      <w:bookmarkEnd w:id="69"/>
    </w:p>
    <w:p w14:paraId="6A0AB4B6" w14:textId="00043C86" w:rsidR="002E3299" w:rsidRPr="00877659" w:rsidRDefault="002E3299" w:rsidP="002E3299">
      <w:pPr>
        <w:rPr>
          <w:rFonts w:ascii="Calibri" w:hAnsi="Calibri"/>
          <w:sz w:val="24"/>
          <w:szCs w:val="24"/>
          <w:lang w:val="es-US"/>
        </w:rPr>
      </w:pPr>
      <w:r w:rsidRPr="00877659">
        <w:rPr>
          <w:rFonts w:ascii="Calibri" w:hAnsi="Calibri"/>
          <w:sz w:val="24"/>
          <w:szCs w:val="24"/>
          <w:lang w:val="es-US"/>
        </w:rPr>
        <w:t xml:space="preserve">El plan del condado puede poner algunos límites en su elección de proveedores. </w:t>
      </w:r>
      <w:r w:rsidR="00011A3E" w:rsidRPr="00877659">
        <w:rPr>
          <w:rFonts w:ascii="Calibri" w:hAnsi="Calibri"/>
          <w:sz w:val="24"/>
          <w:szCs w:val="24"/>
          <w:lang w:val="es-US"/>
        </w:rPr>
        <w:t xml:space="preserve">Su </w:t>
      </w:r>
      <w:r w:rsidRPr="00877659">
        <w:rPr>
          <w:rFonts w:ascii="Calibri" w:hAnsi="Calibri"/>
          <w:sz w:val="24"/>
          <w:szCs w:val="24"/>
          <w:lang w:val="es-US"/>
        </w:rPr>
        <w:t xml:space="preserve">plan </w:t>
      </w:r>
      <w:r w:rsidR="004F6ABD" w:rsidRPr="00877659">
        <w:rPr>
          <w:rFonts w:ascii="Calibri" w:hAnsi="Calibri"/>
          <w:sz w:val="24"/>
          <w:szCs w:val="24"/>
          <w:lang w:val="es-US"/>
        </w:rPr>
        <w:t xml:space="preserve">del </w:t>
      </w:r>
      <w:r w:rsidRPr="00877659">
        <w:rPr>
          <w:rFonts w:ascii="Calibri" w:hAnsi="Calibri"/>
          <w:sz w:val="24"/>
          <w:szCs w:val="24"/>
          <w:lang w:val="es-US"/>
        </w:rPr>
        <w:t>DMC-ODS de</w:t>
      </w:r>
      <w:r w:rsidR="00011A3E" w:rsidRPr="00877659">
        <w:rPr>
          <w:rFonts w:ascii="Calibri" w:hAnsi="Calibri"/>
          <w:sz w:val="24"/>
          <w:szCs w:val="24"/>
          <w:lang w:val="es-US"/>
        </w:rPr>
        <w:t>l</w:t>
      </w:r>
      <w:r w:rsidRPr="00877659">
        <w:rPr>
          <w:rFonts w:ascii="Calibri" w:hAnsi="Calibri"/>
          <w:sz w:val="24"/>
          <w:szCs w:val="24"/>
          <w:lang w:val="es-US"/>
        </w:rPr>
        <w:t xml:space="preserve"> condado debe darle la oportunidad de elegir entre al menos dos proveedores cuando </w:t>
      </w:r>
      <w:r w:rsidR="004F6ABD" w:rsidRPr="00877659">
        <w:rPr>
          <w:rFonts w:ascii="Calibri" w:hAnsi="Calibri"/>
          <w:sz w:val="24"/>
          <w:szCs w:val="24"/>
          <w:lang w:val="es-US"/>
        </w:rPr>
        <w:t xml:space="preserve">reciba </w:t>
      </w:r>
      <w:r w:rsidRPr="00877659">
        <w:rPr>
          <w:rFonts w:ascii="Calibri" w:hAnsi="Calibri"/>
          <w:sz w:val="24"/>
          <w:szCs w:val="24"/>
          <w:lang w:val="es-US"/>
        </w:rPr>
        <w:t>servicios por primera vez, a menos que el plan del condado tenga una buena razón por la cual no puede proporcionar una opción, por ejemplo, hay s</w:t>
      </w:r>
      <w:r w:rsidR="004F6ABD" w:rsidRPr="00877659">
        <w:rPr>
          <w:rFonts w:ascii="Calibri" w:hAnsi="Calibri"/>
          <w:sz w:val="24"/>
          <w:szCs w:val="24"/>
          <w:lang w:val="es-US"/>
        </w:rPr>
        <w:t>o</w:t>
      </w:r>
      <w:r w:rsidRPr="00877659">
        <w:rPr>
          <w:rFonts w:ascii="Calibri" w:hAnsi="Calibri"/>
          <w:sz w:val="24"/>
          <w:szCs w:val="24"/>
          <w:lang w:val="es-US"/>
        </w:rPr>
        <w:t xml:space="preserve">lo un proveedor que puede ofrecer el servicio que necesita. </w:t>
      </w:r>
      <w:r w:rsidR="008F3065" w:rsidRPr="00877659">
        <w:rPr>
          <w:rFonts w:ascii="Calibri" w:hAnsi="Calibri"/>
          <w:sz w:val="24"/>
          <w:szCs w:val="24"/>
          <w:lang w:val="es-US"/>
        </w:rPr>
        <w:t xml:space="preserve">Su </w:t>
      </w:r>
      <w:r w:rsidRPr="00877659">
        <w:rPr>
          <w:rFonts w:ascii="Calibri" w:hAnsi="Calibri"/>
          <w:sz w:val="24"/>
          <w:szCs w:val="24"/>
          <w:lang w:val="es-US"/>
        </w:rPr>
        <w:t>plan de</w:t>
      </w:r>
      <w:r w:rsidR="008F3065" w:rsidRPr="00877659">
        <w:rPr>
          <w:rFonts w:ascii="Calibri" w:hAnsi="Calibri"/>
          <w:sz w:val="24"/>
          <w:szCs w:val="24"/>
          <w:lang w:val="es-US"/>
        </w:rPr>
        <w:t xml:space="preserve">l </w:t>
      </w:r>
      <w:r w:rsidRPr="00877659">
        <w:rPr>
          <w:rFonts w:ascii="Calibri" w:hAnsi="Calibri"/>
          <w:sz w:val="24"/>
          <w:szCs w:val="24"/>
          <w:lang w:val="es-US"/>
        </w:rPr>
        <w:t xml:space="preserve">condado también debe permitirle cambiar de proveedor. Cuando </w:t>
      </w:r>
      <w:r w:rsidR="00A14599" w:rsidRPr="00877659">
        <w:rPr>
          <w:rFonts w:ascii="Calibri" w:hAnsi="Calibri"/>
          <w:sz w:val="24"/>
          <w:szCs w:val="24"/>
          <w:lang w:val="es-US"/>
        </w:rPr>
        <w:t xml:space="preserve">usted </w:t>
      </w:r>
      <w:r w:rsidRPr="00877659">
        <w:rPr>
          <w:rFonts w:ascii="Calibri" w:hAnsi="Calibri"/>
          <w:sz w:val="24"/>
          <w:szCs w:val="24"/>
          <w:lang w:val="es-US"/>
        </w:rPr>
        <w:t>solicit</w:t>
      </w:r>
      <w:r w:rsidR="00A14599" w:rsidRPr="00877659">
        <w:rPr>
          <w:rFonts w:ascii="Calibri" w:hAnsi="Calibri"/>
          <w:sz w:val="24"/>
          <w:szCs w:val="24"/>
          <w:lang w:val="es-US"/>
        </w:rPr>
        <w:t>e</w:t>
      </w:r>
      <w:r w:rsidRPr="00877659">
        <w:rPr>
          <w:rFonts w:ascii="Calibri" w:hAnsi="Calibri"/>
          <w:sz w:val="24"/>
          <w:szCs w:val="24"/>
          <w:lang w:val="es-US"/>
        </w:rPr>
        <w:t xml:space="preserve"> cambiar de proveedor, el condado debe permitirle elegir entre al menos dos proveedores, a menos que haya una buena razón para no hacerlo.</w:t>
      </w:r>
    </w:p>
    <w:p w14:paraId="0B5A6E53" w14:textId="29FFAFA7" w:rsidR="000A7BC8" w:rsidRPr="00877659" w:rsidRDefault="002E3299" w:rsidP="00F633A6">
      <w:pPr>
        <w:spacing w:after="0"/>
        <w:rPr>
          <w:rFonts w:ascii="Calibri" w:hAnsi="Calibri"/>
          <w:sz w:val="24"/>
          <w:szCs w:val="24"/>
          <w:lang w:val="es-US"/>
        </w:rPr>
      </w:pPr>
      <w:r w:rsidRPr="00877659">
        <w:rPr>
          <w:rFonts w:ascii="Calibri" w:hAnsi="Calibri"/>
          <w:sz w:val="24"/>
          <w:szCs w:val="24"/>
          <w:lang w:val="es-US"/>
        </w:rPr>
        <w:t xml:space="preserve">A veces, los proveedores </w:t>
      </w:r>
      <w:r w:rsidR="004F6ABD" w:rsidRPr="00877659">
        <w:rPr>
          <w:rFonts w:ascii="Calibri" w:hAnsi="Calibri"/>
          <w:sz w:val="24"/>
          <w:szCs w:val="24"/>
          <w:lang w:val="es-US"/>
        </w:rPr>
        <w:t>contratados</w:t>
      </w:r>
      <w:r w:rsidRPr="00877659">
        <w:rPr>
          <w:rFonts w:ascii="Calibri" w:hAnsi="Calibri"/>
          <w:sz w:val="24"/>
          <w:szCs w:val="24"/>
          <w:lang w:val="es-US"/>
        </w:rPr>
        <w:t xml:space="preserve"> del condado abandonan la red del condado por su cuenta o</w:t>
      </w:r>
      <w:r w:rsidR="004F6ABD" w:rsidRPr="00877659">
        <w:rPr>
          <w:rFonts w:ascii="Calibri" w:hAnsi="Calibri"/>
          <w:sz w:val="24"/>
          <w:szCs w:val="24"/>
          <w:lang w:val="es-US"/>
        </w:rPr>
        <w:t xml:space="preserve"> </w:t>
      </w:r>
      <w:r w:rsidRPr="00877659">
        <w:rPr>
          <w:rFonts w:ascii="Calibri" w:hAnsi="Calibri"/>
          <w:sz w:val="24"/>
          <w:szCs w:val="24"/>
          <w:lang w:val="es-US"/>
        </w:rPr>
        <w:t xml:space="preserve">a </w:t>
      </w:r>
      <w:r w:rsidR="004F6ABD" w:rsidRPr="00877659">
        <w:rPr>
          <w:rFonts w:ascii="Calibri" w:hAnsi="Calibri"/>
          <w:sz w:val="24"/>
          <w:szCs w:val="24"/>
          <w:lang w:val="es-US"/>
        </w:rPr>
        <w:t xml:space="preserve">pedido </w:t>
      </w:r>
      <w:r w:rsidRPr="00877659">
        <w:rPr>
          <w:rFonts w:ascii="Calibri" w:hAnsi="Calibri"/>
          <w:sz w:val="24"/>
          <w:szCs w:val="24"/>
          <w:lang w:val="es-US"/>
        </w:rPr>
        <w:t xml:space="preserve">del plan del condado. Cuando esto sucede, el plan del condado debe hacer un esfuerzo de buena fe para dar aviso por escrito de la terminación </w:t>
      </w:r>
      <w:r w:rsidR="004F6ABD" w:rsidRPr="00877659">
        <w:rPr>
          <w:rFonts w:ascii="Calibri" w:hAnsi="Calibri"/>
          <w:sz w:val="24"/>
          <w:szCs w:val="24"/>
          <w:lang w:val="es-US"/>
        </w:rPr>
        <w:t xml:space="preserve">del contrato </w:t>
      </w:r>
      <w:r w:rsidRPr="00877659">
        <w:rPr>
          <w:rFonts w:ascii="Calibri" w:hAnsi="Calibri"/>
          <w:sz w:val="24"/>
          <w:szCs w:val="24"/>
          <w:lang w:val="es-US"/>
        </w:rPr>
        <w:t xml:space="preserve">de un proveedor </w:t>
      </w:r>
      <w:r w:rsidR="004F6ABD" w:rsidRPr="00877659">
        <w:rPr>
          <w:rFonts w:ascii="Calibri" w:hAnsi="Calibri"/>
          <w:sz w:val="24"/>
          <w:szCs w:val="24"/>
          <w:lang w:val="es-US"/>
        </w:rPr>
        <w:t>d</w:t>
      </w:r>
      <w:r w:rsidRPr="00877659">
        <w:rPr>
          <w:rFonts w:ascii="Calibri" w:hAnsi="Calibri"/>
          <w:sz w:val="24"/>
          <w:szCs w:val="24"/>
          <w:lang w:val="es-US"/>
        </w:rPr>
        <w:t>el condado a cada persona que recibía servicios de tratamiento de SUD de</w:t>
      </w:r>
      <w:r w:rsidR="004F6ABD" w:rsidRPr="00877659">
        <w:rPr>
          <w:rFonts w:ascii="Calibri" w:hAnsi="Calibri"/>
          <w:sz w:val="24"/>
          <w:szCs w:val="24"/>
          <w:lang w:val="es-US"/>
        </w:rPr>
        <w:t xml:space="preserve"> dicho</w:t>
      </w:r>
      <w:r w:rsidRPr="00877659">
        <w:rPr>
          <w:rFonts w:ascii="Calibri" w:hAnsi="Calibri"/>
          <w:sz w:val="24"/>
          <w:szCs w:val="24"/>
          <w:lang w:val="es-US"/>
        </w:rPr>
        <w:t xml:space="preserve"> proveedor</w:t>
      </w:r>
      <w:r w:rsidR="004F6ABD" w:rsidRPr="00877659">
        <w:rPr>
          <w:rFonts w:ascii="Calibri" w:hAnsi="Calibri"/>
          <w:sz w:val="24"/>
          <w:szCs w:val="24"/>
          <w:lang w:val="es-US"/>
        </w:rPr>
        <w:t>, dentro de los 15 días posteriores al recibo o la emisión del aviso de terminación</w:t>
      </w:r>
      <w:r w:rsidRPr="00877659">
        <w:rPr>
          <w:rFonts w:ascii="Calibri" w:hAnsi="Calibri"/>
          <w:sz w:val="24"/>
          <w:szCs w:val="24"/>
          <w:lang w:val="es-US"/>
        </w:rPr>
        <w:t>.</w:t>
      </w:r>
    </w:p>
    <w:p w14:paraId="7FDFFD3B" w14:textId="77777777" w:rsidR="00E93962" w:rsidRPr="00877659" w:rsidRDefault="00E93962" w:rsidP="00F633A6">
      <w:pPr>
        <w:spacing w:after="0"/>
        <w:rPr>
          <w:rFonts w:ascii="Calibri" w:hAnsi="Calibri"/>
          <w:sz w:val="24"/>
          <w:szCs w:val="24"/>
          <w:lang w:val="es-US"/>
        </w:rPr>
      </w:pPr>
    </w:p>
    <w:p w14:paraId="27471DAD" w14:textId="6219B8CF" w:rsidR="000A7BC8" w:rsidRPr="00877659" w:rsidRDefault="002E3299" w:rsidP="006720AC">
      <w:pPr>
        <w:pStyle w:val="Heading2"/>
        <w:rPr>
          <w:lang w:val="es-US"/>
        </w:rPr>
      </w:pPr>
      <w:bookmarkStart w:id="70" w:name="_Toc531976222"/>
      <w:r w:rsidRPr="00877659">
        <w:rPr>
          <w:lang w:val="es-US"/>
        </w:rPr>
        <w:t>Una vez que encuentr</w:t>
      </w:r>
      <w:r w:rsidR="00A14599" w:rsidRPr="00877659">
        <w:rPr>
          <w:lang w:val="es-US"/>
        </w:rPr>
        <w:t>e</w:t>
      </w:r>
      <w:r w:rsidRPr="00877659">
        <w:rPr>
          <w:lang w:val="es-US"/>
        </w:rPr>
        <w:t xml:space="preserve"> un proveedor, ¿puede el plan del condado decirle al proveedor qué servicios recibir</w:t>
      </w:r>
      <w:r w:rsidR="004F6ABD" w:rsidRPr="00877659">
        <w:rPr>
          <w:lang w:val="es-US"/>
        </w:rPr>
        <w:t>é</w:t>
      </w:r>
      <w:r w:rsidRPr="00877659">
        <w:rPr>
          <w:lang w:val="es-US"/>
        </w:rPr>
        <w:t>?</w:t>
      </w:r>
      <w:bookmarkEnd w:id="70"/>
    </w:p>
    <w:p w14:paraId="6E4A402D" w14:textId="11DAD9EE" w:rsidR="000A7BC8" w:rsidRPr="00877659" w:rsidRDefault="002E3299" w:rsidP="000A7BC8">
      <w:pPr>
        <w:rPr>
          <w:rFonts w:ascii="Calibri" w:hAnsi="Calibri"/>
          <w:sz w:val="24"/>
          <w:szCs w:val="24"/>
          <w:lang w:val="es-US"/>
        </w:rPr>
      </w:pPr>
      <w:r w:rsidRPr="00877659">
        <w:rPr>
          <w:rFonts w:ascii="Calibri" w:hAnsi="Calibri"/>
          <w:sz w:val="24"/>
          <w:szCs w:val="24"/>
          <w:lang w:val="es-US"/>
        </w:rPr>
        <w:t xml:space="preserve">Usted, su proveedor y el plan del condado deciden </w:t>
      </w:r>
      <w:r w:rsidR="004F6ABD" w:rsidRPr="00877659">
        <w:rPr>
          <w:rFonts w:ascii="Calibri" w:hAnsi="Calibri"/>
          <w:sz w:val="24"/>
          <w:szCs w:val="24"/>
          <w:lang w:val="es-US"/>
        </w:rPr>
        <w:t xml:space="preserve">juntos </w:t>
      </w:r>
      <w:r w:rsidRPr="00877659">
        <w:rPr>
          <w:rFonts w:ascii="Calibri" w:hAnsi="Calibri"/>
          <w:sz w:val="24"/>
          <w:szCs w:val="24"/>
          <w:lang w:val="es-US"/>
        </w:rPr>
        <w:t xml:space="preserve">qué servicios necesita recibir </w:t>
      </w:r>
      <w:r w:rsidR="004F6ABD" w:rsidRPr="00877659">
        <w:rPr>
          <w:rFonts w:ascii="Calibri" w:hAnsi="Calibri"/>
          <w:sz w:val="24"/>
          <w:szCs w:val="24"/>
          <w:lang w:val="es-US"/>
        </w:rPr>
        <w:t>a través</w:t>
      </w:r>
      <w:r w:rsidRPr="00877659">
        <w:rPr>
          <w:rFonts w:ascii="Calibri" w:hAnsi="Calibri"/>
          <w:sz w:val="24"/>
          <w:szCs w:val="24"/>
          <w:lang w:val="es-US"/>
        </w:rPr>
        <w:t xml:space="preserve"> del condado, siguiendo los criterios de necesidad médica y la lista de servicios cubiertos. En ocasiones</w:t>
      </w:r>
      <w:r w:rsidR="004F6ABD" w:rsidRPr="00877659">
        <w:rPr>
          <w:rFonts w:ascii="Calibri" w:hAnsi="Calibri"/>
          <w:sz w:val="24"/>
          <w:szCs w:val="24"/>
          <w:lang w:val="es-US"/>
        </w:rPr>
        <w:t>,</w:t>
      </w:r>
      <w:r w:rsidRPr="00877659">
        <w:rPr>
          <w:rFonts w:ascii="Calibri" w:hAnsi="Calibri"/>
          <w:sz w:val="24"/>
          <w:szCs w:val="24"/>
          <w:lang w:val="es-US"/>
        </w:rPr>
        <w:t xml:space="preserve"> el condado dejará </w:t>
      </w:r>
      <w:r w:rsidR="004F6ABD" w:rsidRPr="00877659">
        <w:rPr>
          <w:rFonts w:ascii="Calibri" w:hAnsi="Calibri"/>
          <w:sz w:val="24"/>
          <w:szCs w:val="24"/>
          <w:lang w:val="es-US"/>
        </w:rPr>
        <w:t>que</w:t>
      </w:r>
      <w:r w:rsidRPr="00877659">
        <w:rPr>
          <w:rFonts w:ascii="Calibri" w:hAnsi="Calibri"/>
          <w:sz w:val="24"/>
          <w:szCs w:val="24"/>
          <w:lang w:val="es-US"/>
        </w:rPr>
        <w:t xml:space="preserve"> usted y su proveedor</w:t>
      </w:r>
      <w:r w:rsidR="004F6ABD" w:rsidRPr="00877659">
        <w:rPr>
          <w:rFonts w:ascii="Calibri" w:hAnsi="Calibri"/>
          <w:sz w:val="24"/>
          <w:szCs w:val="24"/>
          <w:lang w:val="es-US"/>
        </w:rPr>
        <w:t xml:space="preserve"> decidan</w:t>
      </w:r>
      <w:r w:rsidRPr="00877659">
        <w:rPr>
          <w:rFonts w:ascii="Calibri" w:hAnsi="Calibri"/>
          <w:sz w:val="24"/>
          <w:szCs w:val="24"/>
          <w:lang w:val="es-US"/>
        </w:rPr>
        <w:t xml:space="preserve">. En otras ocasiones, el plan del condado puede requerir que su proveedor le pida al plan del condado que revise las razones por las que el proveedor </w:t>
      </w:r>
      <w:r w:rsidR="001A751D" w:rsidRPr="00877659">
        <w:rPr>
          <w:rFonts w:ascii="Calibri" w:hAnsi="Calibri"/>
          <w:sz w:val="24"/>
          <w:szCs w:val="24"/>
          <w:lang w:val="es-US"/>
        </w:rPr>
        <w:t xml:space="preserve">cree </w:t>
      </w:r>
      <w:r w:rsidRPr="00877659">
        <w:rPr>
          <w:rFonts w:ascii="Calibri" w:hAnsi="Calibri"/>
          <w:sz w:val="24"/>
          <w:szCs w:val="24"/>
          <w:lang w:val="es-US"/>
        </w:rPr>
        <w:t xml:space="preserve">que </w:t>
      </w:r>
      <w:r w:rsidR="001A751D" w:rsidRPr="00877659">
        <w:rPr>
          <w:rFonts w:ascii="Calibri" w:hAnsi="Calibri"/>
          <w:sz w:val="24"/>
          <w:szCs w:val="24"/>
          <w:lang w:val="es-US"/>
        </w:rPr>
        <w:t xml:space="preserve">usted </w:t>
      </w:r>
      <w:r w:rsidRPr="00877659">
        <w:rPr>
          <w:rFonts w:ascii="Calibri" w:hAnsi="Calibri"/>
          <w:sz w:val="24"/>
          <w:szCs w:val="24"/>
          <w:lang w:val="es-US"/>
        </w:rPr>
        <w:t>necesita un servicio</w:t>
      </w:r>
      <w:r w:rsidR="001A751D" w:rsidRPr="00877659">
        <w:rPr>
          <w:rFonts w:ascii="Calibri" w:hAnsi="Calibri"/>
          <w:sz w:val="24"/>
          <w:szCs w:val="24"/>
          <w:lang w:val="es-US"/>
        </w:rPr>
        <w:t>,</w:t>
      </w:r>
      <w:r w:rsidRPr="00877659">
        <w:rPr>
          <w:rFonts w:ascii="Calibri" w:hAnsi="Calibri"/>
          <w:sz w:val="24"/>
          <w:szCs w:val="24"/>
          <w:lang w:val="es-US"/>
        </w:rPr>
        <w:t xml:space="preserve"> antes de que se proporcione</w:t>
      </w:r>
      <w:r w:rsidR="001A751D" w:rsidRPr="00877659">
        <w:rPr>
          <w:rFonts w:ascii="Calibri" w:hAnsi="Calibri"/>
          <w:sz w:val="24"/>
          <w:szCs w:val="24"/>
          <w:lang w:val="es-US"/>
        </w:rPr>
        <w:t>. El plan del condado debe asignar</w:t>
      </w:r>
      <w:r w:rsidRPr="00877659">
        <w:rPr>
          <w:rFonts w:ascii="Calibri" w:hAnsi="Calibri"/>
          <w:sz w:val="24"/>
          <w:szCs w:val="24"/>
          <w:lang w:val="es-US"/>
        </w:rPr>
        <w:t xml:space="preserve"> un profesional c</w:t>
      </w:r>
      <w:r w:rsidR="00043215" w:rsidRPr="00877659">
        <w:rPr>
          <w:rFonts w:ascii="Calibri" w:hAnsi="Calibri"/>
          <w:sz w:val="24"/>
          <w:szCs w:val="24"/>
          <w:lang w:val="es-US"/>
        </w:rPr>
        <w:t>u</w:t>
      </w:r>
      <w:r w:rsidRPr="00877659">
        <w:rPr>
          <w:rFonts w:ascii="Calibri" w:hAnsi="Calibri"/>
          <w:sz w:val="24"/>
          <w:szCs w:val="24"/>
          <w:lang w:val="es-US"/>
        </w:rPr>
        <w:t>alificado para hacer la revisión. Este proceso de revisión se denomina proceso de autorización de pago del plan.</w:t>
      </w:r>
    </w:p>
    <w:p w14:paraId="318CDF62" w14:textId="239DCEA3" w:rsidR="000A7BC8" w:rsidRPr="00877659" w:rsidRDefault="001A751D" w:rsidP="000A7BC8">
      <w:pPr>
        <w:rPr>
          <w:rFonts w:ascii="Calibri" w:hAnsi="Calibri"/>
          <w:sz w:val="24"/>
          <w:szCs w:val="24"/>
          <w:lang w:val="es-US"/>
        </w:rPr>
      </w:pPr>
      <w:r w:rsidRPr="00877659">
        <w:rPr>
          <w:rFonts w:ascii="Calibri" w:hAnsi="Calibri"/>
          <w:sz w:val="24"/>
          <w:szCs w:val="24"/>
          <w:lang w:val="es-US"/>
        </w:rPr>
        <w:lastRenderedPageBreak/>
        <w:t>El proceso de autorización del plan del condado debe seguir plazos específicos. Para obtener una autorización estándar, el plan debe tomar una decisión sobre la solicitud de su proveedor dentro de los 14</w:t>
      </w:r>
      <w:r w:rsidR="003C46A2" w:rsidRPr="00877659">
        <w:rPr>
          <w:rFonts w:ascii="Calibri" w:hAnsi="Calibri"/>
          <w:sz w:val="24"/>
          <w:szCs w:val="24"/>
          <w:lang w:val="es-US"/>
        </w:rPr>
        <w:t> </w:t>
      </w:r>
      <w:r w:rsidRPr="00877659">
        <w:rPr>
          <w:rFonts w:ascii="Calibri" w:hAnsi="Calibri"/>
          <w:sz w:val="24"/>
          <w:szCs w:val="24"/>
          <w:lang w:val="es-US"/>
        </w:rPr>
        <w:t>días calendario. Si usted o su proveedor solicitan, o si el plan del condado cree que es para su beneficio, obtener más información de su proveedor, el plazo puede extenderse hasta 14</w:t>
      </w:r>
      <w:r w:rsidR="003C46A2" w:rsidRPr="00877659">
        <w:rPr>
          <w:rFonts w:ascii="Calibri" w:hAnsi="Calibri"/>
          <w:sz w:val="24"/>
          <w:szCs w:val="24"/>
          <w:lang w:val="es-US"/>
        </w:rPr>
        <w:t> </w:t>
      </w:r>
      <w:r w:rsidRPr="00877659">
        <w:rPr>
          <w:rFonts w:ascii="Calibri" w:hAnsi="Calibri"/>
          <w:sz w:val="24"/>
          <w:szCs w:val="24"/>
          <w:lang w:val="es-US"/>
        </w:rPr>
        <w:t xml:space="preserve">días </w:t>
      </w:r>
      <w:r w:rsidR="003C46A2" w:rsidRPr="00877659">
        <w:rPr>
          <w:rFonts w:ascii="Calibri" w:hAnsi="Calibri"/>
          <w:sz w:val="24"/>
          <w:szCs w:val="24"/>
          <w:lang w:val="es-US"/>
        </w:rPr>
        <w:t>más</w:t>
      </w:r>
      <w:r w:rsidRPr="00877659">
        <w:rPr>
          <w:rFonts w:ascii="Calibri" w:hAnsi="Calibri"/>
          <w:sz w:val="24"/>
          <w:szCs w:val="24"/>
          <w:lang w:val="es-US"/>
        </w:rPr>
        <w:t>. Un ejemplo de cu</w:t>
      </w:r>
      <w:r w:rsidR="00A80C50" w:rsidRPr="00877659">
        <w:rPr>
          <w:rFonts w:ascii="Calibri" w:hAnsi="Calibri"/>
          <w:sz w:val="24"/>
          <w:szCs w:val="24"/>
          <w:lang w:val="es-US"/>
        </w:rPr>
        <w:t>á</w:t>
      </w:r>
      <w:r w:rsidRPr="00877659">
        <w:rPr>
          <w:rFonts w:ascii="Calibri" w:hAnsi="Calibri"/>
          <w:sz w:val="24"/>
          <w:szCs w:val="24"/>
          <w:lang w:val="es-US"/>
        </w:rPr>
        <w:t xml:space="preserve">ndo una extensión podría ser para su beneficio es cuando el condado considera que podría aprobar la solicitud de autorización de su proveedor si el plan del condado pudiera obtener </w:t>
      </w:r>
      <w:r w:rsidR="000A5DC4" w:rsidRPr="00877659">
        <w:rPr>
          <w:rFonts w:ascii="Calibri" w:hAnsi="Calibri"/>
          <w:sz w:val="24"/>
          <w:szCs w:val="24"/>
          <w:lang w:val="es-US"/>
        </w:rPr>
        <w:t xml:space="preserve">más </w:t>
      </w:r>
      <w:r w:rsidRPr="00877659">
        <w:rPr>
          <w:rFonts w:ascii="Calibri" w:hAnsi="Calibri"/>
          <w:sz w:val="24"/>
          <w:szCs w:val="24"/>
          <w:lang w:val="es-US"/>
        </w:rPr>
        <w:t xml:space="preserve">información de su proveedor y tendría que negar la solicitud sin </w:t>
      </w:r>
      <w:r w:rsidR="00664931" w:rsidRPr="00877659">
        <w:rPr>
          <w:rFonts w:ascii="Calibri" w:hAnsi="Calibri"/>
          <w:sz w:val="24"/>
          <w:szCs w:val="24"/>
          <w:lang w:val="es-US"/>
        </w:rPr>
        <w:t xml:space="preserve">esa </w:t>
      </w:r>
      <w:r w:rsidRPr="00877659">
        <w:rPr>
          <w:rFonts w:ascii="Calibri" w:hAnsi="Calibri"/>
          <w:sz w:val="24"/>
          <w:szCs w:val="24"/>
          <w:lang w:val="es-US"/>
        </w:rPr>
        <w:t xml:space="preserve">información. Si el plan del condado extiende </w:t>
      </w:r>
      <w:r w:rsidR="00664931" w:rsidRPr="00877659">
        <w:rPr>
          <w:rFonts w:ascii="Calibri" w:hAnsi="Calibri"/>
          <w:sz w:val="24"/>
          <w:szCs w:val="24"/>
          <w:lang w:val="es-US"/>
        </w:rPr>
        <w:t>el plazo</w:t>
      </w:r>
      <w:r w:rsidRPr="00877659">
        <w:rPr>
          <w:rFonts w:ascii="Calibri" w:hAnsi="Calibri"/>
          <w:sz w:val="24"/>
          <w:szCs w:val="24"/>
          <w:lang w:val="es-US"/>
        </w:rPr>
        <w:t xml:space="preserve">, el condado le enviará un </w:t>
      </w:r>
      <w:r w:rsidR="00664931" w:rsidRPr="00877659">
        <w:rPr>
          <w:rFonts w:ascii="Calibri" w:hAnsi="Calibri"/>
          <w:sz w:val="24"/>
          <w:szCs w:val="24"/>
          <w:lang w:val="es-US"/>
        </w:rPr>
        <w:t xml:space="preserve">aviso </w:t>
      </w:r>
      <w:r w:rsidRPr="00877659">
        <w:rPr>
          <w:rFonts w:ascii="Calibri" w:hAnsi="Calibri"/>
          <w:sz w:val="24"/>
          <w:szCs w:val="24"/>
          <w:lang w:val="es-US"/>
        </w:rPr>
        <w:t>por escrito sobre la extensión.</w:t>
      </w:r>
    </w:p>
    <w:p w14:paraId="04626EC6" w14:textId="6844F71F" w:rsidR="000A7BC8" w:rsidRPr="00877659" w:rsidRDefault="001A751D" w:rsidP="000A7BC8">
      <w:pPr>
        <w:rPr>
          <w:rFonts w:ascii="Calibri" w:hAnsi="Calibri"/>
          <w:sz w:val="24"/>
          <w:szCs w:val="24"/>
          <w:lang w:val="es-US"/>
        </w:rPr>
      </w:pPr>
      <w:r w:rsidRPr="00877659">
        <w:rPr>
          <w:rFonts w:ascii="Calibri" w:hAnsi="Calibri"/>
          <w:sz w:val="24"/>
          <w:szCs w:val="24"/>
          <w:lang w:val="es-US"/>
        </w:rPr>
        <w:t xml:space="preserve">Si el condado no toma una decisión dentro del plazo requerido para una solicitud de autorización estándar o acelerada, el plan del condado debe enviarle un Aviso de </w:t>
      </w:r>
      <w:r w:rsidR="00664931" w:rsidRPr="00877659">
        <w:rPr>
          <w:rFonts w:ascii="Calibri" w:hAnsi="Calibri"/>
          <w:sz w:val="24"/>
          <w:szCs w:val="24"/>
          <w:lang w:val="es-US"/>
        </w:rPr>
        <w:t>d</w:t>
      </w:r>
      <w:r w:rsidR="00665FA8" w:rsidRPr="00877659">
        <w:rPr>
          <w:rFonts w:ascii="Calibri" w:hAnsi="Calibri"/>
          <w:sz w:val="24"/>
          <w:szCs w:val="24"/>
          <w:lang w:val="es-US"/>
        </w:rPr>
        <w:t>eterminaci</w:t>
      </w:r>
      <w:r w:rsidR="00664931" w:rsidRPr="00877659">
        <w:rPr>
          <w:rFonts w:ascii="Calibri" w:hAnsi="Calibri"/>
          <w:sz w:val="24"/>
          <w:szCs w:val="24"/>
          <w:lang w:val="es-US"/>
        </w:rPr>
        <w:t>ó</w:t>
      </w:r>
      <w:r w:rsidR="00665FA8" w:rsidRPr="00877659">
        <w:rPr>
          <w:rFonts w:ascii="Calibri" w:hAnsi="Calibri"/>
          <w:sz w:val="24"/>
          <w:szCs w:val="24"/>
          <w:lang w:val="es-US"/>
        </w:rPr>
        <w:t xml:space="preserve">n </w:t>
      </w:r>
      <w:r w:rsidR="00664931" w:rsidRPr="00877659">
        <w:rPr>
          <w:rFonts w:ascii="Calibri" w:hAnsi="Calibri"/>
          <w:sz w:val="24"/>
          <w:szCs w:val="24"/>
          <w:lang w:val="es-US"/>
        </w:rPr>
        <w:t>a</w:t>
      </w:r>
      <w:r w:rsidR="003847DC" w:rsidRPr="00877659">
        <w:rPr>
          <w:rFonts w:ascii="Calibri" w:hAnsi="Calibri"/>
          <w:sz w:val="24"/>
          <w:szCs w:val="24"/>
          <w:lang w:val="es-US"/>
        </w:rPr>
        <w:t>dversa</w:t>
      </w:r>
      <w:r w:rsidR="00665FA8" w:rsidRPr="00877659">
        <w:rPr>
          <w:rFonts w:ascii="Calibri" w:hAnsi="Calibri"/>
          <w:sz w:val="24"/>
          <w:szCs w:val="24"/>
          <w:lang w:val="es-US"/>
        </w:rPr>
        <w:t xml:space="preserve"> de </w:t>
      </w:r>
      <w:r w:rsidR="00664931" w:rsidRPr="00877659">
        <w:rPr>
          <w:rFonts w:ascii="Calibri" w:hAnsi="Calibri"/>
          <w:sz w:val="24"/>
          <w:szCs w:val="24"/>
          <w:lang w:val="es-US"/>
        </w:rPr>
        <w:t>b</w:t>
      </w:r>
      <w:r w:rsidR="00665FA8" w:rsidRPr="00877659">
        <w:rPr>
          <w:rFonts w:ascii="Calibri" w:hAnsi="Calibri"/>
          <w:sz w:val="24"/>
          <w:szCs w:val="24"/>
          <w:lang w:val="es-US"/>
        </w:rPr>
        <w:t>eneficio</w:t>
      </w:r>
      <w:r w:rsidR="00664931" w:rsidRPr="00877659">
        <w:rPr>
          <w:rFonts w:ascii="Calibri" w:hAnsi="Calibri"/>
          <w:sz w:val="24"/>
          <w:szCs w:val="24"/>
          <w:lang w:val="es-US"/>
        </w:rPr>
        <w:t>s</w:t>
      </w:r>
      <w:r w:rsidRPr="00877659">
        <w:rPr>
          <w:rFonts w:ascii="Calibri" w:hAnsi="Calibri"/>
          <w:sz w:val="24"/>
          <w:szCs w:val="24"/>
          <w:lang w:val="es-US"/>
        </w:rPr>
        <w:t xml:space="preserve"> </w:t>
      </w:r>
      <w:r w:rsidR="00664931" w:rsidRPr="00877659">
        <w:rPr>
          <w:rFonts w:ascii="Calibri" w:hAnsi="Calibri"/>
          <w:sz w:val="24"/>
          <w:szCs w:val="24"/>
          <w:lang w:val="es-US"/>
        </w:rPr>
        <w:t xml:space="preserve">para informarle </w:t>
      </w:r>
      <w:r w:rsidRPr="00877659">
        <w:rPr>
          <w:rFonts w:ascii="Calibri" w:hAnsi="Calibri"/>
          <w:sz w:val="24"/>
          <w:szCs w:val="24"/>
          <w:lang w:val="es-US"/>
        </w:rPr>
        <w:t xml:space="preserve">que </w:t>
      </w:r>
      <w:r w:rsidR="00665FA8" w:rsidRPr="00877659">
        <w:rPr>
          <w:rFonts w:ascii="Calibri" w:hAnsi="Calibri"/>
          <w:sz w:val="24"/>
          <w:szCs w:val="24"/>
          <w:lang w:val="es-US"/>
        </w:rPr>
        <w:t xml:space="preserve">se le niegan </w:t>
      </w:r>
      <w:r w:rsidRPr="00877659">
        <w:rPr>
          <w:rFonts w:ascii="Calibri" w:hAnsi="Calibri"/>
          <w:sz w:val="24"/>
          <w:szCs w:val="24"/>
          <w:lang w:val="es-US"/>
        </w:rPr>
        <w:t xml:space="preserve">los servicios y que puede presentar una apelación o </w:t>
      </w:r>
      <w:r w:rsidR="000A5DC4" w:rsidRPr="00877659">
        <w:rPr>
          <w:rFonts w:ascii="Calibri" w:hAnsi="Calibri"/>
          <w:sz w:val="24"/>
          <w:szCs w:val="24"/>
          <w:lang w:val="es-US"/>
        </w:rPr>
        <w:t xml:space="preserve">solicitar </w:t>
      </w:r>
      <w:r w:rsidRPr="00877659">
        <w:rPr>
          <w:rFonts w:ascii="Calibri" w:hAnsi="Calibri"/>
          <w:sz w:val="24"/>
          <w:szCs w:val="24"/>
          <w:lang w:val="es-US"/>
        </w:rPr>
        <w:t xml:space="preserve">una </w:t>
      </w:r>
      <w:r w:rsidR="00664931" w:rsidRPr="00877659">
        <w:rPr>
          <w:rFonts w:ascii="Calibri" w:hAnsi="Calibri"/>
          <w:sz w:val="24"/>
          <w:szCs w:val="24"/>
          <w:lang w:val="es-US"/>
        </w:rPr>
        <w:t>a</w:t>
      </w:r>
      <w:r w:rsidRPr="00877659">
        <w:rPr>
          <w:rFonts w:ascii="Calibri" w:hAnsi="Calibri"/>
          <w:sz w:val="24"/>
          <w:szCs w:val="24"/>
          <w:lang w:val="es-US"/>
        </w:rPr>
        <w:t xml:space="preserve">udiencia </w:t>
      </w:r>
      <w:r w:rsidR="00664931" w:rsidRPr="00877659">
        <w:rPr>
          <w:rFonts w:ascii="Calibri" w:hAnsi="Calibri"/>
          <w:sz w:val="24"/>
          <w:szCs w:val="24"/>
          <w:lang w:val="es-US"/>
        </w:rPr>
        <w:t>i</w:t>
      </w:r>
      <w:r w:rsidRPr="00877659">
        <w:rPr>
          <w:rFonts w:ascii="Calibri" w:hAnsi="Calibri"/>
          <w:sz w:val="24"/>
          <w:szCs w:val="24"/>
          <w:lang w:val="es-US"/>
        </w:rPr>
        <w:t xml:space="preserve">mparcial </w:t>
      </w:r>
      <w:r w:rsidR="00664931" w:rsidRPr="00877659">
        <w:rPr>
          <w:rFonts w:ascii="Calibri" w:hAnsi="Calibri"/>
          <w:sz w:val="24"/>
          <w:szCs w:val="24"/>
          <w:lang w:val="es-US"/>
        </w:rPr>
        <w:t>del estado</w:t>
      </w:r>
      <w:r w:rsidRPr="00877659">
        <w:rPr>
          <w:rFonts w:ascii="Calibri" w:hAnsi="Calibri"/>
          <w:sz w:val="24"/>
          <w:szCs w:val="24"/>
          <w:lang w:val="es-US"/>
        </w:rPr>
        <w:t>.</w:t>
      </w:r>
    </w:p>
    <w:p w14:paraId="30FDC357" w14:textId="3F3D66C3" w:rsidR="00665FA8" w:rsidRPr="00877659" w:rsidRDefault="00665FA8" w:rsidP="00665FA8">
      <w:pPr>
        <w:rPr>
          <w:rFonts w:ascii="Calibri" w:hAnsi="Calibri"/>
          <w:sz w:val="24"/>
          <w:szCs w:val="24"/>
          <w:lang w:val="es-US"/>
        </w:rPr>
      </w:pPr>
      <w:r w:rsidRPr="00877659">
        <w:rPr>
          <w:rFonts w:ascii="Calibri" w:hAnsi="Calibri"/>
          <w:sz w:val="24"/>
          <w:szCs w:val="24"/>
          <w:lang w:val="es-US"/>
        </w:rPr>
        <w:t>Puede pedirle al plan del condado más información sobre su proceso de autorización. Consulte la sección inicial de este manual para ver cómo solicitar la información.</w:t>
      </w:r>
    </w:p>
    <w:p w14:paraId="714771E4" w14:textId="4D72D6A0" w:rsidR="000A7BC8" w:rsidRPr="00877659" w:rsidRDefault="00665FA8" w:rsidP="00F633A6">
      <w:pPr>
        <w:spacing w:after="0"/>
        <w:rPr>
          <w:rFonts w:ascii="Calibri" w:hAnsi="Calibri"/>
          <w:sz w:val="24"/>
          <w:szCs w:val="24"/>
          <w:lang w:val="es-US"/>
        </w:rPr>
      </w:pPr>
      <w:r w:rsidRPr="00877659">
        <w:rPr>
          <w:rFonts w:ascii="Calibri" w:hAnsi="Calibri"/>
          <w:sz w:val="24"/>
          <w:szCs w:val="24"/>
          <w:lang w:val="es-US"/>
        </w:rPr>
        <w:t xml:space="preserve">Si no está de acuerdo con la decisión del plan del condado sobre un proceso de autorización, puede presentar una apelación </w:t>
      </w:r>
      <w:r w:rsidR="00664931" w:rsidRPr="00877659">
        <w:rPr>
          <w:rFonts w:ascii="Calibri" w:hAnsi="Calibri"/>
          <w:sz w:val="24"/>
          <w:szCs w:val="24"/>
          <w:lang w:val="es-US"/>
        </w:rPr>
        <w:t xml:space="preserve">ante </w:t>
      </w:r>
      <w:r w:rsidRPr="00877659">
        <w:rPr>
          <w:rFonts w:ascii="Calibri" w:hAnsi="Calibri"/>
          <w:sz w:val="24"/>
          <w:szCs w:val="24"/>
          <w:lang w:val="es-US"/>
        </w:rPr>
        <w:t xml:space="preserve">el condado o solicitar una audiencia </w:t>
      </w:r>
      <w:r w:rsidR="00664931" w:rsidRPr="00877659">
        <w:rPr>
          <w:rFonts w:ascii="Calibri" w:hAnsi="Calibri"/>
          <w:sz w:val="24"/>
          <w:szCs w:val="24"/>
          <w:lang w:val="es-US"/>
        </w:rPr>
        <w:t>i</w:t>
      </w:r>
      <w:r w:rsidRPr="00877659">
        <w:rPr>
          <w:rFonts w:ascii="Calibri" w:hAnsi="Calibri"/>
          <w:sz w:val="24"/>
          <w:szCs w:val="24"/>
          <w:lang w:val="es-US"/>
        </w:rPr>
        <w:t xml:space="preserve">mparcial del </w:t>
      </w:r>
      <w:r w:rsidR="00664931" w:rsidRPr="00877659">
        <w:rPr>
          <w:rFonts w:ascii="Calibri" w:hAnsi="Calibri"/>
          <w:sz w:val="24"/>
          <w:szCs w:val="24"/>
          <w:lang w:val="es-US"/>
        </w:rPr>
        <w:t>e</w:t>
      </w:r>
      <w:r w:rsidRPr="00877659">
        <w:rPr>
          <w:rFonts w:ascii="Calibri" w:hAnsi="Calibri"/>
          <w:sz w:val="24"/>
          <w:szCs w:val="24"/>
          <w:lang w:val="es-US"/>
        </w:rPr>
        <w:t>stado</w:t>
      </w:r>
      <w:r w:rsidR="000A7BC8" w:rsidRPr="00877659">
        <w:rPr>
          <w:rFonts w:ascii="Calibri" w:hAnsi="Calibri"/>
          <w:sz w:val="24"/>
          <w:szCs w:val="24"/>
          <w:lang w:val="es-US"/>
        </w:rPr>
        <w:t>.</w:t>
      </w:r>
    </w:p>
    <w:p w14:paraId="4E2E6FB6" w14:textId="77777777" w:rsidR="00E93962" w:rsidRPr="00877659" w:rsidRDefault="00E93962" w:rsidP="00F633A6">
      <w:pPr>
        <w:spacing w:after="0"/>
        <w:rPr>
          <w:rFonts w:ascii="Calibri" w:hAnsi="Calibri"/>
          <w:sz w:val="24"/>
          <w:szCs w:val="24"/>
          <w:lang w:val="es-US"/>
        </w:rPr>
      </w:pPr>
    </w:p>
    <w:p w14:paraId="5CE93183" w14:textId="49D880BF" w:rsidR="000A7BC8" w:rsidRPr="00877659" w:rsidRDefault="00665FA8" w:rsidP="006720AC">
      <w:pPr>
        <w:pStyle w:val="Heading2"/>
        <w:rPr>
          <w:lang w:val="es-US"/>
        </w:rPr>
      </w:pPr>
      <w:bookmarkStart w:id="71" w:name="_Toc531976223"/>
      <w:r w:rsidRPr="00877659">
        <w:rPr>
          <w:lang w:val="es-US"/>
        </w:rPr>
        <w:t>¿Qué proveedores utiliza mi plan</w:t>
      </w:r>
      <w:r w:rsidR="00E93962" w:rsidRPr="00877659">
        <w:rPr>
          <w:lang w:val="es-US"/>
        </w:rPr>
        <w:t xml:space="preserve"> del</w:t>
      </w:r>
      <w:r w:rsidRPr="00877659">
        <w:rPr>
          <w:lang w:val="es-US"/>
        </w:rPr>
        <w:t xml:space="preserve"> DMC-ODS?</w:t>
      </w:r>
      <w:bookmarkEnd w:id="71"/>
    </w:p>
    <w:p w14:paraId="26AE0A07" w14:textId="0B28CCE5" w:rsidR="00665FA8" w:rsidRPr="00877659" w:rsidRDefault="00884B34" w:rsidP="00F633A6">
      <w:pPr>
        <w:spacing w:after="0"/>
        <w:rPr>
          <w:rFonts w:ascii="Calibri" w:hAnsi="Calibri"/>
          <w:sz w:val="24"/>
          <w:szCs w:val="24"/>
          <w:lang w:val="es-US"/>
        </w:rPr>
      </w:pPr>
      <w:r w:rsidRPr="00877659">
        <w:rPr>
          <w:rFonts w:ascii="Calibri" w:hAnsi="Calibri"/>
          <w:sz w:val="24"/>
          <w:szCs w:val="24"/>
          <w:lang w:val="es-US"/>
        </w:rPr>
        <w:t>Si usted es un miembro nuevo del plan del condado, puede encontrar, al final de este manual, una lista completa de los proveedores de su plan del condado, la cual también contiene información sobre dónde están ubicados los proveedores, los servicios de tratamiento de SUD que proporcionan y otra información para ayudarle a acceder a la atención, como información sobre los servicios culturales y lingüísticos que ofrecen los proveedores. Si tiene preguntas sobre los proveedores, llame al número de teléfono gratuito de su condado que figura en la sección inicial de este manual</w:t>
      </w:r>
      <w:r w:rsidR="00665FA8" w:rsidRPr="00877659">
        <w:rPr>
          <w:rFonts w:ascii="Calibri" w:hAnsi="Calibri"/>
          <w:sz w:val="24"/>
          <w:szCs w:val="24"/>
          <w:lang w:val="es-US"/>
        </w:rPr>
        <w:t>.</w:t>
      </w:r>
    </w:p>
    <w:p w14:paraId="0C419FE1" w14:textId="77777777" w:rsidR="00E93962" w:rsidRPr="00877659" w:rsidRDefault="00E93962" w:rsidP="00E93962">
      <w:pPr>
        <w:rPr>
          <w:rFonts w:ascii="Calibri" w:hAnsi="Calibri"/>
          <w:sz w:val="24"/>
          <w:szCs w:val="24"/>
          <w:lang w:val="es-US"/>
        </w:rPr>
      </w:pPr>
    </w:p>
    <w:p w14:paraId="735976AA" w14:textId="37491BCC" w:rsidR="000A7BC8" w:rsidRPr="00877659" w:rsidRDefault="00884B34" w:rsidP="00F633A6">
      <w:pPr>
        <w:pStyle w:val="Heading1"/>
        <w:spacing w:after="0"/>
        <w:jc w:val="center"/>
        <w:rPr>
          <w:rFonts w:eastAsia="Times New Roman" w:cs="Times New Roman"/>
          <w:szCs w:val="24"/>
          <w:lang w:val="es-US"/>
        </w:rPr>
      </w:pPr>
      <w:bookmarkStart w:id="72" w:name="_Toc531976224"/>
      <w:r w:rsidRPr="00877659">
        <w:rPr>
          <w:rFonts w:eastAsia="Times New Roman" w:cs="Times New Roman"/>
          <w:szCs w:val="24"/>
          <w:lang w:val="es-US"/>
        </w:rPr>
        <w:t>AVISO DE DETERMINACIÓN ADVERSA DE BENEFICIOS</w:t>
      </w:r>
      <w:bookmarkEnd w:id="72"/>
    </w:p>
    <w:p w14:paraId="46C83289" w14:textId="77777777" w:rsidR="00E93962" w:rsidRPr="00877659" w:rsidRDefault="00E93962" w:rsidP="00F633A6">
      <w:pPr>
        <w:spacing w:after="0"/>
        <w:rPr>
          <w:lang w:val="es-US"/>
        </w:rPr>
      </w:pPr>
    </w:p>
    <w:p w14:paraId="49EE5C48" w14:textId="72118F3D" w:rsidR="008A58B9" w:rsidRPr="00877659" w:rsidRDefault="000B101E" w:rsidP="007D71C0">
      <w:pPr>
        <w:pStyle w:val="Heading2"/>
        <w:rPr>
          <w:lang w:val="es-US"/>
        </w:rPr>
      </w:pPr>
      <w:bookmarkStart w:id="73" w:name="_Toc531976225"/>
      <w:r w:rsidRPr="00877659">
        <w:rPr>
          <w:lang w:val="es-US"/>
        </w:rPr>
        <w:t>¿</w:t>
      </w:r>
      <w:r w:rsidR="00884B34" w:rsidRPr="00877659">
        <w:rPr>
          <w:lang w:val="es-US"/>
        </w:rPr>
        <w:t>Qué es un Aviso de determinación adversa de beneficios</w:t>
      </w:r>
      <w:r w:rsidR="008A58B9" w:rsidRPr="00877659">
        <w:rPr>
          <w:lang w:val="es-US"/>
        </w:rPr>
        <w:t>?</w:t>
      </w:r>
      <w:bookmarkEnd w:id="73"/>
    </w:p>
    <w:p w14:paraId="27F7834F" w14:textId="79208655" w:rsidR="008A58B9" w:rsidRPr="00877659" w:rsidRDefault="00884B34"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sz w:val="24"/>
          <w:szCs w:val="24"/>
          <w:lang w:val="es-US"/>
        </w:rPr>
      </w:pPr>
      <w:r w:rsidRPr="00877659">
        <w:rPr>
          <w:rFonts w:ascii="Calibri" w:eastAsia="Times New Roman" w:hAnsi="Calibri" w:cs="Times New Roman"/>
          <w:sz w:val="24"/>
          <w:szCs w:val="24"/>
          <w:lang w:val="es-US"/>
        </w:rPr>
        <w:t>Un Aviso de determinación adversa de beneficios (</w:t>
      </w:r>
      <w:r w:rsidRPr="00877659">
        <w:rPr>
          <w:rFonts w:ascii="Calibri" w:hAnsi="Calibri"/>
          <w:sz w:val="24"/>
          <w:szCs w:val="24"/>
          <w:lang w:val="es-US"/>
        </w:rPr>
        <w:t>Notice of Adverse Benefit Determination, NOABD</w:t>
      </w:r>
      <w:r w:rsidRPr="00877659">
        <w:rPr>
          <w:rFonts w:ascii="Calibri" w:eastAsia="Times New Roman" w:hAnsi="Calibri" w:cs="Times New Roman"/>
          <w:sz w:val="24"/>
          <w:szCs w:val="24"/>
          <w:lang w:val="es-US"/>
        </w:rPr>
        <w:t>) es un método que el plan del DMC-ODS de</w:t>
      </w:r>
      <w:r w:rsidR="00011A3E" w:rsidRPr="00877659">
        <w:rPr>
          <w:rFonts w:ascii="Calibri" w:eastAsia="Times New Roman" w:hAnsi="Calibri" w:cs="Times New Roman"/>
          <w:sz w:val="24"/>
          <w:szCs w:val="24"/>
          <w:lang w:val="es-US"/>
        </w:rPr>
        <w:t>l</w:t>
      </w:r>
      <w:r w:rsidRPr="00877659">
        <w:rPr>
          <w:rFonts w:ascii="Calibri" w:eastAsia="Times New Roman" w:hAnsi="Calibri" w:cs="Times New Roman"/>
          <w:sz w:val="24"/>
          <w:szCs w:val="24"/>
          <w:lang w:val="es-US"/>
        </w:rPr>
        <w:t xml:space="preserve"> condado utiliza para avisarle que el plan tomó una decisión </w:t>
      </w:r>
      <w:r w:rsidR="00897F9E" w:rsidRPr="00877659">
        <w:rPr>
          <w:rFonts w:ascii="Calibri" w:eastAsia="Times New Roman" w:hAnsi="Calibri" w:cs="Times New Roman"/>
          <w:sz w:val="24"/>
          <w:szCs w:val="24"/>
          <w:lang w:val="es-US"/>
        </w:rPr>
        <w:t xml:space="preserve">sobre si usted </w:t>
      </w:r>
      <w:r w:rsidRPr="00877659">
        <w:rPr>
          <w:rFonts w:ascii="Calibri" w:eastAsia="Times New Roman" w:hAnsi="Calibri" w:cs="Times New Roman"/>
          <w:sz w:val="24"/>
          <w:szCs w:val="24"/>
          <w:lang w:val="es-US"/>
        </w:rPr>
        <w:t>recibirá</w:t>
      </w:r>
      <w:r w:rsidR="00897F9E" w:rsidRPr="00877659">
        <w:rPr>
          <w:rFonts w:ascii="Calibri" w:eastAsia="Times New Roman" w:hAnsi="Calibri" w:cs="Times New Roman"/>
          <w:sz w:val="24"/>
          <w:szCs w:val="24"/>
          <w:lang w:val="es-US"/>
        </w:rPr>
        <w:t xml:space="preserve"> o no</w:t>
      </w:r>
      <w:r w:rsidRPr="00877659">
        <w:rPr>
          <w:rFonts w:ascii="Calibri" w:eastAsia="Times New Roman" w:hAnsi="Calibri" w:cs="Times New Roman"/>
          <w:sz w:val="24"/>
          <w:szCs w:val="24"/>
          <w:lang w:val="es-US"/>
        </w:rPr>
        <w:t xml:space="preserve"> un servicio de tratamiento de SUD de Medi-Cal. </w:t>
      </w:r>
      <w:r w:rsidR="00897F9E" w:rsidRPr="00877659">
        <w:rPr>
          <w:rFonts w:ascii="Calibri" w:eastAsia="Times New Roman" w:hAnsi="Calibri" w:cs="Times New Roman"/>
          <w:sz w:val="24"/>
          <w:szCs w:val="24"/>
          <w:lang w:val="es-US"/>
        </w:rPr>
        <w:t>T</w:t>
      </w:r>
      <w:r w:rsidRPr="00877659">
        <w:rPr>
          <w:rFonts w:ascii="Calibri" w:eastAsia="Times New Roman" w:hAnsi="Calibri" w:cs="Times New Roman"/>
          <w:sz w:val="24"/>
          <w:szCs w:val="24"/>
          <w:lang w:val="es-US"/>
        </w:rPr>
        <w:t xml:space="preserve">ambién se </w:t>
      </w:r>
      <w:r w:rsidR="00897F9E" w:rsidRPr="00877659">
        <w:rPr>
          <w:rFonts w:ascii="Calibri" w:eastAsia="Times New Roman" w:hAnsi="Calibri" w:cs="Times New Roman"/>
          <w:sz w:val="24"/>
          <w:szCs w:val="24"/>
          <w:lang w:val="es-US"/>
        </w:rPr>
        <w:t xml:space="preserve">lo </w:t>
      </w:r>
      <w:r w:rsidRPr="00877659">
        <w:rPr>
          <w:rFonts w:ascii="Calibri" w:eastAsia="Times New Roman" w:hAnsi="Calibri" w:cs="Times New Roman"/>
          <w:sz w:val="24"/>
          <w:szCs w:val="24"/>
          <w:lang w:val="es-US"/>
        </w:rPr>
        <w:t xml:space="preserve">utiliza para </w:t>
      </w:r>
      <w:r w:rsidR="00897F9E" w:rsidRPr="00877659">
        <w:rPr>
          <w:rFonts w:ascii="Calibri" w:eastAsia="Times New Roman" w:hAnsi="Calibri" w:cs="Times New Roman"/>
          <w:sz w:val="24"/>
          <w:szCs w:val="24"/>
          <w:lang w:val="es-US"/>
        </w:rPr>
        <w:t xml:space="preserve">informarle </w:t>
      </w:r>
      <w:r w:rsidRPr="00877659">
        <w:rPr>
          <w:rFonts w:ascii="Calibri" w:eastAsia="Times New Roman" w:hAnsi="Calibri" w:cs="Times New Roman"/>
          <w:sz w:val="24"/>
          <w:szCs w:val="24"/>
          <w:lang w:val="es-US"/>
        </w:rPr>
        <w:t xml:space="preserve">si su </w:t>
      </w:r>
      <w:r w:rsidR="00897F9E" w:rsidRPr="00877659">
        <w:rPr>
          <w:rFonts w:ascii="Calibri" w:eastAsia="Times New Roman" w:hAnsi="Calibri" w:cs="Times New Roman"/>
          <w:sz w:val="24"/>
          <w:szCs w:val="24"/>
          <w:lang w:val="es-US"/>
        </w:rPr>
        <w:t>queja</w:t>
      </w:r>
      <w:r w:rsidRPr="00877659">
        <w:rPr>
          <w:rFonts w:ascii="Calibri" w:eastAsia="Times New Roman" w:hAnsi="Calibri" w:cs="Times New Roman"/>
          <w:sz w:val="24"/>
          <w:szCs w:val="24"/>
          <w:lang w:val="es-US"/>
        </w:rPr>
        <w:t xml:space="preserve">, apelación o apelación acelerada no se resolvió a tiempo, o si no recibió servicios dentro de los estándares de </w:t>
      </w:r>
      <w:r w:rsidR="00897F9E" w:rsidRPr="00877659">
        <w:rPr>
          <w:rFonts w:ascii="Calibri" w:eastAsia="Times New Roman" w:hAnsi="Calibri" w:cs="Times New Roman"/>
          <w:sz w:val="24"/>
          <w:szCs w:val="24"/>
          <w:lang w:val="es-US"/>
        </w:rPr>
        <w:t xml:space="preserve">plazo </w:t>
      </w:r>
      <w:r w:rsidRPr="00877659">
        <w:rPr>
          <w:rFonts w:ascii="Calibri" w:eastAsia="Times New Roman" w:hAnsi="Calibri" w:cs="Times New Roman"/>
          <w:sz w:val="24"/>
          <w:szCs w:val="24"/>
          <w:lang w:val="es-US"/>
        </w:rPr>
        <w:t xml:space="preserve">del plan del condado para </w:t>
      </w:r>
      <w:r w:rsidR="0057380A" w:rsidRPr="00877659">
        <w:rPr>
          <w:rFonts w:ascii="Calibri" w:eastAsia="Times New Roman" w:hAnsi="Calibri" w:cs="Times New Roman"/>
          <w:sz w:val="24"/>
          <w:szCs w:val="24"/>
          <w:lang w:val="es-US"/>
        </w:rPr>
        <w:t>prop</w:t>
      </w:r>
      <w:r w:rsidR="000A5DC4" w:rsidRPr="00877659">
        <w:rPr>
          <w:rFonts w:ascii="Calibri" w:eastAsia="Times New Roman" w:hAnsi="Calibri" w:cs="Times New Roman"/>
          <w:sz w:val="24"/>
          <w:szCs w:val="24"/>
          <w:lang w:val="es-US"/>
        </w:rPr>
        <w:t>o</w:t>
      </w:r>
      <w:r w:rsidR="00877659" w:rsidRPr="00877659">
        <w:rPr>
          <w:rFonts w:ascii="Calibri" w:eastAsia="Times New Roman" w:hAnsi="Calibri" w:cs="Times New Roman"/>
          <w:sz w:val="24"/>
          <w:szCs w:val="24"/>
          <w:lang w:val="es-US"/>
        </w:rPr>
        <w:t>r</w:t>
      </w:r>
      <w:r w:rsidR="000A5DC4" w:rsidRPr="00877659">
        <w:rPr>
          <w:rFonts w:ascii="Calibri" w:eastAsia="Times New Roman" w:hAnsi="Calibri" w:cs="Times New Roman"/>
          <w:sz w:val="24"/>
          <w:szCs w:val="24"/>
          <w:lang w:val="es-US"/>
        </w:rPr>
        <w:t xml:space="preserve">cionar </w:t>
      </w:r>
      <w:r w:rsidRPr="00877659">
        <w:rPr>
          <w:rFonts w:ascii="Calibri" w:eastAsia="Times New Roman" w:hAnsi="Calibri" w:cs="Times New Roman"/>
          <w:sz w:val="24"/>
          <w:szCs w:val="24"/>
          <w:lang w:val="es-US"/>
        </w:rPr>
        <w:t>servicios</w:t>
      </w:r>
      <w:r w:rsidR="008A58B9" w:rsidRPr="00877659">
        <w:rPr>
          <w:rFonts w:ascii="Calibri" w:eastAsia="Times New Roman" w:hAnsi="Calibri" w:cs="Times New Roman"/>
          <w:sz w:val="24"/>
          <w:szCs w:val="24"/>
          <w:lang w:val="es-US"/>
        </w:rPr>
        <w:t>.</w:t>
      </w:r>
    </w:p>
    <w:p w14:paraId="3E9368A9" w14:textId="77777777" w:rsidR="000A5DC4" w:rsidRPr="00877659" w:rsidRDefault="000A5DC4"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sz w:val="24"/>
          <w:szCs w:val="24"/>
          <w:lang w:val="es-US"/>
        </w:rPr>
      </w:pPr>
    </w:p>
    <w:p w14:paraId="1C8FAB08" w14:textId="77777777" w:rsidR="00CB3239" w:rsidRPr="00877659" w:rsidRDefault="00CB3239"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sz w:val="24"/>
          <w:szCs w:val="24"/>
          <w:lang w:val="es-US"/>
        </w:rPr>
      </w:pPr>
    </w:p>
    <w:p w14:paraId="0BD89B08" w14:textId="245F19E3" w:rsidR="008A58B9" w:rsidRPr="00877659" w:rsidRDefault="003847DC" w:rsidP="007D71C0">
      <w:pPr>
        <w:pStyle w:val="Heading2"/>
        <w:rPr>
          <w:lang w:val="es-US"/>
        </w:rPr>
      </w:pPr>
      <w:bookmarkStart w:id="74" w:name="_Toc531976226"/>
      <w:r w:rsidRPr="00877659">
        <w:rPr>
          <w:lang w:val="es-US"/>
        </w:rPr>
        <w:lastRenderedPageBreak/>
        <w:t>¿</w:t>
      </w:r>
      <w:r w:rsidR="00C2735B" w:rsidRPr="00877659">
        <w:rPr>
          <w:lang w:val="es-US"/>
        </w:rPr>
        <w:t>Cuándo recibiré un Aviso de determinación adversa de beneficios</w:t>
      </w:r>
      <w:r w:rsidR="008A58B9" w:rsidRPr="00877659">
        <w:rPr>
          <w:lang w:val="es-US"/>
        </w:rPr>
        <w:t>?</w:t>
      </w:r>
      <w:bookmarkEnd w:id="74"/>
    </w:p>
    <w:p w14:paraId="25B857F1" w14:textId="7B436C2E" w:rsidR="008A58B9" w:rsidRPr="00877659" w:rsidRDefault="00C2735B" w:rsidP="008A5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Usted recibirá un Aviso de determinación adversa de beneficios</w:t>
      </w:r>
      <w:r w:rsidR="008A58B9" w:rsidRPr="00877659">
        <w:rPr>
          <w:rFonts w:eastAsia="Times New Roman" w:cs="Times New Roman"/>
          <w:sz w:val="24"/>
          <w:szCs w:val="24"/>
          <w:lang w:val="es-US"/>
        </w:rPr>
        <w:t>:</w:t>
      </w:r>
    </w:p>
    <w:p w14:paraId="2C127F0F" w14:textId="04E565AD" w:rsidR="008A58B9" w:rsidRPr="00877659" w:rsidRDefault="00C2735B" w:rsidP="00F633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su plan del condado o uno de los proveedores del plan del condado decide que usted no califica para recibir servicios de tratamiento de SUD </w:t>
      </w:r>
      <w:r w:rsidR="00CE7754" w:rsidRPr="00877659">
        <w:rPr>
          <w:rFonts w:eastAsia="Times New Roman" w:cs="Times New Roman"/>
          <w:sz w:val="24"/>
          <w:szCs w:val="24"/>
          <w:lang w:val="es-US"/>
        </w:rPr>
        <w:t xml:space="preserve">de </w:t>
      </w:r>
      <w:r w:rsidRPr="00877659">
        <w:rPr>
          <w:rFonts w:eastAsia="Times New Roman" w:cs="Times New Roman"/>
          <w:sz w:val="24"/>
          <w:szCs w:val="24"/>
          <w:lang w:val="es-US"/>
        </w:rPr>
        <w:t xml:space="preserve">Medi-Cal </w:t>
      </w:r>
      <w:r w:rsidR="00FA3C84" w:rsidRPr="00877659">
        <w:rPr>
          <w:rFonts w:eastAsia="Times New Roman" w:cs="Times New Roman"/>
          <w:sz w:val="24"/>
          <w:szCs w:val="24"/>
          <w:lang w:val="es-US"/>
        </w:rPr>
        <w:t>porque</w:t>
      </w:r>
      <w:r w:rsidRPr="00877659">
        <w:rPr>
          <w:rFonts w:eastAsia="Times New Roman" w:cs="Times New Roman"/>
          <w:sz w:val="24"/>
          <w:szCs w:val="24"/>
          <w:lang w:val="es-US"/>
        </w:rPr>
        <w:t xml:space="preserve"> no cumple con los criterios de necesidad médica</w:t>
      </w:r>
      <w:r w:rsidR="008A58B9" w:rsidRPr="00877659">
        <w:rPr>
          <w:rFonts w:eastAsia="Times New Roman" w:cs="Times New Roman"/>
          <w:sz w:val="24"/>
          <w:szCs w:val="24"/>
          <w:lang w:val="es-US"/>
        </w:rPr>
        <w:t>.</w:t>
      </w:r>
    </w:p>
    <w:p w14:paraId="5CA1395D" w14:textId="1C56B66E" w:rsidR="008A58B9" w:rsidRPr="00877659" w:rsidRDefault="00CE7754" w:rsidP="00CE7754">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su proveedor cree que usted necesita un servicio de </w:t>
      </w:r>
      <w:r w:rsidR="00FA3C84" w:rsidRPr="00877659">
        <w:rPr>
          <w:rFonts w:eastAsia="Times New Roman" w:cs="Times New Roman"/>
          <w:sz w:val="24"/>
          <w:szCs w:val="24"/>
          <w:lang w:val="es-US"/>
        </w:rPr>
        <w:t xml:space="preserve">tratamiento de </w:t>
      </w:r>
      <w:r w:rsidRPr="00877659">
        <w:rPr>
          <w:rFonts w:eastAsia="Times New Roman" w:cs="Times New Roman"/>
          <w:sz w:val="24"/>
          <w:szCs w:val="24"/>
          <w:lang w:val="es-US"/>
        </w:rPr>
        <w:t xml:space="preserve">SUD y </w:t>
      </w:r>
      <w:r w:rsidR="00FA3C84" w:rsidRPr="00877659">
        <w:rPr>
          <w:rFonts w:eastAsia="Times New Roman" w:cs="Times New Roman"/>
          <w:sz w:val="24"/>
          <w:szCs w:val="24"/>
          <w:lang w:val="es-US"/>
        </w:rPr>
        <w:t xml:space="preserve">le </w:t>
      </w:r>
      <w:r w:rsidRPr="00877659">
        <w:rPr>
          <w:rFonts w:eastAsia="Times New Roman" w:cs="Times New Roman"/>
          <w:sz w:val="24"/>
          <w:szCs w:val="24"/>
          <w:lang w:val="es-US"/>
        </w:rPr>
        <w:t xml:space="preserve">pide aprobación </w:t>
      </w:r>
      <w:r w:rsidR="00FA3C84" w:rsidRPr="00877659">
        <w:rPr>
          <w:rFonts w:eastAsia="Times New Roman" w:cs="Times New Roman"/>
          <w:sz w:val="24"/>
          <w:szCs w:val="24"/>
          <w:lang w:val="es-US"/>
        </w:rPr>
        <w:t xml:space="preserve">al </w:t>
      </w:r>
      <w:r w:rsidRPr="00877659">
        <w:rPr>
          <w:rFonts w:eastAsia="Times New Roman" w:cs="Times New Roman"/>
          <w:sz w:val="24"/>
          <w:szCs w:val="24"/>
          <w:lang w:val="es-US"/>
        </w:rPr>
        <w:t xml:space="preserve">plan del condado, pero el plan del condado no </w:t>
      </w:r>
      <w:r w:rsidR="00FA3C84" w:rsidRPr="00877659">
        <w:rPr>
          <w:rFonts w:eastAsia="Times New Roman" w:cs="Times New Roman"/>
          <w:sz w:val="24"/>
          <w:szCs w:val="24"/>
          <w:lang w:val="es-US"/>
        </w:rPr>
        <w:t xml:space="preserve">está de acuerdo </w:t>
      </w:r>
      <w:r w:rsidRPr="00877659">
        <w:rPr>
          <w:rFonts w:eastAsia="Times New Roman" w:cs="Times New Roman"/>
          <w:sz w:val="24"/>
          <w:szCs w:val="24"/>
          <w:lang w:val="es-US"/>
        </w:rPr>
        <w:t xml:space="preserve">y </w:t>
      </w:r>
      <w:r w:rsidR="00EC462F" w:rsidRPr="00877659">
        <w:rPr>
          <w:rFonts w:eastAsia="Times New Roman" w:cs="Times New Roman"/>
          <w:sz w:val="24"/>
          <w:szCs w:val="24"/>
          <w:lang w:val="es-US"/>
        </w:rPr>
        <w:t xml:space="preserve">rechaza </w:t>
      </w:r>
      <w:r w:rsidRPr="00877659">
        <w:rPr>
          <w:rFonts w:eastAsia="Times New Roman" w:cs="Times New Roman"/>
          <w:sz w:val="24"/>
          <w:szCs w:val="24"/>
          <w:lang w:val="es-US"/>
        </w:rPr>
        <w:t xml:space="preserve">la solicitud de su proveedor o cambia el tipo o la frecuencia del servicio. La mayoría de las veces recibirá un Aviso de </w:t>
      </w:r>
      <w:r w:rsidR="00EC462F" w:rsidRPr="00877659">
        <w:rPr>
          <w:rFonts w:eastAsia="Times New Roman" w:cs="Times New Roman"/>
          <w:sz w:val="24"/>
          <w:szCs w:val="24"/>
          <w:lang w:val="es-US"/>
        </w:rPr>
        <w:t>d</w:t>
      </w:r>
      <w:r w:rsidRPr="00877659">
        <w:rPr>
          <w:rFonts w:eastAsia="Times New Roman" w:cs="Times New Roman"/>
          <w:sz w:val="24"/>
          <w:szCs w:val="24"/>
          <w:lang w:val="es-US"/>
        </w:rPr>
        <w:t>eterminaci</w:t>
      </w:r>
      <w:r w:rsidR="00EC462F" w:rsidRPr="00877659">
        <w:rPr>
          <w:rFonts w:eastAsia="Times New Roman" w:cs="Times New Roman"/>
          <w:sz w:val="24"/>
          <w:szCs w:val="24"/>
          <w:lang w:val="es-US"/>
        </w:rPr>
        <w:t>ó</w:t>
      </w:r>
      <w:r w:rsidRPr="00877659">
        <w:rPr>
          <w:rFonts w:eastAsia="Times New Roman" w:cs="Times New Roman"/>
          <w:sz w:val="24"/>
          <w:szCs w:val="24"/>
          <w:lang w:val="es-US"/>
        </w:rPr>
        <w:t xml:space="preserve">n </w:t>
      </w:r>
      <w:r w:rsidR="00EC462F" w:rsidRPr="00877659">
        <w:rPr>
          <w:rFonts w:eastAsia="Times New Roman" w:cs="Times New Roman"/>
          <w:sz w:val="24"/>
          <w:szCs w:val="24"/>
          <w:lang w:val="es-US"/>
        </w:rPr>
        <w:t>a</w:t>
      </w:r>
      <w:r w:rsidRPr="00877659">
        <w:rPr>
          <w:rFonts w:eastAsia="Times New Roman" w:cs="Times New Roman"/>
          <w:sz w:val="24"/>
          <w:szCs w:val="24"/>
          <w:lang w:val="es-US"/>
        </w:rPr>
        <w:t xml:space="preserve">dversa de </w:t>
      </w:r>
      <w:r w:rsidR="00EC462F" w:rsidRPr="00877659">
        <w:rPr>
          <w:rFonts w:eastAsia="Times New Roman" w:cs="Times New Roman"/>
          <w:sz w:val="24"/>
          <w:szCs w:val="24"/>
          <w:lang w:val="es-US"/>
        </w:rPr>
        <w:t>b</w:t>
      </w:r>
      <w:r w:rsidRPr="00877659">
        <w:rPr>
          <w:rFonts w:eastAsia="Times New Roman" w:cs="Times New Roman"/>
          <w:sz w:val="24"/>
          <w:szCs w:val="24"/>
          <w:lang w:val="es-US"/>
        </w:rPr>
        <w:t xml:space="preserve">eneficios antes de recibir el servicio, pero a veces el aviso vendrá después de que ya haya recibido el servicio o mientras </w:t>
      </w:r>
      <w:r w:rsidR="000A5DC4" w:rsidRPr="00877659">
        <w:rPr>
          <w:rFonts w:eastAsia="Times New Roman" w:cs="Times New Roman"/>
          <w:sz w:val="24"/>
          <w:szCs w:val="24"/>
          <w:lang w:val="es-US"/>
        </w:rPr>
        <w:t xml:space="preserve">lo </w:t>
      </w:r>
      <w:r w:rsidRPr="00877659">
        <w:rPr>
          <w:rFonts w:eastAsia="Times New Roman" w:cs="Times New Roman"/>
          <w:sz w:val="24"/>
          <w:szCs w:val="24"/>
          <w:lang w:val="es-US"/>
        </w:rPr>
        <w:t xml:space="preserve">esté recibiendo. Si recibe un aviso después de haber </w:t>
      </w:r>
      <w:r w:rsidR="000A5DC4" w:rsidRPr="00877659">
        <w:rPr>
          <w:rFonts w:eastAsia="Times New Roman" w:cs="Times New Roman"/>
          <w:sz w:val="24"/>
          <w:szCs w:val="24"/>
          <w:lang w:val="es-US"/>
        </w:rPr>
        <w:t xml:space="preserve">obtenido </w:t>
      </w:r>
      <w:r w:rsidRPr="00877659">
        <w:rPr>
          <w:rFonts w:eastAsia="Times New Roman" w:cs="Times New Roman"/>
          <w:sz w:val="24"/>
          <w:szCs w:val="24"/>
          <w:lang w:val="es-US"/>
        </w:rPr>
        <w:t>el servicio, no tendrá que pagar el servicio</w:t>
      </w:r>
      <w:r w:rsidR="008A58B9" w:rsidRPr="00877659">
        <w:rPr>
          <w:rFonts w:eastAsia="Times New Roman" w:cs="Times New Roman"/>
          <w:sz w:val="24"/>
          <w:szCs w:val="24"/>
          <w:lang w:val="es-US"/>
        </w:rPr>
        <w:t>.</w:t>
      </w:r>
    </w:p>
    <w:p w14:paraId="3022999A" w14:textId="6A1F0AB7" w:rsidR="008A58B9" w:rsidRPr="00877659" w:rsidRDefault="008A58B9" w:rsidP="009A798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su proveedor ha </w:t>
      </w:r>
      <w:r w:rsidR="000B101E" w:rsidRPr="00877659">
        <w:rPr>
          <w:rFonts w:eastAsia="Times New Roman" w:cs="Times New Roman"/>
          <w:sz w:val="24"/>
          <w:szCs w:val="24"/>
          <w:lang w:val="es-US"/>
        </w:rPr>
        <w:t xml:space="preserve">pedido </w:t>
      </w:r>
      <w:r w:rsidR="00FA3C84" w:rsidRPr="00877659">
        <w:rPr>
          <w:rFonts w:eastAsia="Times New Roman" w:cs="Times New Roman"/>
          <w:sz w:val="24"/>
          <w:szCs w:val="24"/>
          <w:lang w:val="es-US"/>
        </w:rPr>
        <w:t xml:space="preserve">la </w:t>
      </w:r>
      <w:r w:rsidRPr="00877659">
        <w:rPr>
          <w:rFonts w:eastAsia="Times New Roman" w:cs="Times New Roman"/>
          <w:sz w:val="24"/>
          <w:szCs w:val="24"/>
          <w:lang w:val="es-US"/>
        </w:rPr>
        <w:t xml:space="preserve">aprobación </w:t>
      </w:r>
      <w:r w:rsidR="00FA3C84" w:rsidRPr="00877659">
        <w:rPr>
          <w:rFonts w:eastAsia="Times New Roman" w:cs="Times New Roman"/>
          <w:sz w:val="24"/>
          <w:szCs w:val="24"/>
          <w:lang w:val="es-US"/>
        </w:rPr>
        <w:t xml:space="preserve">del </w:t>
      </w:r>
      <w:r w:rsidRPr="00877659">
        <w:rPr>
          <w:rFonts w:eastAsia="Times New Roman" w:cs="Times New Roman"/>
          <w:sz w:val="24"/>
          <w:szCs w:val="24"/>
          <w:lang w:val="es-US"/>
        </w:rPr>
        <w:t xml:space="preserve">plan del condado, pero el plan del condado necesita más información para tomar una decisión y no </w:t>
      </w:r>
      <w:r w:rsidR="00C31521" w:rsidRPr="00877659">
        <w:rPr>
          <w:rFonts w:eastAsia="Times New Roman" w:cs="Times New Roman"/>
          <w:sz w:val="24"/>
          <w:szCs w:val="24"/>
          <w:lang w:val="es-US"/>
        </w:rPr>
        <w:t>comp</w:t>
      </w:r>
      <w:r w:rsidR="00FA3C84" w:rsidRPr="00877659">
        <w:rPr>
          <w:rFonts w:eastAsia="Times New Roman" w:cs="Times New Roman"/>
          <w:sz w:val="24"/>
          <w:szCs w:val="24"/>
          <w:lang w:val="es-US"/>
        </w:rPr>
        <w:t>l</w:t>
      </w:r>
      <w:r w:rsidR="00C31521" w:rsidRPr="00877659">
        <w:rPr>
          <w:rFonts w:eastAsia="Times New Roman" w:cs="Times New Roman"/>
          <w:sz w:val="24"/>
          <w:szCs w:val="24"/>
          <w:lang w:val="es-US"/>
        </w:rPr>
        <w:t>e</w:t>
      </w:r>
      <w:r w:rsidR="00FA3C84" w:rsidRPr="00877659">
        <w:rPr>
          <w:rFonts w:eastAsia="Times New Roman" w:cs="Times New Roman"/>
          <w:sz w:val="24"/>
          <w:szCs w:val="24"/>
          <w:lang w:val="es-US"/>
        </w:rPr>
        <w:t xml:space="preserve">ta </w:t>
      </w:r>
      <w:r w:rsidRPr="00877659">
        <w:rPr>
          <w:rFonts w:eastAsia="Times New Roman" w:cs="Times New Roman"/>
          <w:sz w:val="24"/>
          <w:szCs w:val="24"/>
          <w:lang w:val="es-US"/>
        </w:rPr>
        <w:t>el proceso de aprobación a tiempo.</w:t>
      </w:r>
    </w:p>
    <w:p w14:paraId="3A6B633D" w14:textId="553E54C2" w:rsidR="008A58B9" w:rsidRPr="00877659" w:rsidRDefault="008A58B9" w:rsidP="009A798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eastAsia="Times New Roman" w:cs="Times New Roman"/>
          <w:sz w:val="24"/>
          <w:szCs w:val="24"/>
          <w:lang w:val="es-US"/>
        </w:rPr>
      </w:pPr>
      <w:r w:rsidRPr="00877659">
        <w:rPr>
          <w:rFonts w:eastAsia="Times New Roman" w:cs="Times New Roman"/>
          <w:sz w:val="24"/>
          <w:szCs w:val="24"/>
          <w:lang w:val="es-US"/>
        </w:rPr>
        <w:t>Si su plan no le proporciona</w:t>
      </w:r>
      <w:r w:rsidR="00DF2EC4" w:rsidRPr="00877659">
        <w:rPr>
          <w:rFonts w:eastAsia="Times New Roman" w:cs="Times New Roman"/>
          <w:sz w:val="24"/>
          <w:szCs w:val="24"/>
          <w:lang w:val="es-US"/>
        </w:rPr>
        <w:t xml:space="preserve"> los</w:t>
      </w:r>
      <w:r w:rsidRPr="00877659">
        <w:rPr>
          <w:rFonts w:eastAsia="Times New Roman" w:cs="Times New Roman"/>
          <w:sz w:val="24"/>
          <w:szCs w:val="24"/>
          <w:lang w:val="es-US"/>
        </w:rPr>
        <w:t xml:space="preserve"> servicios </w:t>
      </w:r>
      <w:r w:rsidR="00DF2EC4" w:rsidRPr="00877659">
        <w:rPr>
          <w:rFonts w:eastAsia="Times New Roman" w:cs="Times New Roman"/>
          <w:sz w:val="24"/>
          <w:szCs w:val="24"/>
          <w:lang w:val="es-US"/>
        </w:rPr>
        <w:t>según</w:t>
      </w:r>
      <w:r w:rsidRPr="00877659">
        <w:rPr>
          <w:rFonts w:eastAsia="Times New Roman" w:cs="Times New Roman"/>
          <w:sz w:val="24"/>
          <w:szCs w:val="24"/>
          <w:lang w:val="es-US"/>
        </w:rPr>
        <w:t xml:space="preserve"> los plazos </w:t>
      </w:r>
      <w:r w:rsidR="00FA3C84" w:rsidRPr="00877659">
        <w:rPr>
          <w:rFonts w:eastAsia="Times New Roman" w:cs="Times New Roman"/>
          <w:sz w:val="24"/>
          <w:szCs w:val="24"/>
          <w:lang w:val="es-US"/>
        </w:rPr>
        <w:t>que</w:t>
      </w:r>
      <w:r w:rsidR="000B101E" w:rsidRPr="00877659">
        <w:rPr>
          <w:rFonts w:eastAsia="Times New Roman" w:cs="Times New Roman"/>
          <w:sz w:val="24"/>
          <w:szCs w:val="24"/>
          <w:lang w:val="es-US"/>
        </w:rPr>
        <w:t xml:space="preserve"> el plan del condado</w:t>
      </w:r>
      <w:r w:rsidR="00FA3C84" w:rsidRPr="00877659">
        <w:rPr>
          <w:rFonts w:eastAsia="Times New Roman" w:cs="Times New Roman"/>
          <w:sz w:val="24"/>
          <w:szCs w:val="24"/>
          <w:lang w:val="es-US"/>
        </w:rPr>
        <w:t xml:space="preserve"> ha establecido</w:t>
      </w:r>
      <w:r w:rsidRPr="00877659">
        <w:rPr>
          <w:rFonts w:eastAsia="Times New Roman" w:cs="Times New Roman"/>
          <w:sz w:val="24"/>
          <w:szCs w:val="24"/>
          <w:lang w:val="es-US"/>
        </w:rPr>
        <w:t xml:space="preserve">. Llame </w:t>
      </w:r>
      <w:r w:rsidR="00DF2EC4" w:rsidRPr="00877659">
        <w:rPr>
          <w:rFonts w:eastAsia="Times New Roman" w:cs="Times New Roman"/>
          <w:sz w:val="24"/>
          <w:szCs w:val="24"/>
          <w:lang w:val="es-US"/>
        </w:rPr>
        <w:t xml:space="preserve">a su </w:t>
      </w:r>
      <w:r w:rsidRPr="00877659">
        <w:rPr>
          <w:rFonts w:eastAsia="Times New Roman" w:cs="Times New Roman"/>
          <w:sz w:val="24"/>
          <w:szCs w:val="24"/>
          <w:lang w:val="es-US"/>
        </w:rPr>
        <w:t>plan de</w:t>
      </w:r>
      <w:r w:rsidR="00DF2EC4" w:rsidRPr="00877659">
        <w:rPr>
          <w:rFonts w:eastAsia="Times New Roman" w:cs="Times New Roman"/>
          <w:sz w:val="24"/>
          <w:szCs w:val="24"/>
          <w:lang w:val="es-US"/>
        </w:rPr>
        <w:t>l</w:t>
      </w:r>
      <w:r w:rsidRPr="00877659">
        <w:rPr>
          <w:rFonts w:eastAsia="Times New Roman" w:cs="Times New Roman"/>
          <w:sz w:val="24"/>
          <w:szCs w:val="24"/>
          <w:lang w:val="es-US"/>
        </w:rPr>
        <w:t xml:space="preserve"> condado para averiguar si el plan ha establecido estándares de </w:t>
      </w:r>
      <w:r w:rsidR="00DF2EC4" w:rsidRPr="00877659">
        <w:rPr>
          <w:rFonts w:eastAsia="Times New Roman" w:cs="Times New Roman"/>
          <w:sz w:val="24"/>
          <w:szCs w:val="24"/>
          <w:lang w:val="es-US"/>
        </w:rPr>
        <w:t>plazo</w:t>
      </w:r>
      <w:r w:rsidRPr="00877659">
        <w:rPr>
          <w:rFonts w:eastAsia="Times New Roman" w:cs="Times New Roman"/>
          <w:sz w:val="24"/>
          <w:szCs w:val="24"/>
          <w:lang w:val="es-US"/>
        </w:rPr>
        <w:t>.</w:t>
      </w:r>
    </w:p>
    <w:p w14:paraId="43F4AAE2" w14:textId="0EE92558" w:rsidR="0003548E" w:rsidRPr="00877659" w:rsidRDefault="000B101E" w:rsidP="00F633A6">
      <w:pPr>
        <w:pStyle w:val="ListParagraph"/>
        <w:numPr>
          <w:ilvl w:val="0"/>
          <w:numId w:val="5"/>
        </w:numPr>
        <w:spacing w:after="0"/>
        <w:rPr>
          <w:rFonts w:ascii="Calibri" w:hAnsi="Calibri"/>
          <w:sz w:val="24"/>
          <w:szCs w:val="24"/>
          <w:lang w:val="es-US"/>
        </w:rPr>
      </w:pPr>
      <w:r w:rsidRPr="00877659">
        <w:rPr>
          <w:rFonts w:eastAsia="Times New Roman" w:cs="Times New Roman"/>
          <w:sz w:val="24"/>
          <w:szCs w:val="24"/>
          <w:lang w:val="es-US"/>
        </w:rPr>
        <w:t>Si presenta un</w:t>
      </w:r>
      <w:r w:rsidR="00DF2EC4" w:rsidRPr="00877659">
        <w:rPr>
          <w:rFonts w:eastAsia="Times New Roman" w:cs="Times New Roman"/>
          <w:sz w:val="24"/>
          <w:szCs w:val="24"/>
          <w:lang w:val="es-US"/>
        </w:rPr>
        <w:t>a</w:t>
      </w:r>
      <w:r w:rsidRPr="00877659">
        <w:rPr>
          <w:rFonts w:eastAsia="Times New Roman" w:cs="Times New Roman"/>
          <w:sz w:val="24"/>
          <w:szCs w:val="24"/>
          <w:lang w:val="es-US"/>
        </w:rPr>
        <w:t xml:space="preserve"> </w:t>
      </w:r>
      <w:r w:rsidR="00DF2EC4" w:rsidRPr="00877659">
        <w:rPr>
          <w:rFonts w:eastAsia="Times New Roman" w:cs="Times New Roman"/>
          <w:sz w:val="24"/>
          <w:szCs w:val="24"/>
          <w:lang w:val="es-US"/>
        </w:rPr>
        <w:t>queja ante</w:t>
      </w:r>
      <w:r w:rsidR="008A58B9" w:rsidRPr="00877659">
        <w:rPr>
          <w:rFonts w:eastAsia="Times New Roman" w:cs="Times New Roman"/>
          <w:sz w:val="24"/>
          <w:szCs w:val="24"/>
          <w:lang w:val="es-US"/>
        </w:rPr>
        <w:t xml:space="preserve"> el plan del condado y el plan del condado no </w:t>
      </w:r>
      <w:r w:rsidR="00DF2EC4" w:rsidRPr="00877659">
        <w:rPr>
          <w:rFonts w:eastAsia="Times New Roman" w:cs="Times New Roman"/>
          <w:sz w:val="24"/>
          <w:szCs w:val="24"/>
          <w:lang w:val="es-US"/>
        </w:rPr>
        <w:t>le responde</w:t>
      </w:r>
      <w:r w:rsidR="008A58B9" w:rsidRPr="00877659">
        <w:rPr>
          <w:rFonts w:eastAsia="Times New Roman" w:cs="Times New Roman"/>
          <w:sz w:val="24"/>
          <w:szCs w:val="24"/>
          <w:lang w:val="es-US"/>
        </w:rPr>
        <w:t xml:space="preserve"> con una dec</w:t>
      </w:r>
      <w:r w:rsidRPr="00877659">
        <w:rPr>
          <w:rFonts w:eastAsia="Times New Roman" w:cs="Times New Roman"/>
          <w:sz w:val="24"/>
          <w:szCs w:val="24"/>
          <w:lang w:val="es-US"/>
        </w:rPr>
        <w:t xml:space="preserve">isión por escrito sobre su </w:t>
      </w:r>
      <w:r w:rsidR="00DF2EC4" w:rsidRPr="00877659">
        <w:rPr>
          <w:rFonts w:eastAsia="Times New Roman" w:cs="Times New Roman"/>
          <w:sz w:val="24"/>
          <w:szCs w:val="24"/>
          <w:lang w:val="es-US"/>
        </w:rPr>
        <w:t xml:space="preserve">queja </w:t>
      </w:r>
      <w:r w:rsidRPr="00877659">
        <w:rPr>
          <w:rFonts w:eastAsia="Times New Roman" w:cs="Times New Roman"/>
          <w:sz w:val="24"/>
          <w:szCs w:val="24"/>
          <w:lang w:val="es-US"/>
        </w:rPr>
        <w:t>dentro de</w:t>
      </w:r>
      <w:r w:rsidR="00DF2EC4" w:rsidRPr="00877659">
        <w:rPr>
          <w:rFonts w:eastAsia="Times New Roman" w:cs="Times New Roman"/>
          <w:sz w:val="24"/>
          <w:szCs w:val="24"/>
          <w:lang w:val="es-US"/>
        </w:rPr>
        <w:t xml:space="preserve"> los</w:t>
      </w:r>
      <w:r w:rsidRPr="00877659">
        <w:rPr>
          <w:rFonts w:eastAsia="Times New Roman" w:cs="Times New Roman"/>
          <w:sz w:val="24"/>
          <w:szCs w:val="24"/>
          <w:lang w:val="es-US"/>
        </w:rPr>
        <w:t xml:space="preserve"> 9</w:t>
      </w:r>
      <w:r w:rsidR="008A58B9" w:rsidRPr="00877659">
        <w:rPr>
          <w:rFonts w:eastAsia="Times New Roman" w:cs="Times New Roman"/>
          <w:sz w:val="24"/>
          <w:szCs w:val="24"/>
          <w:lang w:val="es-US"/>
        </w:rPr>
        <w:t>0</w:t>
      </w:r>
      <w:r w:rsidR="00DF2EC4" w:rsidRPr="00877659">
        <w:rPr>
          <w:rFonts w:eastAsia="Times New Roman" w:cs="Times New Roman"/>
          <w:sz w:val="24"/>
          <w:szCs w:val="24"/>
          <w:lang w:val="es-US"/>
        </w:rPr>
        <w:t> </w:t>
      </w:r>
      <w:r w:rsidR="008A58B9" w:rsidRPr="00877659">
        <w:rPr>
          <w:rFonts w:eastAsia="Times New Roman" w:cs="Times New Roman"/>
          <w:sz w:val="24"/>
          <w:szCs w:val="24"/>
          <w:lang w:val="es-US"/>
        </w:rPr>
        <w:t>días</w:t>
      </w:r>
      <w:r w:rsidR="00DF2EC4" w:rsidRPr="00877659">
        <w:rPr>
          <w:rFonts w:eastAsia="Times New Roman" w:cs="Times New Roman"/>
          <w:sz w:val="24"/>
          <w:szCs w:val="24"/>
          <w:lang w:val="es-US"/>
        </w:rPr>
        <w:t xml:space="preserve"> calendario</w:t>
      </w:r>
      <w:r w:rsidR="008A58B9" w:rsidRPr="00877659">
        <w:rPr>
          <w:rFonts w:eastAsia="Times New Roman" w:cs="Times New Roman"/>
          <w:sz w:val="24"/>
          <w:szCs w:val="24"/>
          <w:lang w:val="es-US"/>
        </w:rPr>
        <w:t xml:space="preserve">. Si presenta una apelación </w:t>
      </w:r>
      <w:r w:rsidR="00DF2EC4" w:rsidRPr="00877659">
        <w:rPr>
          <w:rFonts w:eastAsia="Times New Roman" w:cs="Times New Roman"/>
          <w:sz w:val="24"/>
          <w:szCs w:val="24"/>
          <w:lang w:val="es-US"/>
        </w:rPr>
        <w:t xml:space="preserve">ante </w:t>
      </w:r>
      <w:r w:rsidR="008A58B9" w:rsidRPr="00877659">
        <w:rPr>
          <w:rFonts w:eastAsia="Times New Roman" w:cs="Times New Roman"/>
          <w:sz w:val="24"/>
          <w:szCs w:val="24"/>
          <w:lang w:val="es-US"/>
        </w:rPr>
        <w:t xml:space="preserve">el plan del condado y el plan del condado no </w:t>
      </w:r>
      <w:r w:rsidRPr="00877659">
        <w:rPr>
          <w:rFonts w:eastAsia="Times New Roman" w:cs="Times New Roman"/>
          <w:sz w:val="24"/>
          <w:szCs w:val="24"/>
          <w:lang w:val="es-US"/>
        </w:rPr>
        <w:t xml:space="preserve">le responde </w:t>
      </w:r>
      <w:r w:rsidR="008A58B9" w:rsidRPr="00877659">
        <w:rPr>
          <w:rFonts w:eastAsia="Times New Roman" w:cs="Times New Roman"/>
          <w:sz w:val="24"/>
          <w:szCs w:val="24"/>
          <w:lang w:val="es-US"/>
        </w:rPr>
        <w:t xml:space="preserve">con una decisión por escrito sobre su apelación dentro de los </w:t>
      </w:r>
      <w:r w:rsidR="00DF2EC4" w:rsidRPr="00877659">
        <w:rPr>
          <w:rFonts w:eastAsia="Times New Roman" w:cs="Times New Roman"/>
          <w:sz w:val="24"/>
          <w:szCs w:val="24"/>
          <w:lang w:val="es-US"/>
        </w:rPr>
        <w:t>30 </w:t>
      </w:r>
      <w:r w:rsidR="008A58B9" w:rsidRPr="00877659">
        <w:rPr>
          <w:rFonts w:eastAsia="Times New Roman" w:cs="Times New Roman"/>
          <w:sz w:val="24"/>
          <w:szCs w:val="24"/>
          <w:lang w:val="es-US"/>
        </w:rPr>
        <w:t>días</w:t>
      </w:r>
      <w:r w:rsidR="00DF2EC4" w:rsidRPr="00877659">
        <w:rPr>
          <w:rFonts w:eastAsia="Times New Roman" w:cs="Times New Roman"/>
          <w:sz w:val="24"/>
          <w:szCs w:val="24"/>
          <w:lang w:val="es-US"/>
        </w:rPr>
        <w:t xml:space="preserve"> calendario,</w:t>
      </w:r>
      <w:r w:rsidR="008A58B9" w:rsidRPr="00877659">
        <w:rPr>
          <w:rFonts w:eastAsia="Times New Roman" w:cs="Times New Roman"/>
          <w:sz w:val="24"/>
          <w:szCs w:val="24"/>
          <w:lang w:val="es-US"/>
        </w:rPr>
        <w:t xml:space="preserve"> o si presentó una apelación acelerada y no recibió una re</w:t>
      </w:r>
      <w:r w:rsidRPr="00877659">
        <w:rPr>
          <w:rFonts w:eastAsia="Times New Roman" w:cs="Times New Roman"/>
          <w:sz w:val="24"/>
          <w:szCs w:val="24"/>
          <w:lang w:val="es-US"/>
        </w:rPr>
        <w:t xml:space="preserve">spuesta dentro de </w:t>
      </w:r>
      <w:r w:rsidR="00DF2EC4" w:rsidRPr="00877659">
        <w:rPr>
          <w:rFonts w:eastAsia="Times New Roman" w:cs="Times New Roman"/>
          <w:sz w:val="24"/>
          <w:szCs w:val="24"/>
          <w:lang w:val="es-US"/>
        </w:rPr>
        <w:t>las 72 horas</w:t>
      </w:r>
      <w:r w:rsidR="008A58B9" w:rsidRPr="00877659">
        <w:rPr>
          <w:rFonts w:eastAsia="Times New Roman" w:cs="Times New Roman"/>
          <w:sz w:val="24"/>
          <w:szCs w:val="24"/>
          <w:lang w:val="es-US"/>
        </w:rPr>
        <w:t>.</w:t>
      </w:r>
    </w:p>
    <w:p w14:paraId="08034AAD" w14:textId="77777777" w:rsidR="00DF2EC4" w:rsidRPr="00877659" w:rsidRDefault="00DF2EC4" w:rsidP="00F633A6">
      <w:pPr>
        <w:spacing w:after="0"/>
        <w:rPr>
          <w:rFonts w:ascii="Calibri" w:hAnsi="Calibri"/>
          <w:sz w:val="24"/>
          <w:szCs w:val="24"/>
          <w:lang w:val="es-US"/>
        </w:rPr>
      </w:pPr>
    </w:p>
    <w:p w14:paraId="158AC135" w14:textId="77AF9598" w:rsidR="0003548E" w:rsidRPr="00877659" w:rsidRDefault="0003548E" w:rsidP="007D71C0">
      <w:pPr>
        <w:pStyle w:val="Heading2"/>
        <w:rPr>
          <w:lang w:val="es-US"/>
        </w:rPr>
      </w:pPr>
      <w:bookmarkStart w:id="75" w:name="_Toc531976227"/>
      <w:r w:rsidRPr="00877659">
        <w:rPr>
          <w:lang w:val="es-US"/>
        </w:rPr>
        <w:t>¿</w:t>
      </w:r>
      <w:r w:rsidR="00DF2EC4" w:rsidRPr="00877659">
        <w:rPr>
          <w:lang w:val="es-US"/>
        </w:rPr>
        <w:t>Siempre recibiré un Aviso de determinación adversa de beneficios si no obtengo los servicios que deseo</w:t>
      </w:r>
      <w:r w:rsidRPr="00877659">
        <w:rPr>
          <w:lang w:val="es-US"/>
        </w:rPr>
        <w:t>?</w:t>
      </w:r>
      <w:bookmarkEnd w:id="75"/>
    </w:p>
    <w:p w14:paraId="38F90B35" w14:textId="359928B9" w:rsidR="003427E4" w:rsidRPr="00877659" w:rsidRDefault="00DF2EC4" w:rsidP="003427E4">
      <w:pPr>
        <w:pStyle w:val="HTMLPreformatted"/>
        <w:rPr>
          <w:rFonts w:asciiTheme="minorHAnsi" w:hAnsiTheme="minorHAnsi"/>
          <w:sz w:val="24"/>
          <w:szCs w:val="24"/>
          <w:lang w:val="es-US"/>
        </w:rPr>
      </w:pPr>
      <w:r w:rsidRPr="00877659">
        <w:rPr>
          <w:rFonts w:asciiTheme="minorHAnsi" w:hAnsiTheme="minorHAnsi"/>
          <w:sz w:val="24"/>
          <w:szCs w:val="24"/>
          <w:lang w:val="es-US"/>
        </w:rPr>
        <w:t>En algunos casos, es posible que no reciba</w:t>
      </w:r>
      <w:r w:rsidR="003427E4" w:rsidRPr="00877659">
        <w:rPr>
          <w:rFonts w:asciiTheme="minorHAnsi" w:hAnsiTheme="minorHAnsi"/>
          <w:sz w:val="24"/>
          <w:szCs w:val="24"/>
          <w:lang w:val="es-US"/>
        </w:rPr>
        <w:t xml:space="preserve"> un </w:t>
      </w:r>
      <w:r w:rsidRPr="00877659">
        <w:rPr>
          <w:rFonts w:asciiTheme="minorHAnsi" w:hAnsiTheme="minorHAnsi"/>
          <w:sz w:val="24"/>
          <w:szCs w:val="24"/>
          <w:lang w:val="es-US"/>
        </w:rPr>
        <w:t>Aviso de determinación adversa de beneficios</w:t>
      </w:r>
      <w:r w:rsidR="003427E4" w:rsidRPr="00877659">
        <w:rPr>
          <w:rFonts w:asciiTheme="minorHAnsi" w:hAnsiTheme="minorHAnsi"/>
          <w:sz w:val="24"/>
          <w:szCs w:val="24"/>
          <w:lang w:val="es-US"/>
        </w:rPr>
        <w:t xml:space="preserve">. </w:t>
      </w:r>
      <w:r w:rsidRPr="00877659">
        <w:rPr>
          <w:rFonts w:asciiTheme="minorHAnsi" w:hAnsiTheme="minorHAnsi"/>
          <w:sz w:val="24"/>
          <w:szCs w:val="24"/>
          <w:lang w:val="es-US"/>
        </w:rPr>
        <w:t>De todas maneras,</w:t>
      </w:r>
      <w:r w:rsidR="003427E4" w:rsidRPr="00877659">
        <w:rPr>
          <w:rFonts w:asciiTheme="minorHAnsi" w:hAnsiTheme="minorHAnsi"/>
          <w:sz w:val="24"/>
          <w:szCs w:val="24"/>
          <w:lang w:val="es-US"/>
        </w:rPr>
        <w:t xml:space="preserve"> puede presentar una apelación </w:t>
      </w:r>
      <w:r w:rsidRPr="00877659">
        <w:rPr>
          <w:rFonts w:asciiTheme="minorHAnsi" w:hAnsiTheme="minorHAnsi"/>
          <w:sz w:val="24"/>
          <w:szCs w:val="24"/>
          <w:lang w:val="es-US"/>
        </w:rPr>
        <w:t xml:space="preserve">ante </w:t>
      </w:r>
      <w:r w:rsidR="003427E4" w:rsidRPr="00877659">
        <w:rPr>
          <w:rFonts w:asciiTheme="minorHAnsi" w:hAnsiTheme="minorHAnsi"/>
          <w:sz w:val="24"/>
          <w:szCs w:val="24"/>
          <w:lang w:val="es-US"/>
        </w:rPr>
        <w:t>el plan del condado o</w:t>
      </w:r>
      <w:r w:rsidRPr="00877659">
        <w:rPr>
          <w:rFonts w:asciiTheme="minorHAnsi" w:hAnsiTheme="minorHAnsi"/>
          <w:sz w:val="24"/>
          <w:szCs w:val="24"/>
          <w:lang w:val="es-US"/>
        </w:rPr>
        <w:t>,</w:t>
      </w:r>
      <w:r w:rsidR="003427E4" w:rsidRPr="00877659">
        <w:rPr>
          <w:rFonts w:asciiTheme="minorHAnsi" w:hAnsiTheme="minorHAnsi"/>
          <w:sz w:val="24"/>
          <w:szCs w:val="24"/>
          <w:lang w:val="es-US"/>
        </w:rPr>
        <w:t xml:space="preserve"> si ha completado el proceso de apelación, puede solicitar una audiencia imparcial del estado cuando sucedan estas cosas. </w:t>
      </w:r>
      <w:r w:rsidRPr="00877659">
        <w:rPr>
          <w:rFonts w:asciiTheme="minorHAnsi" w:hAnsiTheme="minorHAnsi"/>
          <w:sz w:val="24"/>
          <w:szCs w:val="24"/>
          <w:lang w:val="es-US"/>
        </w:rPr>
        <w:t>En este manual</w:t>
      </w:r>
      <w:r w:rsidR="00F24424" w:rsidRPr="00877659">
        <w:rPr>
          <w:rFonts w:asciiTheme="minorHAnsi" w:hAnsiTheme="minorHAnsi"/>
          <w:sz w:val="24"/>
          <w:szCs w:val="24"/>
          <w:lang w:val="es-US"/>
        </w:rPr>
        <w:t>,</w:t>
      </w:r>
      <w:r w:rsidRPr="00877659">
        <w:rPr>
          <w:rFonts w:asciiTheme="minorHAnsi" w:hAnsiTheme="minorHAnsi"/>
          <w:sz w:val="24"/>
          <w:szCs w:val="24"/>
          <w:lang w:val="es-US"/>
        </w:rPr>
        <w:t xml:space="preserve"> hay i</w:t>
      </w:r>
      <w:r w:rsidR="003427E4" w:rsidRPr="00877659">
        <w:rPr>
          <w:rFonts w:asciiTheme="minorHAnsi" w:hAnsiTheme="minorHAnsi"/>
          <w:sz w:val="24"/>
          <w:szCs w:val="24"/>
          <w:lang w:val="es-US"/>
        </w:rPr>
        <w:t xml:space="preserve">nformación sobre cómo presentar una apelación o solicitar una audiencia </w:t>
      </w:r>
      <w:r w:rsidR="008B7654" w:rsidRPr="00877659">
        <w:rPr>
          <w:rFonts w:asciiTheme="minorHAnsi" w:hAnsiTheme="minorHAnsi"/>
          <w:sz w:val="24"/>
          <w:szCs w:val="24"/>
          <w:lang w:val="es-US"/>
        </w:rPr>
        <w:t>imparcial</w:t>
      </w:r>
      <w:r w:rsidR="003427E4" w:rsidRPr="00877659">
        <w:rPr>
          <w:rFonts w:asciiTheme="minorHAnsi" w:hAnsiTheme="minorHAnsi"/>
          <w:sz w:val="24"/>
          <w:szCs w:val="24"/>
          <w:lang w:val="es-US"/>
        </w:rPr>
        <w:t xml:space="preserve">. </w:t>
      </w:r>
      <w:r w:rsidR="008B7654" w:rsidRPr="00877659">
        <w:rPr>
          <w:rFonts w:asciiTheme="minorHAnsi" w:hAnsiTheme="minorHAnsi"/>
          <w:sz w:val="24"/>
          <w:szCs w:val="24"/>
          <w:lang w:val="es-US"/>
        </w:rPr>
        <w:t xml:space="preserve">Esta </w:t>
      </w:r>
      <w:r w:rsidR="003427E4" w:rsidRPr="00877659">
        <w:rPr>
          <w:rFonts w:asciiTheme="minorHAnsi" w:hAnsiTheme="minorHAnsi"/>
          <w:sz w:val="24"/>
          <w:szCs w:val="24"/>
          <w:lang w:val="es-US"/>
        </w:rPr>
        <w:t xml:space="preserve">información también </w:t>
      </w:r>
      <w:r w:rsidR="008B7654" w:rsidRPr="00877659">
        <w:rPr>
          <w:rFonts w:asciiTheme="minorHAnsi" w:hAnsiTheme="minorHAnsi"/>
          <w:sz w:val="24"/>
          <w:szCs w:val="24"/>
          <w:lang w:val="es-US"/>
        </w:rPr>
        <w:t xml:space="preserve">debería </w:t>
      </w:r>
      <w:r w:rsidR="003427E4" w:rsidRPr="00877659">
        <w:rPr>
          <w:rFonts w:asciiTheme="minorHAnsi" w:hAnsiTheme="minorHAnsi"/>
          <w:sz w:val="24"/>
          <w:szCs w:val="24"/>
          <w:lang w:val="es-US"/>
        </w:rPr>
        <w:t xml:space="preserve">estar disponible en </w:t>
      </w:r>
      <w:r w:rsidR="008B7654" w:rsidRPr="00877659">
        <w:rPr>
          <w:rFonts w:asciiTheme="minorHAnsi" w:hAnsiTheme="minorHAnsi"/>
          <w:sz w:val="24"/>
          <w:szCs w:val="24"/>
          <w:lang w:val="es-US"/>
        </w:rPr>
        <w:t>el consultorio</w:t>
      </w:r>
      <w:r w:rsidR="003427E4" w:rsidRPr="00877659">
        <w:rPr>
          <w:rFonts w:asciiTheme="minorHAnsi" w:hAnsiTheme="minorHAnsi"/>
          <w:sz w:val="24"/>
          <w:szCs w:val="24"/>
          <w:lang w:val="es-US"/>
        </w:rPr>
        <w:t xml:space="preserve"> de su proveedor.</w:t>
      </w:r>
    </w:p>
    <w:p w14:paraId="1D2926F8" w14:textId="77777777" w:rsidR="003427E4" w:rsidRPr="00877659" w:rsidRDefault="003427E4" w:rsidP="003427E4">
      <w:pPr>
        <w:pStyle w:val="HTMLPreformatted"/>
        <w:rPr>
          <w:rFonts w:asciiTheme="minorHAnsi" w:hAnsiTheme="minorHAnsi"/>
          <w:sz w:val="24"/>
          <w:szCs w:val="24"/>
          <w:lang w:val="es-US"/>
        </w:rPr>
      </w:pPr>
    </w:p>
    <w:p w14:paraId="308C4864" w14:textId="1BF47F87" w:rsidR="003427E4" w:rsidRPr="00877659" w:rsidRDefault="003427E4" w:rsidP="00F633A6">
      <w:pPr>
        <w:pStyle w:val="Heading2"/>
        <w:rPr>
          <w:rFonts w:eastAsia="Times New Roman"/>
          <w:lang w:val="es-US"/>
        </w:rPr>
      </w:pPr>
      <w:bookmarkStart w:id="76" w:name="_Toc531976228"/>
      <w:r w:rsidRPr="00877659">
        <w:rPr>
          <w:rFonts w:eastAsia="Times New Roman"/>
          <w:lang w:val="es-US"/>
        </w:rPr>
        <w:t xml:space="preserve">¿Qué me </w:t>
      </w:r>
      <w:r w:rsidR="008B7654" w:rsidRPr="00877659">
        <w:rPr>
          <w:rFonts w:eastAsia="Times New Roman"/>
          <w:lang w:val="es-US"/>
        </w:rPr>
        <w:t xml:space="preserve">informará </w:t>
      </w:r>
      <w:r w:rsidRPr="00877659">
        <w:rPr>
          <w:rFonts w:eastAsia="Times New Roman"/>
          <w:lang w:val="es-US"/>
        </w:rPr>
        <w:t xml:space="preserve">el </w:t>
      </w:r>
      <w:r w:rsidR="008B7654" w:rsidRPr="00877659">
        <w:rPr>
          <w:rFonts w:eastAsia="Times New Roman"/>
          <w:lang w:val="es-US"/>
        </w:rPr>
        <w:t>Aviso de determinación adversa de beneficios</w:t>
      </w:r>
      <w:r w:rsidRPr="00877659">
        <w:rPr>
          <w:rFonts w:eastAsia="Times New Roman"/>
          <w:lang w:val="es-US"/>
        </w:rPr>
        <w:t>?</w:t>
      </w:r>
      <w:bookmarkEnd w:id="76"/>
    </w:p>
    <w:p w14:paraId="777C9D10" w14:textId="13111FDB" w:rsidR="003427E4" w:rsidRPr="00877659" w:rsidRDefault="003427E4" w:rsidP="0034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El </w:t>
      </w:r>
      <w:r w:rsidR="008B7654" w:rsidRPr="00877659">
        <w:rPr>
          <w:rFonts w:eastAsia="Times New Roman" w:cs="Times New Roman"/>
          <w:sz w:val="24"/>
          <w:szCs w:val="24"/>
          <w:lang w:val="es-US"/>
        </w:rPr>
        <w:t xml:space="preserve">Aviso de determinación adversa de beneficios </w:t>
      </w:r>
      <w:r w:rsidRPr="00877659">
        <w:rPr>
          <w:rFonts w:eastAsia="Times New Roman" w:cs="Times New Roman"/>
          <w:sz w:val="24"/>
          <w:szCs w:val="24"/>
          <w:lang w:val="es-US"/>
        </w:rPr>
        <w:t xml:space="preserve">le </w:t>
      </w:r>
      <w:r w:rsidR="008B7654" w:rsidRPr="00877659">
        <w:rPr>
          <w:rFonts w:eastAsia="Times New Roman" w:cs="Times New Roman"/>
          <w:sz w:val="24"/>
          <w:szCs w:val="24"/>
          <w:lang w:val="es-US"/>
        </w:rPr>
        <w:t>informará lo siguiente</w:t>
      </w:r>
      <w:r w:rsidRPr="00877659">
        <w:rPr>
          <w:rFonts w:eastAsia="Times New Roman" w:cs="Times New Roman"/>
          <w:sz w:val="24"/>
          <w:szCs w:val="24"/>
          <w:lang w:val="es-US"/>
        </w:rPr>
        <w:t>:</w:t>
      </w:r>
    </w:p>
    <w:p w14:paraId="46D6E1E6" w14:textId="7C86D1F6"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Qué </w:t>
      </w:r>
      <w:r w:rsidR="008B7654" w:rsidRPr="00877659">
        <w:rPr>
          <w:rFonts w:eastAsia="Times New Roman" w:cs="Times New Roman"/>
          <w:sz w:val="24"/>
          <w:szCs w:val="24"/>
          <w:lang w:val="es-US"/>
        </w:rPr>
        <w:t>hizo su plan del condado</w:t>
      </w:r>
      <w:r w:rsidRPr="00877659">
        <w:rPr>
          <w:rFonts w:eastAsia="Times New Roman" w:cs="Times New Roman"/>
          <w:sz w:val="24"/>
          <w:szCs w:val="24"/>
          <w:lang w:val="es-US"/>
        </w:rPr>
        <w:t xml:space="preserve"> que l</w:t>
      </w:r>
      <w:r w:rsidR="008B7654" w:rsidRPr="00877659">
        <w:rPr>
          <w:rFonts w:eastAsia="Times New Roman" w:cs="Times New Roman"/>
          <w:sz w:val="24"/>
          <w:szCs w:val="24"/>
          <w:lang w:val="es-US"/>
        </w:rPr>
        <w:t>o</w:t>
      </w:r>
      <w:r w:rsidRPr="00877659">
        <w:rPr>
          <w:rFonts w:eastAsia="Times New Roman" w:cs="Times New Roman"/>
          <w:sz w:val="24"/>
          <w:szCs w:val="24"/>
          <w:lang w:val="es-US"/>
        </w:rPr>
        <w:t xml:space="preserve"> afecta</w:t>
      </w:r>
      <w:r w:rsidR="008B7654" w:rsidRPr="00877659">
        <w:rPr>
          <w:rFonts w:eastAsia="Times New Roman" w:cs="Times New Roman"/>
          <w:sz w:val="24"/>
          <w:szCs w:val="24"/>
          <w:lang w:val="es-US"/>
        </w:rPr>
        <w:t xml:space="preserve"> a usted</w:t>
      </w:r>
      <w:r w:rsidRPr="00877659">
        <w:rPr>
          <w:rFonts w:eastAsia="Times New Roman" w:cs="Times New Roman"/>
          <w:sz w:val="24"/>
          <w:szCs w:val="24"/>
          <w:lang w:val="es-US"/>
        </w:rPr>
        <w:t xml:space="preserve"> y su capacidad para obtener servicios.</w:t>
      </w:r>
    </w:p>
    <w:p w14:paraId="3CA515AA" w14:textId="1DE20F7C"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La fecha </w:t>
      </w:r>
      <w:r w:rsidR="008B7654" w:rsidRPr="00877659">
        <w:rPr>
          <w:rFonts w:eastAsia="Times New Roman" w:cs="Times New Roman"/>
          <w:sz w:val="24"/>
          <w:szCs w:val="24"/>
          <w:lang w:val="es-US"/>
        </w:rPr>
        <w:t xml:space="preserve">de vigencia </w:t>
      </w:r>
      <w:r w:rsidRPr="00877659">
        <w:rPr>
          <w:rFonts w:eastAsia="Times New Roman" w:cs="Times New Roman"/>
          <w:sz w:val="24"/>
          <w:szCs w:val="24"/>
          <w:lang w:val="es-US"/>
        </w:rPr>
        <w:t xml:space="preserve">de la decisión y la razón por la cual el plan tomó </w:t>
      </w:r>
      <w:r w:rsidR="008B7654" w:rsidRPr="00877659">
        <w:rPr>
          <w:rFonts w:eastAsia="Times New Roman" w:cs="Times New Roman"/>
          <w:sz w:val="24"/>
          <w:szCs w:val="24"/>
          <w:lang w:val="es-US"/>
        </w:rPr>
        <w:t xml:space="preserve">esa </w:t>
      </w:r>
      <w:r w:rsidRPr="00877659">
        <w:rPr>
          <w:rFonts w:eastAsia="Times New Roman" w:cs="Times New Roman"/>
          <w:sz w:val="24"/>
          <w:szCs w:val="24"/>
          <w:lang w:val="es-US"/>
        </w:rPr>
        <w:t>decisión.</w:t>
      </w:r>
    </w:p>
    <w:p w14:paraId="243CDDD2" w14:textId="0BAD4884"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Las </w:t>
      </w:r>
      <w:r w:rsidR="00F24424" w:rsidRPr="00877659">
        <w:rPr>
          <w:rFonts w:eastAsia="Times New Roman" w:cs="Times New Roman"/>
          <w:sz w:val="24"/>
          <w:szCs w:val="24"/>
          <w:lang w:val="es-US"/>
        </w:rPr>
        <w:t xml:space="preserve">normas </w:t>
      </w:r>
      <w:r w:rsidRPr="00877659">
        <w:rPr>
          <w:rFonts w:eastAsia="Times New Roman" w:cs="Times New Roman"/>
          <w:sz w:val="24"/>
          <w:szCs w:val="24"/>
          <w:lang w:val="es-US"/>
        </w:rPr>
        <w:t xml:space="preserve">estatales o federales que el condado </w:t>
      </w:r>
      <w:r w:rsidR="008B7654" w:rsidRPr="00877659">
        <w:rPr>
          <w:rFonts w:eastAsia="Times New Roman" w:cs="Times New Roman"/>
          <w:sz w:val="24"/>
          <w:szCs w:val="24"/>
          <w:lang w:val="es-US"/>
        </w:rPr>
        <w:t>siguió al tomar</w:t>
      </w:r>
      <w:r w:rsidRPr="00877659">
        <w:rPr>
          <w:rFonts w:eastAsia="Times New Roman" w:cs="Times New Roman"/>
          <w:sz w:val="24"/>
          <w:szCs w:val="24"/>
          <w:lang w:val="es-US"/>
        </w:rPr>
        <w:t xml:space="preserve"> la decisión.</w:t>
      </w:r>
    </w:p>
    <w:p w14:paraId="4E168A92" w14:textId="77777777"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Cuáles son sus derechos si no está de acuerdo con lo que hizo el plan.</w:t>
      </w:r>
    </w:p>
    <w:p w14:paraId="51CECF3E" w14:textId="11C39C8A"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Cómo presentar una apelación </w:t>
      </w:r>
      <w:r w:rsidR="008B7654" w:rsidRPr="00877659">
        <w:rPr>
          <w:rFonts w:eastAsia="Times New Roman" w:cs="Times New Roman"/>
          <w:sz w:val="24"/>
          <w:szCs w:val="24"/>
          <w:lang w:val="es-US"/>
        </w:rPr>
        <w:t xml:space="preserve">ante </w:t>
      </w:r>
      <w:r w:rsidRPr="00877659">
        <w:rPr>
          <w:rFonts w:eastAsia="Times New Roman" w:cs="Times New Roman"/>
          <w:sz w:val="24"/>
          <w:szCs w:val="24"/>
          <w:lang w:val="es-US"/>
        </w:rPr>
        <w:t>el plan.</w:t>
      </w:r>
    </w:p>
    <w:p w14:paraId="05F14CF4" w14:textId="77777777"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lastRenderedPageBreak/>
        <w:t>Cómo solicitar una audiencia imparcial del estado.</w:t>
      </w:r>
    </w:p>
    <w:p w14:paraId="1521CE70" w14:textId="77777777"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Cómo solicitar una apelación acelerada o una audiencia imparcial acelerada.</w:t>
      </w:r>
    </w:p>
    <w:p w14:paraId="4CF94F17" w14:textId="18591089"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Cómo obtener ayuda para presentar una apelación o para solicitar una audiencia imparcial </w:t>
      </w:r>
      <w:r w:rsidR="008B7654" w:rsidRPr="00877659">
        <w:rPr>
          <w:rFonts w:eastAsia="Times New Roman" w:cs="Times New Roman"/>
          <w:sz w:val="24"/>
          <w:szCs w:val="24"/>
          <w:lang w:val="es-US"/>
        </w:rPr>
        <w:t>del estado</w:t>
      </w:r>
      <w:r w:rsidRPr="00877659">
        <w:rPr>
          <w:rFonts w:eastAsia="Times New Roman" w:cs="Times New Roman"/>
          <w:sz w:val="24"/>
          <w:szCs w:val="24"/>
          <w:lang w:val="es-US"/>
        </w:rPr>
        <w:t>.</w:t>
      </w:r>
    </w:p>
    <w:p w14:paraId="135C0C3C" w14:textId="2BDC064D"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Cuánto tiempo tiene </w:t>
      </w:r>
      <w:r w:rsidR="00F24424" w:rsidRPr="00877659">
        <w:rPr>
          <w:rFonts w:eastAsia="Times New Roman" w:cs="Times New Roman"/>
          <w:sz w:val="24"/>
          <w:szCs w:val="24"/>
          <w:lang w:val="es-US"/>
        </w:rPr>
        <w:t xml:space="preserve">para </w:t>
      </w:r>
      <w:r w:rsidRPr="00877659">
        <w:rPr>
          <w:rFonts w:eastAsia="Times New Roman" w:cs="Times New Roman"/>
          <w:sz w:val="24"/>
          <w:szCs w:val="24"/>
          <w:lang w:val="es-US"/>
        </w:rPr>
        <w:t>presentar una apelación o solicitar una audiencia imparcial del estado.</w:t>
      </w:r>
    </w:p>
    <w:p w14:paraId="4D4E1C55" w14:textId="09C96295" w:rsidR="003427E4" w:rsidRPr="00877659" w:rsidRDefault="003427E4" w:rsidP="009A798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usted es elegible para seguir recibiendo servicios mientras espera una decisión </w:t>
      </w:r>
      <w:r w:rsidR="008B7654" w:rsidRPr="00877659">
        <w:rPr>
          <w:rFonts w:eastAsia="Times New Roman" w:cs="Times New Roman"/>
          <w:sz w:val="24"/>
          <w:szCs w:val="24"/>
          <w:lang w:val="es-US"/>
        </w:rPr>
        <w:t>sobre la a</w:t>
      </w:r>
      <w:r w:rsidRPr="00877659">
        <w:rPr>
          <w:rFonts w:eastAsia="Times New Roman" w:cs="Times New Roman"/>
          <w:sz w:val="24"/>
          <w:szCs w:val="24"/>
          <w:lang w:val="es-US"/>
        </w:rPr>
        <w:t>pelación o</w:t>
      </w:r>
      <w:r w:rsidR="008B7654" w:rsidRPr="00877659">
        <w:rPr>
          <w:rFonts w:eastAsia="Times New Roman" w:cs="Times New Roman"/>
          <w:sz w:val="24"/>
          <w:szCs w:val="24"/>
          <w:lang w:val="es-US"/>
        </w:rPr>
        <w:t xml:space="preserve"> la</w:t>
      </w:r>
      <w:r w:rsidRPr="00877659">
        <w:rPr>
          <w:rFonts w:eastAsia="Times New Roman" w:cs="Times New Roman"/>
          <w:sz w:val="24"/>
          <w:szCs w:val="24"/>
          <w:lang w:val="es-US"/>
        </w:rPr>
        <w:t xml:space="preserve"> </w:t>
      </w:r>
      <w:r w:rsidR="008B7654" w:rsidRPr="00877659">
        <w:rPr>
          <w:rFonts w:eastAsia="Times New Roman" w:cs="Times New Roman"/>
          <w:sz w:val="24"/>
          <w:szCs w:val="24"/>
          <w:lang w:val="es-US"/>
        </w:rPr>
        <w:t>a</w:t>
      </w:r>
      <w:r w:rsidRPr="00877659">
        <w:rPr>
          <w:rFonts w:eastAsia="Times New Roman" w:cs="Times New Roman"/>
          <w:sz w:val="24"/>
          <w:szCs w:val="24"/>
          <w:lang w:val="es-US"/>
        </w:rPr>
        <w:t xml:space="preserve">udiencia </w:t>
      </w:r>
      <w:r w:rsidR="008B7654" w:rsidRPr="00877659">
        <w:rPr>
          <w:rFonts w:eastAsia="Times New Roman" w:cs="Times New Roman"/>
          <w:sz w:val="24"/>
          <w:szCs w:val="24"/>
          <w:lang w:val="es-US"/>
        </w:rPr>
        <w:t>i</w:t>
      </w:r>
      <w:r w:rsidRPr="00877659">
        <w:rPr>
          <w:rFonts w:eastAsia="Times New Roman" w:cs="Times New Roman"/>
          <w:sz w:val="24"/>
          <w:szCs w:val="24"/>
          <w:lang w:val="es-US"/>
        </w:rPr>
        <w:t xml:space="preserve">mparcial del </w:t>
      </w:r>
      <w:r w:rsidR="008B7654" w:rsidRPr="00877659">
        <w:rPr>
          <w:rFonts w:eastAsia="Times New Roman" w:cs="Times New Roman"/>
          <w:sz w:val="24"/>
          <w:szCs w:val="24"/>
          <w:lang w:val="es-US"/>
        </w:rPr>
        <w:t>e</w:t>
      </w:r>
      <w:r w:rsidRPr="00877659">
        <w:rPr>
          <w:rFonts w:eastAsia="Times New Roman" w:cs="Times New Roman"/>
          <w:sz w:val="24"/>
          <w:szCs w:val="24"/>
          <w:lang w:val="es-US"/>
        </w:rPr>
        <w:t>stado.</w:t>
      </w:r>
    </w:p>
    <w:p w14:paraId="1A98D4DB" w14:textId="722B1097" w:rsidR="00345E77" w:rsidRPr="00877659" w:rsidRDefault="003427E4" w:rsidP="00F633A6">
      <w:pPr>
        <w:pStyle w:val="ListParagraph"/>
        <w:numPr>
          <w:ilvl w:val="0"/>
          <w:numId w:val="5"/>
        </w:numPr>
        <w:spacing w:after="0"/>
        <w:rPr>
          <w:rFonts w:ascii="Calibri" w:hAnsi="Calibri"/>
          <w:sz w:val="24"/>
          <w:szCs w:val="24"/>
          <w:lang w:val="es-US"/>
        </w:rPr>
      </w:pPr>
      <w:proofErr w:type="gramStart"/>
      <w:r w:rsidRPr="00877659">
        <w:rPr>
          <w:rFonts w:eastAsia="Times New Roman" w:cs="Times New Roman"/>
          <w:sz w:val="24"/>
          <w:szCs w:val="24"/>
          <w:lang w:val="es-US"/>
        </w:rPr>
        <w:t>Cu</w:t>
      </w:r>
      <w:r w:rsidR="008B7654" w:rsidRPr="00877659">
        <w:rPr>
          <w:rFonts w:eastAsia="Times New Roman" w:cs="Times New Roman"/>
          <w:sz w:val="24"/>
          <w:szCs w:val="24"/>
          <w:lang w:val="es-US"/>
        </w:rPr>
        <w:t>á</w:t>
      </w:r>
      <w:r w:rsidRPr="00877659">
        <w:rPr>
          <w:rFonts w:eastAsia="Times New Roman" w:cs="Times New Roman"/>
          <w:sz w:val="24"/>
          <w:szCs w:val="24"/>
          <w:lang w:val="es-US"/>
        </w:rPr>
        <w:t>ndo</w:t>
      </w:r>
      <w:proofErr w:type="gramEnd"/>
      <w:r w:rsidRPr="00877659">
        <w:rPr>
          <w:rFonts w:eastAsia="Times New Roman" w:cs="Times New Roman"/>
          <w:sz w:val="24"/>
          <w:szCs w:val="24"/>
          <w:lang w:val="es-US"/>
        </w:rPr>
        <w:t xml:space="preserve"> </w:t>
      </w:r>
      <w:r w:rsidR="008B7654" w:rsidRPr="00877659">
        <w:rPr>
          <w:rFonts w:eastAsia="Times New Roman" w:cs="Times New Roman"/>
          <w:sz w:val="24"/>
          <w:szCs w:val="24"/>
          <w:lang w:val="es-US"/>
        </w:rPr>
        <w:t>debe</w:t>
      </w:r>
      <w:r w:rsidRPr="00877659">
        <w:rPr>
          <w:rFonts w:eastAsia="Times New Roman" w:cs="Times New Roman"/>
          <w:sz w:val="24"/>
          <w:szCs w:val="24"/>
          <w:lang w:val="es-US"/>
        </w:rPr>
        <w:t xml:space="preserve"> presentar su apelación o </w:t>
      </w:r>
      <w:r w:rsidR="008B7654" w:rsidRPr="00877659">
        <w:rPr>
          <w:rFonts w:eastAsia="Times New Roman" w:cs="Times New Roman"/>
          <w:sz w:val="24"/>
          <w:szCs w:val="24"/>
          <w:lang w:val="es-US"/>
        </w:rPr>
        <w:t xml:space="preserve">su </w:t>
      </w:r>
      <w:r w:rsidRPr="00877659">
        <w:rPr>
          <w:rFonts w:eastAsia="Times New Roman" w:cs="Times New Roman"/>
          <w:sz w:val="24"/>
          <w:szCs w:val="24"/>
          <w:lang w:val="es-US"/>
        </w:rPr>
        <w:t xml:space="preserve">solicitud de audiencia imparcial </w:t>
      </w:r>
      <w:r w:rsidR="008B7654" w:rsidRPr="00877659">
        <w:rPr>
          <w:rFonts w:eastAsia="Times New Roman" w:cs="Times New Roman"/>
          <w:sz w:val="24"/>
          <w:szCs w:val="24"/>
          <w:lang w:val="es-US"/>
        </w:rPr>
        <w:t xml:space="preserve">del estado </w:t>
      </w:r>
      <w:r w:rsidRPr="00877659">
        <w:rPr>
          <w:rFonts w:eastAsia="Times New Roman" w:cs="Times New Roman"/>
          <w:sz w:val="24"/>
          <w:szCs w:val="24"/>
          <w:lang w:val="es-US"/>
        </w:rPr>
        <w:t>si desea que los servicios continúen.</w:t>
      </w:r>
    </w:p>
    <w:p w14:paraId="15011B80" w14:textId="77777777" w:rsidR="008B7654" w:rsidRPr="00877659" w:rsidRDefault="008B7654" w:rsidP="00F633A6">
      <w:pPr>
        <w:spacing w:after="0"/>
        <w:rPr>
          <w:rFonts w:ascii="Calibri" w:hAnsi="Calibri"/>
          <w:sz w:val="24"/>
          <w:szCs w:val="24"/>
          <w:lang w:val="es-US"/>
        </w:rPr>
      </w:pPr>
    </w:p>
    <w:p w14:paraId="742AA714" w14:textId="1C220541" w:rsidR="00345E77" w:rsidRPr="00877659" w:rsidRDefault="003427E4" w:rsidP="006720AC">
      <w:pPr>
        <w:pStyle w:val="Heading2"/>
        <w:rPr>
          <w:lang w:val="es-US"/>
        </w:rPr>
      </w:pPr>
      <w:bookmarkStart w:id="77" w:name="_Toc531976229"/>
      <w:r w:rsidRPr="00877659">
        <w:rPr>
          <w:rFonts w:eastAsia="Times New Roman" w:cs="Times New Roman"/>
          <w:lang w:val="es-US"/>
        </w:rPr>
        <w:t xml:space="preserve">¿Qué debo hacer </w:t>
      </w:r>
      <w:r w:rsidR="00AF1D01" w:rsidRPr="00877659">
        <w:rPr>
          <w:rFonts w:eastAsia="Times New Roman" w:cs="Times New Roman"/>
          <w:lang w:val="es-US"/>
        </w:rPr>
        <w:t xml:space="preserve">si </w:t>
      </w:r>
      <w:r w:rsidRPr="00877659">
        <w:rPr>
          <w:rFonts w:eastAsia="Times New Roman" w:cs="Times New Roman"/>
          <w:lang w:val="es-US"/>
        </w:rPr>
        <w:t xml:space="preserve">recibo un </w:t>
      </w:r>
      <w:r w:rsidR="00AF1D01" w:rsidRPr="00877659">
        <w:rPr>
          <w:rFonts w:eastAsia="Times New Roman" w:cs="Times New Roman"/>
          <w:lang w:val="es-US"/>
        </w:rPr>
        <w:t>Aviso de determinación adversa de beneficios</w:t>
      </w:r>
      <w:r w:rsidRPr="00877659">
        <w:rPr>
          <w:rFonts w:eastAsia="Times New Roman" w:cs="Times New Roman"/>
          <w:lang w:val="es-US"/>
        </w:rPr>
        <w:t>?</w:t>
      </w:r>
      <w:bookmarkEnd w:id="77"/>
    </w:p>
    <w:p w14:paraId="6541D65D" w14:textId="179616F5" w:rsidR="003427E4" w:rsidRPr="00877659" w:rsidRDefault="00AF1D01"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Si recibe</w:t>
      </w:r>
      <w:r w:rsidR="003427E4" w:rsidRPr="00877659">
        <w:rPr>
          <w:rFonts w:eastAsia="Times New Roman" w:cs="Times New Roman"/>
          <w:sz w:val="24"/>
          <w:szCs w:val="24"/>
          <w:lang w:val="es-US"/>
        </w:rPr>
        <w:t xml:space="preserve"> un </w:t>
      </w:r>
      <w:r w:rsidRPr="00877659">
        <w:rPr>
          <w:rFonts w:eastAsia="Times New Roman" w:cs="Times New Roman"/>
          <w:sz w:val="24"/>
          <w:szCs w:val="24"/>
          <w:lang w:val="es-US"/>
        </w:rPr>
        <w:t>Aviso de determinación adversa de beneficios</w:t>
      </w:r>
      <w:r w:rsidR="003427E4" w:rsidRPr="00877659">
        <w:rPr>
          <w:rFonts w:eastAsia="Times New Roman" w:cs="Times New Roman"/>
          <w:sz w:val="24"/>
          <w:szCs w:val="24"/>
          <w:lang w:val="es-US"/>
        </w:rPr>
        <w:t xml:space="preserve"> debe leer </w:t>
      </w:r>
      <w:r w:rsidRPr="00877659">
        <w:rPr>
          <w:rFonts w:eastAsia="Times New Roman" w:cs="Times New Roman"/>
          <w:sz w:val="24"/>
          <w:szCs w:val="24"/>
          <w:lang w:val="es-US"/>
        </w:rPr>
        <w:t xml:space="preserve">atentamente </w:t>
      </w:r>
      <w:r w:rsidR="003427E4" w:rsidRPr="00877659">
        <w:rPr>
          <w:rFonts w:eastAsia="Times New Roman" w:cs="Times New Roman"/>
          <w:sz w:val="24"/>
          <w:szCs w:val="24"/>
          <w:lang w:val="es-US"/>
        </w:rPr>
        <w:t xml:space="preserve">toda la información </w:t>
      </w:r>
      <w:r w:rsidRPr="00877659">
        <w:rPr>
          <w:rFonts w:eastAsia="Times New Roman" w:cs="Times New Roman"/>
          <w:sz w:val="24"/>
          <w:szCs w:val="24"/>
          <w:lang w:val="es-US"/>
        </w:rPr>
        <w:t xml:space="preserve">incluida en </w:t>
      </w:r>
      <w:r w:rsidR="00704B57" w:rsidRPr="00877659">
        <w:rPr>
          <w:rFonts w:eastAsia="Times New Roman" w:cs="Times New Roman"/>
          <w:sz w:val="24"/>
          <w:szCs w:val="24"/>
          <w:lang w:val="es-US"/>
        </w:rPr>
        <w:t>él</w:t>
      </w:r>
      <w:r w:rsidR="003427E4" w:rsidRPr="00877659">
        <w:rPr>
          <w:rFonts w:eastAsia="Times New Roman" w:cs="Times New Roman"/>
          <w:sz w:val="24"/>
          <w:szCs w:val="24"/>
          <w:lang w:val="es-US"/>
        </w:rPr>
        <w:t xml:space="preserve">. Si no entiende el </w:t>
      </w:r>
      <w:r w:rsidRPr="00877659">
        <w:rPr>
          <w:rFonts w:eastAsia="Times New Roman" w:cs="Times New Roman"/>
          <w:sz w:val="24"/>
          <w:szCs w:val="24"/>
          <w:lang w:val="es-US"/>
        </w:rPr>
        <w:t>aviso</w:t>
      </w:r>
      <w:r w:rsidR="003427E4" w:rsidRPr="00877659">
        <w:rPr>
          <w:rFonts w:eastAsia="Times New Roman" w:cs="Times New Roman"/>
          <w:sz w:val="24"/>
          <w:szCs w:val="24"/>
          <w:lang w:val="es-US"/>
        </w:rPr>
        <w:t>, su plan del condado puede ayudar</w:t>
      </w:r>
      <w:r w:rsidRPr="00877659">
        <w:rPr>
          <w:rFonts w:eastAsia="Times New Roman" w:cs="Times New Roman"/>
          <w:sz w:val="24"/>
          <w:szCs w:val="24"/>
          <w:lang w:val="es-US"/>
        </w:rPr>
        <w:t>lo</w:t>
      </w:r>
      <w:r w:rsidR="003427E4" w:rsidRPr="00877659">
        <w:rPr>
          <w:rFonts w:eastAsia="Times New Roman" w:cs="Times New Roman"/>
          <w:sz w:val="24"/>
          <w:szCs w:val="24"/>
          <w:lang w:val="es-US"/>
        </w:rPr>
        <w:t xml:space="preserve">. También puede pedirle a otra persona que </w:t>
      </w:r>
      <w:r w:rsidRPr="00877659">
        <w:rPr>
          <w:rFonts w:eastAsia="Times New Roman" w:cs="Times New Roman"/>
          <w:sz w:val="24"/>
          <w:szCs w:val="24"/>
          <w:lang w:val="es-US"/>
        </w:rPr>
        <w:t xml:space="preserve">lo </w:t>
      </w:r>
      <w:r w:rsidR="003427E4" w:rsidRPr="00877659">
        <w:rPr>
          <w:rFonts w:eastAsia="Times New Roman" w:cs="Times New Roman"/>
          <w:sz w:val="24"/>
          <w:szCs w:val="24"/>
          <w:lang w:val="es-US"/>
        </w:rPr>
        <w:t>ayude.</w:t>
      </w:r>
    </w:p>
    <w:p w14:paraId="1968A82C" w14:textId="10795620" w:rsidR="00345E77" w:rsidRPr="00877659" w:rsidRDefault="00126729" w:rsidP="003427E4">
      <w:pPr>
        <w:rPr>
          <w:rFonts w:ascii="Calibri" w:hAnsi="Calibri"/>
          <w:sz w:val="24"/>
          <w:szCs w:val="24"/>
          <w:lang w:val="es-US"/>
        </w:rPr>
      </w:pPr>
      <w:r w:rsidRPr="00877659">
        <w:rPr>
          <w:rFonts w:eastAsia="Times New Roman" w:cs="Times New Roman"/>
          <w:sz w:val="24"/>
          <w:szCs w:val="24"/>
          <w:lang w:val="es-US"/>
        </w:rPr>
        <w:t>Puede solicitar la continuidad de un servicio que se ha suspendido</w:t>
      </w:r>
      <w:r w:rsidR="00704B57" w:rsidRPr="00877659">
        <w:rPr>
          <w:rFonts w:eastAsia="Times New Roman" w:cs="Times New Roman"/>
          <w:sz w:val="24"/>
          <w:szCs w:val="24"/>
          <w:lang w:val="es-US"/>
        </w:rPr>
        <w:t>,</w:t>
      </w:r>
      <w:r w:rsidRPr="00877659">
        <w:rPr>
          <w:rFonts w:eastAsia="Times New Roman" w:cs="Times New Roman"/>
          <w:sz w:val="24"/>
          <w:szCs w:val="24"/>
          <w:lang w:val="es-US"/>
        </w:rPr>
        <w:t xml:space="preserve"> al presentar una apelación o una solicitud de audiencia imparcial del estado. Debe solicitar la continuidad del servicio a más tardar 10 días calendario después de la fecha del matasellos del Aviso de determinación adversa de beneficios o de su entrega en persona, o antes de la fecha de vigencia del cambio</w:t>
      </w:r>
      <w:r w:rsidR="00345E77" w:rsidRPr="00877659">
        <w:rPr>
          <w:rFonts w:ascii="Calibri" w:hAnsi="Calibri"/>
          <w:sz w:val="24"/>
          <w:szCs w:val="24"/>
          <w:lang w:val="es-US"/>
        </w:rPr>
        <w:t>.</w:t>
      </w:r>
    </w:p>
    <w:p w14:paraId="689E612D" w14:textId="77777777" w:rsidR="00AE6425" w:rsidRPr="00877659" w:rsidRDefault="00AE6425" w:rsidP="003427E4">
      <w:pPr>
        <w:rPr>
          <w:rFonts w:ascii="Calibri" w:hAnsi="Calibri"/>
          <w:sz w:val="24"/>
          <w:szCs w:val="24"/>
          <w:lang w:val="es-US"/>
        </w:rPr>
      </w:pPr>
    </w:p>
    <w:p w14:paraId="5840E816" w14:textId="77777777" w:rsidR="003427E4" w:rsidRPr="00877659" w:rsidRDefault="003427E4" w:rsidP="00F633A6">
      <w:pPr>
        <w:pStyle w:val="Heading1"/>
        <w:spacing w:after="0"/>
        <w:jc w:val="center"/>
        <w:rPr>
          <w:rFonts w:eastAsia="Times New Roman"/>
          <w:lang w:val="es-US"/>
        </w:rPr>
      </w:pPr>
      <w:bookmarkStart w:id="78" w:name="_Toc531976230"/>
      <w:r w:rsidRPr="00877659">
        <w:rPr>
          <w:rFonts w:eastAsia="Times New Roman"/>
          <w:lang w:val="es-US"/>
        </w:rPr>
        <w:t>PROCESOS DE RESOLUCIÓN DE PROBLEMAS</w:t>
      </w:r>
      <w:bookmarkEnd w:id="78"/>
    </w:p>
    <w:p w14:paraId="00B12D04" w14:textId="77777777" w:rsidR="00AE6425" w:rsidRPr="00877659" w:rsidRDefault="00AE6425" w:rsidP="00F633A6">
      <w:pPr>
        <w:spacing w:after="0"/>
        <w:rPr>
          <w:lang w:val="es-US"/>
        </w:rPr>
      </w:pPr>
    </w:p>
    <w:p w14:paraId="0EE43A6D" w14:textId="615B2108" w:rsidR="003427E4" w:rsidRPr="00877659" w:rsidRDefault="003427E4" w:rsidP="007D71C0">
      <w:pPr>
        <w:pStyle w:val="Heading2"/>
        <w:rPr>
          <w:rFonts w:eastAsia="Times New Roman"/>
          <w:lang w:val="es-US"/>
        </w:rPr>
      </w:pPr>
      <w:bookmarkStart w:id="79" w:name="_Toc531976231"/>
      <w:bookmarkStart w:id="80" w:name="_Hlk500773076"/>
      <w:r w:rsidRPr="00877659">
        <w:rPr>
          <w:rFonts w:eastAsia="Times New Roman"/>
          <w:lang w:val="es-US"/>
        </w:rPr>
        <w:t xml:space="preserve">¿Qué </w:t>
      </w:r>
      <w:r w:rsidR="00E7566D" w:rsidRPr="00877659">
        <w:rPr>
          <w:rFonts w:eastAsia="Times New Roman"/>
          <w:lang w:val="es-US"/>
        </w:rPr>
        <w:t>sucede si no obtengo los servicios que deseo del plan del DMC-ODS del condado</w:t>
      </w:r>
      <w:r w:rsidRPr="00877659">
        <w:rPr>
          <w:rFonts w:eastAsia="Times New Roman"/>
          <w:lang w:val="es-US"/>
        </w:rPr>
        <w:t>?</w:t>
      </w:r>
      <w:bookmarkEnd w:id="79"/>
    </w:p>
    <w:bookmarkEnd w:id="80"/>
    <w:p w14:paraId="7DF88C05" w14:textId="1EAA1A0D" w:rsidR="00345E77" w:rsidRPr="00877659" w:rsidRDefault="00CF4CD2" w:rsidP="00345E77">
      <w:pPr>
        <w:rPr>
          <w:rFonts w:ascii="Calibri" w:hAnsi="Calibri"/>
          <w:sz w:val="24"/>
          <w:szCs w:val="24"/>
          <w:lang w:val="es-US"/>
        </w:rPr>
      </w:pPr>
      <w:r w:rsidRPr="00877659">
        <w:rPr>
          <w:rFonts w:ascii="Calibri" w:hAnsi="Calibri"/>
          <w:sz w:val="24"/>
          <w:szCs w:val="24"/>
          <w:lang w:val="es-US"/>
        </w:rPr>
        <w:t>Su</w:t>
      </w:r>
      <w:r w:rsidR="003427E4" w:rsidRPr="00877659">
        <w:rPr>
          <w:rFonts w:ascii="Calibri" w:hAnsi="Calibri"/>
          <w:sz w:val="24"/>
          <w:szCs w:val="24"/>
          <w:lang w:val="es-US"/>
        </w:rPr>
        <w:t xml:space="preserve"> plan de</w:t>
      </w:r>
      <w:r w:rsidRPr="00877659">
        <w:rPr>
          <w:rFonts w:ascii="Calibri" w:hAnsi="Calibri"/>
          <w:sz w:val="24"/>
          <w:szCs w:val="24"/>
          <w:lang w:val="es-US"/>
        </w:rPr>
        <w:t>l</w:t>
      </w:r>
      <w:r w:rsidR="003427E4" w:rsidRPr="00877659">
        <w:rPr>
          <w:rFonts w:ascii="Calibri" w:hAnsi="Calibri"/>
          <w:sz w:val="24"/>
          <w:szCs w:val="24"/>
          <w:lang w:val="es-US"/>
        </w:rPr>
        <w:t xml:space="preserve"> condado tiene una forma de resolver </w:t>
      </w:r>
      <w:r w:rsidRPr="00877659">
        <w:rPr>
          <w:rFonts w:ascii="Calibri" w:hAnsi="Calibri"/>
          <w:sz w:val="24"/>
          <w:szCs w:val="24"/>
          <w:lang w:val="es-US"/>
        </w:rPr>
        <w:t xml:space="preserve">los </w:t>
      </w:r>
      <w:r w:rsidR="003427E4" w:rsidRPr="00877659">
        <w:rPr>
          <w:rFonts w:ascii="Calibri" w:hAnsi="Calibri"/>
          <w:sz w:val="24"/>
          <w:szCs w:val="24"/>
          <w:lang w:val="es-US"/>
        </w:rPr>
        <w:t>problema</w:t>
      </w:r>
      <w:r w:rsidRPr="00877659">
        <w:rPr>
          <w:rFonts w:ascii="Calibri" w:hAnsi="Calibri"/>
          <w:sz w:val="24"/>
          <w:szCs w:val="24"/>
          <w:lang w:val="es-US"/>
        </w:rPr>
        <w:t>s</w:t>
      </w:r>
      <w:r w:rsidR="003427E4" w:rsidRPr="00877659">
        <w:rPr>
          <w:rFonts w:ascii="Calibri" w:hAnsi="Calibri"/>
          <w:sz w:val="24"/>
          <w:szCs w:val="24"/>
          <w:lang w:val="es-US"/>
        </w:rPr>
        <w:t xml:space="preserve"> relacionado</w:t>
      </w:r>
      <w:r w:rsidRPr="00877659">
        <w:rPr>
          <w:rFonts w:ascii="Calibri" w:hAnsi="Calibri"/>
          <w:sz w:val="24"/>
          <w:szCs w:val="24"/>
          <w:lang w:val="es-US"/>
        </w:rPr>
        <w:t>s</w:t>
      </w:r>
      <w:r w:rsidR="003427E4" w:rsidRPr="00877659">
        <w:rPr>
          <w:rFonts w:ascii="Calibri" w:hAnsi="Calibri"/>
          <w:sz w:val="24"/>
          <w:szCs w:val="24"/>
          <w:lang w:val="es-US"/>
        </w:rPr>
        <w:t xml:space="preserve"> con los servicios de tratamiento de SUD que está recibiendo. Esto se denomina proceso de resolución de problemas y podría implicar los siguientes procesos.</w:t>
      </w:r>
    </w:p>
    <w:p w14:paraId="2BB8C077" w14:textId="4323B0B6" w:rsidR="003427E4" w:rsidRPr="00877659" w:rsidRDefault="003427E4" w:rsidP="009A798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El </w:t>
      </w:r>
      <w:r w:rsidR="00CF4CD2" w:rsidRPr="00877659">
        <w:rPr>
          <w:rFonts w:eastAsia="Times New Roman" w:cs="Times New Roman"/>
          <w:sz w:val="24"/>
          <w:szCs w:val="24"/>
          <w:lang w:val="es-US"/>
        </w:rPr>
        <w:t>p</w:t>
      </w:r>
      <w:r w:rsidRPr="00877659">
        <w:rPr>
          <w:rFonts w:eastAsia="Times New Roman" w:cs="Times New Roman"/>
          <w:sz w:val="24"/>
          <w:szCs w:val="24"/>
          <w:lang w:val="es-US"/>
        </w:rPr>
        <w:t>roceso de quejas</w:t>
      </w:r>
      <w:r w:rsidR="00CF4CD2" w:rsidRPr="00877659">
        <w:rPr>
          <w:rFonts w:eastAsia="Times New Roman" w:cs="Times New Roman"/>
          <w:sz w:val="24"/>
          <w:szCs w:val="24"/>
          <w:lang w:val="es-US"/>
        </w:rPr>
        <w:t>:</w:t>
      </w:r>
      <w:r w:rsidRPr="00877659">
        <w:rPr>
          <w:rFonts w:eastAsia="Times New Roman" w:cs="Times New Roman"/>
          <w:sz w:val="24"/>
          <w:szCs w:val="24"/>
          <w:lang w:val="es-US"/>
        </w:rPr>
        <w:t xml:space="preserve"> expresión de </w:t>
      </w:r>
      <w:r w:rsidR="00CF4CD2" w:rsidRPr="00877659">
        <w:rPr>
          <w:rFonts w:eastAsia="Times New Roman" w:cs="Times New Roman"/>
          <w:sz w:val="24"/>
          <w:szCs w:val="24"/>
          <w:lang w:val="es-US"/>
        </w:rPr>
        <w:t>insatisfacción con</w:t>
      </w:r>
      <w:r w:rsidRPr="00877659">
        <w:rPr>
          <w:rFonts w:eastAsia="Times New Roman" w:cs="Times New Roman"/>
          <w:sz w:val="24"/>
          <w:szCs w:val="24"/>
          <w:lang w:val="es-US"/>
        </w:rPr>
        <w:t xml:space="preserve"> cualquier </w:t>
      </w:r>
      <w:r w:rsidR="00CF4CD2" w:rsidRPr="00877659">
        <w:rPr>
          <w:rFonts w:eastAsia="Times New Roman" w:cs="Times New Roman"/>
          <w:sz w:val="24"/>
          <w:szCs w:val="24"/>
          <w:lang w:val="es-US"/>
        </w:rPr>
        <w:t>asunto relacionado con</w:t>
      </w:r>
      <w:r w:rsidRPr="00877659">
        <w:rPr>
          <w:rFonts w:eastAsia="Times New Roman" w:cs="Times New Roman"/>
          <w:sz w:val="24"/>
          <w:szCs w:val="24"/>
          <w:lang w:val="es-US"/>
        </w:rPr>
        <w:t xml:space="preserve"> sus servicios de tratamiento de SUD.</w:t>
      </w:r>
    </w:p>
    <w:p w14:paraId="69BC4DCD" w14:textId="478A5828" w:rsidR="003427E4" w:rsidRPr="00877659" w:rsidRDefault="003427E4" w:rsidP="009A798A">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El proceso de apelación</w:t>
      </w:r>
      <w:r w:rsidR="00CF4CD2" w:rsidRPr="00877659">
        <w:rPr>
          <w:rFonts w:eastAsia="Times New Roman" w:cs="Times New Roman"/>
          <w:sz w:val="24"/>
          <w:szCs w:val="24"/>
          <w:lang w:val="es-US"/>
        </w:rPr>
        <w:t>:</w:t>
      </w:r>
      <w:r w:rsidRPr="00877659">
        <w:rPr>
          <w:rFonts w:eastAsia="Times New Roman" w:cs="Times New Roman"/>
          <w:sz w:val="24"/>
          <w:szCs w:val="24"/>
          <w:lang w:val="es-US"/>
        </w:rPr>
        <w:t xml:space="preserve"> revisión de una decisión (denegación o cambios en los servicios) que </w:t>
      </w:r>
      <w:r w:rsidR="00CF4CD2" w:rsidRPr="00877659">
        <w:rPr>
          <w:rFonts w:eastAsia="Times New Roman" w:cs="Times New Roman"/>
          <w:sz w:val="24"/>
          <w:szCs w:val="24"/>
          <w:lang w:val="es-US"/>
        </w:rPr>
        <w:t xml:space="preserve">tomó el plan del condado o su proveedor </w:t>
      </w:r>
      <w:r w:rsidRPr="00877659">
        <w:rPr>
          <w:rFonts w:eastAsia="Times New Roman" w:cs="Times New Roman"/>
          <w:sz w:val="24"/>
          <w:szCs w:val="24"/>
          <w:lang w:val="es-US"/>
        </w:rPr>
        <w:t>sobre sus servicios de tratamiento de SUD.</w:t>
      </w:r>
    </w:p>
    <w:p w14:paraId="780190A1" w14:textId="01C7B1F8" w:rsidR="003427E4" w:rsidRPr="00877659" w:rsidRDefault="003427E4" w:rsidP="00F633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 xml:space="preserve">El </w:t>
      </w:r>
      <w:r w:rsidR="00CF4CD2" w:rsidRPr="00877659">
        <w:rPr>
          <w:rFonts w:eastAsia="Times New Roman" w:cs="Times New Roman"/>
          <w:sz w:val="24"/>
          <w:szCs w:val="24"/>
          <w:lang w:val="es-US"/>
        </w:rPr>
        <w:t>p</w:t>
      </w:r>
      <w:r w:rsidRPr="00877659">
        <w:rPr>
          <w:rFonts w:eastAsia="Times New Roman" w:cs="Times New Roman"/>
          <w:sz w:val="24"/>
          <w:szCs w:val="24"/>
          <w:lang w:val="es-US"/>
        </w:rPr>
        <w:t xml:space="preserve">roceso </w:t>
      </w:r>
      <w:r w:rsidR="00CF4CD2" w:rsidRPr="00877659">
        <w:rPr>
          <w:rFonts w:eastAsia="Times New Roman" w:cs="Times New Roman"/>
          <w:sz w:val="24"/>
          <w:szCs w:val="24"/>
          <w:lang w:val="es-US"/>
        </w:rPr>
        <w:t>de audiencia imparcial del estado:</w:t>
      </w:r>
      <w:r w:rsidRPr="00877659">
        <w:rPr>
          <w:rFonts w:eastAsia="Times New Roman" w:cs="Times New Roman"/>
          <w:sz w:val="24"/>
          <w:szCs w:val="24"/>
          <w:lang w:val="es-US"/>
        </w:rPr>
        <w:t xml:space="preserve"> </w:t>
      </w:r>
      <w:r w:rsidR="00FD43F2" w:rsidRPr="00877659">
        <w:rPr>
          <w:rFonts w:eastAsia="Times New Roman" w:cs="Times New Roman"/>
          <w:sz w:val="24"/>
          <w:szCs w:val="24"/>
          <w:lang w:val="es-US"/>
        </w:rPr>
        <w:t xml:space="preserve">revisión </w:t>
      </w:r>
      <w:r w:rsidRPr="00877659">
        <w:rPr>
          <w:rFonts w:eastAsia="Times New Roman" w:cs="Times New Roman"/>
          <w:sz w:val="24"/>
          <w:szCs w:val="24"/>
          <w:lang w:val="es-US"/>
        </w:rPr>
        <w:t xml:space="preserve">para </w:t>
      </w:r>
      <w:r w:rsidR="00FD43F2" w:rsidRPr="00877659">
        <w:rPr>
          <w:rFonts w:eastAsia="Times New Roman" w:cs="Times New Roman"/>
          <w:sz w:val="24"/>
          <w:szCs w:val="24"/>
          <w:lang w:val="es-US"/>
        </w:rPr>
        <w:t>garantizar que reciba</w:t>
      </w:r>
      <w:r w:rsidRPr="00877659">
        <w:rPr>
          <w:rFonts w:eastAsia="Times New Roman" w:cs="Times New Roman"/>
          <w:sz w:val="24"/>
          <w:szCs w:val="24"/>
          <w:lang w:val="es-US"/>
        </w:rPr>
        <w:t xml:space="preserve"> los servicios de tratamiento de SUD a los que tiene derecho </w:t>
      </w:r>
      <w:r w:rsidR="00FD43F2" w:rsidRPr="00877659">
        <w:rPr>
          <w:rFonts w:eastAsia="Times New Roman" w:cs="Times New Roman"/>
          <w:sz w:val="24"/>
          <w:szCs w:val="24"/>
          <w:lang w:val="es-US"/>
        </w:rPr>
        <w:t>en virtud d</w:t>
      </w:r>
      <w:r w:rsidRPr="00877659">
        <w:rPr>
          <w:rFonts w:eastAsia="Times New Roman" w:cs="Times New Roman"/>
          <w:sz w:val="24"/>
          <w:szCs w:val="24"/>
          <w:lang w:val="es-US"/>
        </w:rPr>
        <w:t>el programa Medi-Cal.</w:t>
      </w:r>
    </w:p>
    <w:p w14:paraId="3804F786" w14:textId="2BFED069" w:rsidR="00345E77" w:rsidRPr="00877659" w:rsidRDefault="00571A9F" w:rsidP="00345E77">
      <w:pPr>
        <w:rPr>
          <w:rFonts w:ascii="Calibri" w:hAnsi="Calibri"/>
          <w:sz w:val="24"/>
          <w:szCs w:val="24"/>
          <w:lang w:val="es-US"/>
        </w:rPr>
      </w:pPr>
      <w:r w:rsidRPr="00877659">
        <w:rPr>
          <w:rFonts w:eastAsia="Times New Roman" w:cs="Times New Roman"/>
          <w:sz w:val="24"/>
          <w:szCs w:val="24"/>
          <w:lang w:val="es-US"/>
        </w:rPr>
        <w:t>La presentación de una queja</w:t>
      </w:r>
      <w:r w:rsidR="00FD43F2" w:rsidRPr="00877659">
        <w:rPr>
          <w:rFonts w:eastAsia="Times New Roman" w:cs="Times New Roman"/>
          <w:sz w:val="24"/>
          <w:szCs w:val="24"/>
          <w:lang w:val="es-US"/>
        </w:rPr>
        <w:t>,</w:t>
      </w:r>
      <w:r w:rsidRPr="00877659">
        <w:rPr>
          <w:rFonts w:eastAsia="Times New Roman" w:cs="Times New Roman"/>
          <w:sz w:val="24"/>
          <w:szCs w:val="24"/>
          <w:lang w:val="es-US"/>
        </w:rPr>
        <w:t xml:space="preserve"> </w:t>
      </w:r>
      <w:r w:rsidR="00FD43F2" w:rsidRPr="00877659">
        <w:rPr>
          <w:rFonts w:eastAsia="Times New Roman" w:cs="Times New Roman"/>
          <w:sz w:val="24"/>
          <w:szCs w:val="24"/>
          <w:lang w:val="es-US"/>
        </w:rPr>
        <w:t xml:space="preserve">una </w:t>
      </w:r>
      <w:r w:rsidRPr="00877659">
        <w:rPr>
          <w:rFonts w:eastAsia="Times New Roman" w:cs="Times New Roman"/>
          <w:sz w:val="24"/>
          <w:szCs w:val="24"/>
          <w:lang w:val="es-US"/>
        </w:rPr>
        <w:t xml:space="preserve">apelación o una audiencia imparcial </w:t>
      </w:r>
      <w:r w:rsidR="00FD43F2" w:rsidRPr="00877659">
        <w:rPr>
          <w:rFonts w:eastAsia="Times New Roman" w:cs="Times New Roman"/>
          <w:sz w:val="24"/>
          <w:szCs w:val="24"/>
          <w:lang w:val="es-US"/>
        </w:rPr>
        <w:t xml:space="preserve">del estado </w:t>
      </w:r>
      <w:r w:rsidRPr="00877659">
        <w:rPr>
          <w:rFonts w:eastAsia="Times New Roman" w:cs="Times New Roman"/>
          <w:sz w:val="24"/>
          <w:szCs w:val="24"/>
          <w:lang w:val="es-US"/>
        </w:rPr>
        <w:t xml:space="preserve">no contará en su contra </w:t>
      </w:r>
      <w:r w:rsidR="00D612C8" w:rsidRPr="00877659">
        <w:rPr>
          <w:rFonts w:eastAsia="Times New Roman" w:cs="Times New Roman"/>
          <w:sz w:val="24"/>
          <w:szCs w:val="24"/>
          <w:lang w:val="es-US"/>
        </w:rPr>
        <w:t>ni</w:t>
      </w:r>
      <w:r w:rsidRPr="00877659">
        <w:rPr>
          <w:rFonts w:eastAsia="Times New Roman" w:cs="Times New Roman"/>
          <w:sz w:val="24"/>
          <w:szCs w:val="24"/>
          <w:lang w:val="es-US"/>
        </w:rPr>
        <w:t xml:space="preserve"> afectará los servicios que est</w:t>
      </w:r>
      <w:r w:rsidR="00FD43F2" w:rsidRPr="00877659">
        <w:rPr>
          <w:rFonts w:eastAsia="Times New Roman" w:cs="Times New Roman"/>
          <w:sz w:val="24"/>
          <w:szCs w:val="24"/>
          <w:lang w:val="es-US"/>
        </w:rPr>
        <w:t>é</w:t>
      </w:r>
      <w:r w:rsidRPr="00877659">
        <w:rPr>
          <w:rFonts w:eastAsia="Times New Roman" w:cs="Times New Roman"/>
          <w:sz w:val="24"/>
          <w:szCs w:val="24"/>
          <w:lang w:val="es-US"/>
        </w:rPr>
        <w:t xml:space="preserve"> recibiendo. Cuando</w:t>
      </w:r>
      <w:r w:rsidR="00FD43F2" w:rsidRPr="00877659">
        <w:rPr>
          <w:rFonts w:eastAsia="Times New Roman" w:cs="Times New Roman"/>
          <w:sz w:val="24"/>
          <w:szCs w:val="24"/>
          <w:lang w:val="es-US"/>
        </w:rPr>
        <w:t xml:space="preserve"> finalice la revisión de</w:t>
      </w:r>
      <w:r w:rsidRPr="00877659">
        <w:rPr>
          <w:rFonts w:eastAsia="Times New Roman" w:cs="Times New Roman"/>
          <w:sz w:val="24"/>
          <w:szCs w:val="24"/>
          <w:lang w:val="es-US"/>
        </w:rPr>
        <w:t xml:space="preserve"> su queja o apelación, su plan del condado le</w:t>
      </w:r>
      <w:r w:rsidR="00FD43F2" w:rsidRPr="00877659">
        <w:rPr>
          <w:rFonts w:eastAsia="Times New Roman" w:cs="Times New Roman"/>
          <w:sz w:val="24"/>
          <w:szCs w:val="24"/>
          <w:lang w:val="es-US"/>
        </w:rPr>
        <w:t>s</w:t>
      </w:r>
      <w:r w:rsidRPr="00877659">
        <w:rPr>
          <w:rFonts w:eastAsia="Times New Roman" w:cs="Times New Roman"/>
          <w:sz w:val="24"/>
          <w:szCs w:val="24"/>
          <w:lang w:val="es-US"/>
        </w:rPr>
        <w:t xml:space="preserve"> notificará </w:t>
      </w:r>
      <w:r w:rsidR="00FD43F2" w:rsidRPr="00877659">
        <w:rPr>
          <w:rFonts w:eastAsia="Times New Roman" w:cs="Times New Roman"/>
          <w:sz w:val="24"/>
          <w:szCs w:val="24"/>
          <w:lang w:val="es-US"/>
        </w:rPr>
        <w:t xml:space="preserve">el resultado final </w:t>
      </w:r>
      <w:r w:rsidRPr="00877659">
        <w:rPr>
          <w:rFonts w:eastAsia="Times New Roman" w:cs="Times New Roman"/>
          <w:sz w:val="24"/>
          <w:szCs w:val="24"/>
          <w:lang w:val="es-US"/>
        </w:rPr>
        <w:t>a usted y</w:t>
      </w:r>
      <w:r w:rsidR="00FD43F2"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a </w:t>
      </w:r>
      <w:r w:rsidR="00FD43F2" w:rsidRPr="00877659">
        <w:rPr>
          <w:rFonts w:eastAsia="Times New Roman" w:cs="Times New Roman"/>
          <w:sz w:val="24"/>
          <w:szCs w:val="24"/>
          <w:lang w:val="es-US"/>
        </w:rPr>
        <w:t xml:space="preserve">las </w:t>
      </w:r>
      <w:r w:rsidRPr="00877659">
        <w:rPr>
          <w:rFonts w:eastAsia="Times New Roman" w:cs="Times New Roman"/>
          <w:sz w:val="24"/>
          <w:szCs w:val="24"/>
          <w:lang w:val="es-US"/>
        </w:rPr>
        <w:t>personas involucradas. Cuando</w:t>
      </w:r>
      <w:r w:rsidR="00FD43F2" w:rsidRPr="00877659">
        <w:rPr>
          <w:rFonts w:eastAsia="Times New Roman" w:cs="Times New Roman"/>
          <w:sz w:val="24"/>
          <w:szCs w:val="24"/>
          <w:lang w:val="es-US"/>
        </w:rPr>
        <w:t xml:space="preserve"> finalice</w:t>
      </w:r>
      <w:r w:rsidRPr="00877659">
        <w:rPr>
          <w:rFonts w:eastAsia="Times New Roman" w:cs="Times New Roman"/>
          <w:sz w:val="24"/>
          <w:szCs w:val="24"/>
          <w:lang w:val="es-US"/>
        </w:rPr>
        <w:t xml:space="preserve"> su </w:t>
      </w:r>
      <w:r w:rsidR="00FD43F2" w:rsidRPr="00877659">
        <w:rPr>
          <w:rFonts w:eastAsia="Times New Roman" w:cs="Times New Roman"/>
          <w:sz w:val="24"/>
          <w:szCs w:val="24"/>
          <w:lang w:val="es-US"/>
        </w:rPr>
        <w:t>audiencia imparcial del estado</w:t>
      </w:r>
      <w:r w:rsidRPr="00877659">
        <w:rPr>
          <w:rFonts w:eastAsia="Times New Roman" w:cs="Times New Roman"/>
          <w:sz w:val="24"/>
          <w:szCs w:val="24"/>
          <w:lang w:val="es-US"/>
        </w:rPr>
        <w:t>, la Oficina de Audiencia</w:t>
      </w:r>
      <w:r w:rsidR="00FD43F2" w:rsidRPr="00877659">
        <w:rPr>
          <w:rFonts w:eastAsia="Times New Roman" w:cs="Times New Roman"/>
          <w:sz w:val="24"/>
          <w:szCs w:val="24"/>
          <w:lang w:val="es-US"/>
        </w:rPr>
        <w:t xml:space="preserve">s del </w:t>
      </w:r>
      <w:r w:rsidR="00FD43F2" w:rsidRPr="00877659">
        <w:rPr>
          <w:rFonts w:eastAsia="Times New Roman" w:cs="Times New Roman"/>
          <w:sz w:val="24"/>
          <w:szCs w:val="24"/>
          <w:lang w:val="es-US"/>
        </w:rPr>
        <w:lastRenderedPageBreak/>
        <w:t>Estado (</w:t>
      </w:r>
      <w:r w:rsidR="00FD43F2" w:rsidRPr="00877659">
        <w:rPr>
          <w:rFonts w:ascii="Calibri" w:hAnsi="Calibri"/>
          <w:sz w:val="24"/>
          <w:szCs w:val="24"/>
          <w:lang w:val="es-US"/>
        </w:rPr>
        <w:t>State Hearing Office</w:t>
      </w:r>
      <w:r w:rsidR="00FD43F2" w:rsidRPr="00877659">
        <w:rPr>
          <w:rFonts w:eastAsia="Times New Roman" w:cs="Times New Roman"/>
          <w:sz w:val="24"/>
          <w:szCs w:val="24"/>
          <w:lang w:val="es-US"/>
        </w:rPr>
        <w:t>)</w:t>
      </w:r>
      <w:r w:rsidRPr="00877659">
        <w:rPr>
          <w:rFonts w:eastAsia="Times New Roman" w:cs="Times New Roman"/>
          <w:sz w:val="24"/>
          <w:szCs w:val="24"/>
          <w:lang w:val="es-US"/>
        </w:rPr>
        <w:t xml:space="preserve"> le notificará</w:t>
      </w:r>
      <w:r w:rsidR="00FD43F2" w:rsidRPr="00877659">
        <w:rPr>
          <w:rFonts w:eastAsia="Times New Roman" w:cs="Times New Roman"/>
          <w:sz w:val="24"/>
          <w:szCs w:val="24"/>
          <w:lang w:val="es-US"/>
        </w:rPr>
        <w:t xml:space="preserve"> el resultado final</w:t>
      </w:r>
      <w:r w:rsidRPr="00877659">
        <w:rPr>
          <w:rFonts w:eastAsia="Times New Roman" w:cs="Times New Roman"/>
          <w:sz w:val="24"/>
          <w:szCs w:val="24"/>
          <w:lang w:val="es-US"/>
        </w:rPr>
        <w:t xml:space="preserve"> a usted y</w:t>
      </w:r>
      <w:r w:rsidR="00FD43F2"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a </w:t>
      </w:r>
      <w:r w:rsidR="00FD43F2" w:rsidRPr="00877659">
        <w:rPr>
          <w:rFonts w:eastAsia="Times New Roman" w:cs="Times New Roman"/>
          <w:sz w:val="24"/>
          <w:szCs w:val="24"/>
          <w:lang w:val="es-US"/>
        </w:rPr>
        <w:t xml:space="preserve">las </w:t>
      </w:r>
      <w:r w:rsidRPr="00877659">
        <w:rPr>
          <w:rFonts w:eastAsia="Times New Roman" w:cs="Times New Roman"/>
          <w:sz w:val="24"/>
          <w:szCs w:val="24"/>
          <w:lang w:val="es-US"/>
        </w:rPr>
        <w:t>personas involucradas</w:t>
      </w:r>
      <w:r w:rsidR="00345E77" w:rsidRPr="00877659">
        <w:rPr>
          <w:rFonts w:ascii="Calibri" w:hAnsi="Calibri"/>
          <w:sz w:val="24"/>
          <w:szCs w:val="24"/>
          <w:lang w:val="es-US"/>
        </w:rPr>
        <w:t>.</w:t>
      </w:r>
    </w:p>
    <w:p w14:paraId="3198ABFE" w14:textId="15698780" w:rsidR="00345E77" w:rsidRPr="00877659" w:rsidRDefault="00571A9F" w:rsidP="00F633A6">
      <w:pPr>
        <w:spacing w:after="0"/>
        <w:rPr>
          <w:rFonts w:ascii="Calibri" w:hAnsi="Calibri"/>
          <w:sz w:val="24"/>
          <w:szCs w:val="24"/>
          <w:lang w:val="es-US"/>
        </w:rPr>
      </w:pPr>
      <w:r w:rsidRPr="00877659">
        <w:rPr>
          <w:rFonts w:eastAsia="Times New Roman" w:cs="Times New Roman"/>
          <w:sz w:val="24"/>
          <w:szCs w:val="24"/>
          <w:lang w:val="es-US"/>
        </w:rPr>
        <w:t>Obtenga más información sobre cada proceso de resolución de problemas a continuación</w:t>
      </w:r>
      <w:r w:rsidR="00345E77" w:rsidRPr="00877659">
        <w:rPr>
          <w:rFonts w:ascii="Calibri" w:hAnsi="Calibri"/>
          <w:sz w:val="24"/>
          <w:szCs w:val="24"/>
          <w:lang w:val="es-US"/>
        </w:rPr>
        <w:t>.</w:t>
      </w:r>
    </w:p>
    <w:p w14:paraId="2A87550A" w14:textId="77777777" w:rsidR="00FD43F2" w:rsidRPr="00877659" w:rsidRDefault="00FD43F2" w:rsidP="00F633A6">
      <w:pPr>
        <w:spacing w:after="0"/>
        <w:rPr>
          <w:rFonts w:ascii="Calibri" w:hAnsi="Calibri"/>
          <w:sz w:val="24"/>
          <w:szCs w:val="24"/>
          <w:lang w:val="es-US"/>
        </w:rPr>
      </w:pPr>
    </w:p>
    <w:p w14:paraId="4C0F35F7" w14:textId="61FCF769" w:rsidR="00571A9F" w:rsidRPr="00877659" w:rsidRDefault="00571A9F" w:rsidP="00F633A6">
      <w:pPr>
        <w:pStyle w:val="Heading2"/>
        <w:rPr>
          <w:rFonts w:eastAsia="Times New Roman"/>
          <w:lang w:val="es-US"/>
        </w:rPr>
      </w:pPr>
      <w:bookmarkStart w:id="81" w:name="_Toc531976232"/>
      <w:bookmarkStart w:id="82" w:name="_Hlk497207314"/>
      <w:r w:rsidRPr="00877659">
        <w:rPr>
          <w:rFonts w:eastAsia="Times New Roman"/>
          <w:lang w:val="es-US"/>
        </w:rPr>
        <w:t xml:space="preserve">¿Puedo </w:t>
      </w:r>
      <w:r w:rsidR="00F063D5" w:rsidRPr="00877659">
        <w:rPr>
          <w:rFonts w:eastAsia="Times New Roman"/>
          <w:lang w:val="es-US"/>
        </w:rPr>
        <w:t>obtener ayuda para presentar una apelación</w:t>
      </w:r>
      <w:r w:rsidR="00337315" w:rsidRPr="00877659">
        <w:rPr>
          <w:rFonts w:eastAsia="Times New Roman"/>
          <w:lang w:val="es-US"/>
        </w:rPr>
        <w:t xml:space="preserve"> o </w:t>
      </w:r>
      <w:r w:rsidR="00F063D5" w:rsidRPr="00877659">
        <w:rPr>
          <w:rFonts w:eastAsia="Times New Roman"/>
          <w:lang w:val="es-US"/>
        </w:rPr>
        <w:t>una queja</w:t>
      </w:r>
      <w:r w:rsidR="00337315" w:rsidRPr="00877659">
        <w:rPr>
          <w:rFonts w:eastAsia="Times New Roman"/>
          <w:lang w:val="es-US"/>
        </w:rPr>
        <w:t>,</w:t>
      </w:r>
      <w:r w:rsidR="00F063D5" w:rsidRPr="00877659">
        <w:rPr>
          <w:rFonts w:eastAsia="Times New Roman"/>
          <w:lang w:val="es-US"/>
        </w:rPr>
        <w:t xml:space="preserve"> o</w:t>
      </w:r>
      <w:r w:rsidR="00337315" w:rsidRPr="00877659">
        <w:rPr>
          <w:rFonts w:eastAsia="Times New Roman"/>
          <w:lang w:val="es-US"/>
        </w:rPr>
        <w:t xml:space="preserve"> para solicitar</w:t>
      </w:r>
      <w:r w:rsidR="00F063D5" w:rsidRPr="00877659">
        <w:rPr>
          <w:rFonts w:eastAsia="Times New Roman"/>
          <w:lang w:val="es-US"/>
        </w:rPr>
        <w:t xml:space="preserve"> una audiencia imparcial</w:t>
      </w:r>
      <w:r w:rsidR="00E30295" w:rsidRPr="00877659">
        <w:rPr>
          <w:rFonts w:eastAsia="Times New Roman"/>
          <w:lang w:val="es-US"/>
        </w:rPr>
        <w:t xml:space="preserve"> del estado</w:t>
      </w:r>
      <w:r w:rsidRPr="00877659">
        <w:rPr>
          <w:rFonts w:eastAsia="Times New Roman"/>
          <w:lang w:val="es-US"/>
        </w:rPr>
        <w:t>?</w:t>
      </w:r>
      <w:bookmarkEnd w:id="81"/>
    </w:p>
    <w:p w14:paraId="46277DB1" w14:textId="4BAD719C" w:rsidR="00345E77" w:rsidRPr="00877659" w:rsidRDefault="004C2E42" w:rsidP="00345E77">
      <w:pPr>
        <w:rPr>
          <w:rFonts w:ascii="Calibri" w:hAnsi="Calibri"/>
          <w:sz w:val="24"/>
          <w:szCs w:val="24"/>
          <w:lang w:val="es-US"/>
        </w:rPr>
      </w:pPr>
      <w:r w:rsidRPr="00877659">
        <w:rPr>
          <w:rFonts w:eastAsia="Times New Roman" w:cs="Times New Roman"/>
          <w:sz w:val="24"/>
          <w:szCs w:val="24"/>
          <w:lang w:val="es-US"/>
        </w:rPr>
        <w:t xml:space="preserve">Su </w:t>
      </w:r>
      <w:r w:rsidR="00571A9F" w:rsidRPr="00877659">
        <w:rPr>
          <w:rFonts w:eastAsia="Times New Roman" w:cs="Times New Roman"/>
          <w:sz w:val="24"/>
          <w:szCs w:val="24"/>
          <w:lang w:val="es-US"/>
        </w:rPr>
        <w:t>plan de</w:t>
      </w:r>
      <w:r w:rsidRPr="00877659">
        <w:rPr>
          <w:rFonts w:eastAsia="Times New Roman" w:cs="Times New Roman"/>
          <w:sz w:val="24"/>
          <w:szCs w:val="24"/>
          <w:lang w:val="es-US"/>
        </w:rPr>
        <w:t>l</w:t>
      </w:r>
      <w:r w:rsidR="00571A9F" w:rsidRPr="00877659">
        <w:rPr>
          <w:rFonts w:eastAsia="Times New Roman" w:cs="Times New Roman"/>
          <w:sz w:val="24"/>
          <w:szCs w:val="24"/>
          <w:lang w:val="es-US"/>
        </w:rPr>
        <w:t xml:space="preserve"> condado tendrá personas disponibles para explicarle estos procesos y para ayudarle a </w:t>
      </w:r>
      <w:r w:rsidRPr="00877659">
        <w:rPr>
          <w:rFonts w:eastAsia="Times New Roman" w:cs="Times New Roman"/>
          <w:sz w:val="24"/>
          <w:szCs w:val="24"/>
          <w:lang w:val="es-US"/>
        </w:rPr>
        <w:t xml:space="preserve">informar </w:t>
      </w:r>
      <w:r w:rsidR="00571A9F" w:rsidRPr="00877659">
        <w:rPr>
          <w:rFonts w:eastAsia="Times New Roman" w:cs="Times New Roman"/>
          <w:sz w:val="24"/>
          <w:szCs w:val="24"/>
          <w:lang w:val="es-US"/>
        </w:rPr>
        <w:t>un problema</w:t>
      </w:r>
      <w:r w:rsidRPr="00877659">
        <w:rPr>
          <w:rFonts w:eastAsia="Times New Roman" w:cs="Times New Roman"/>
          <w:sz w:val="24"/>
          <w:szCs w:val="24"/>
          <w:lang w:val="es-US"/>
        </w:rPr>
        <w:t>,</w:t>
      </w:r>
      <w:r w:rsidR="00571A9F" w:rsidRPr="00877659">
        <w:rPr>
          <w:rFonts w:eastAsia="Times New Roman" w:cs="Times New Roman"/>
          <w:sz w:val="24"/>
          <w:szCs w:val="24"/>
          <w:lang w:val="es-US"/>
        </w:rPr>
        <w:t xml:space="preserve"> ya sea </w:t>
      </w:r>
      <w:r w:rsidRPr="00877659">
        <w:rPr>
          <w:rFonts w:eastAsia="Times New Roman" w:cs="Times New Roman"/>
          <w:sz w:val="24"/>
          <w:szCs w:val="24"/>
          <w:lang w:val="es-US"/>
        </w:rPr>
        <w:t xml:space="preserve">mediante </w:t>
      </w:r>
      <w:r w:rsidR="00571A9F" w:rsidRPr="00877659">
        <w:rPr>
          <w:rFonts w:eastAsia="Times New Roman" w:cs="Times New Roman"/>
          <w:sz w:val="24"/>
          <w:szCs w:val="24"/>
          <w:lang w:val="es-US"/>
        </w:rPr>
        <w:t>una queja</w:t>
      </w:r>
      <w:r w:rsidRPr="00877659">
        <w:rPr>
          <w:rFonts w:eastAsia="Times New Roman" w:cs="Times New Roman"/>
          <w:sz w:val="24"/>
          <w:szCs w:val="24"/>
          <w:lang w:val="es-US"/>
        </w:rPr>
        <w:t xml:space="preserve"> o</w:t>
      </w:r>
      <w:r w:rsidR="00571A9F" w:rsidRPr="00877659">
        <w:rPr>
          <w:rFonts w:eastAsia="Times New Roman" w:cs="Times New Roman"/>
          <w:sz w:val="24"/>
          <w:szCs w:val="24"/>
          <w:lang w:val="es-US"/>
        </w:rPr>
        <w:t xml:space="preserve"> una apelación</w:t>
      </w:r>
      <w:r w:rsidRPr="00877659">
        <w:rPr>
          <w:rFonts w:eastAsia="Times New Roman" w:cs="Times New Roman"/>
          <w:sz w:val="24"/>
          <w:szCs w:val="24"/>
          <w:lang w:val="es-US"/>
        </w:rPr>
        <w:t>,</w:t>
      </w:r>
      <w:r w:rsidR="00571A9F" w:rsidRPr="00877659">
        <w:rPr>
          <w:rFonts w:eastAsia="Times New Roman" w:cs="Times New Roman"/>
          <w:sz w:val="24"/>
          <w:szCs w:val="24"/>
          <w:lang w:val="es-US"/>
        </w:rPr>
        <w:t xml:space="preserve"> o </w:t>
      </w:r>
      <w:r w:rsidRPr="00877659">
        <w:rPr>
          <w:rFonts w:eastAsia="Times New Roman" w:cs="Times New Roman"/>
          <w:sz w:val="24"/>
          <w:szCs w:val="24"/>
          <w:lang w:val="es-US"/>
        </w:rPr>
        <w:t xml:space="preserve">mediante </w:t>
      </w:r>
      <w:r w:rsidR="00571A9F" w:rsidRPr="00877659">
        <w:rPr>
          <w:rFonts w:eastAsia="Times New Roman" w:cs="Times New Roman"/>
          <w:sz w:val="24"/>
          <w:szCs w:val="24"/>
          <w:lang w:val="es-US"/>
        </w:rPr>
        <w:t xml:space="preserve">una solicitud de audiencia imparcial del </w:t>
      </w:r>
      <w:r w:rsidRPr="00877659">
        <w:rPr>
          <w:rFonts w:eastAsia="Times New Roman" w:cs="Times New Roman"/>
          <w:sz w:val="24"/>
          <w:szCs w:val="24"/>
          <w:lang w:val="es-US"/>
        </w:rPr>
        <w:t>e</w:t>
      </w:r>
      <w:r w:rsidR="00571A9F" w:rsidRPr="00877659">
        <w:rPr>
          <w:rFonts w:eastAsia="Times New Roman" w:cs="Times New Roman"/>
          <w:sz w:val="24"/>
          <w:szCs w:val="24"/>
          <w:lang w:val="es-US"/>
        </w:rPr>
        <w:t xml:space="preserve">stado. También pueden ayudar a decidir si </w:t>
      </w:r>
      <w:r w:rsidRPr="00877659">
        <w:rPr>
          <w:rFonts w:eastAsia="Times New Roman" w:cs="Times New Roman"/>
          <w:sz w:val="24"/>
          <w:szCs w:val="24"/>
          <w:lang w:val="es-US"/>
        </w:rPr>
        <w:t xml:space="preserve">usted </w:t>
      </w:r>
      <w:r w:rsidR="00571A9F" w:rsidRPr="00877659">
        <w:rPr>
          <w:rFonts w:eastAsia="Times New Roman" w:cs="Times New Roman"/>
          <w:sz w:val="24"/>
          <w:szCs w:val="24"/>
          <w:lang w:val="es-US"/>
        </w:rPr>
        <w:t>califica para</w:t>
      </w:r>
      <w:r w:rsidRPr="00877659">
        <w:rPr>
          <w:rFonts w:eastAsia="Times New Roman" w:cs="Times New Roman"/>
          <w:sz w:val="24"/>
          <w:szCs w:val="24"/>
          <w:lang w:val="es-US"/>
        </w:rPr>
        <w:t xml:space="preserve"> recibir</w:t>
      </w:r>
      <w:r w:rsidR="00571A9F" w:rsidRPr="00877659">
        <w:rPr>
          <w:rFonts w:eastAsia="Times New Roman" w:cs="Times New Roman"/>
          <w:sz w:val="24"/>
          <w:szCs w:val="24"/>
          <w:lang w:val="es-US"/>
        </w:rPr>
        <w:t xml:space="preserve"> un proceso acelerado, lo que significa que </w:t>
      </w:r>
      <w:r w:rsidRPr="00877659">
        <w:rPr>
          <w:rFonts w:eastAsia="Times New Roman" w:cs="Times New Roman"/>
          <w:sz w:val="24"/>
          <w:szCs w:val="24"/>
          <w:lang w:val="es-US"/>
        </w:rPr>
        <w:t>su caso se revisará</w:t>
      </w:r>
      <w:r w:rsidR="00571A9F" w:rsidRPr="00877659">
        <w:rPr>
          <w:rFonts w:eastAsia="Times New Roman" w:cs="Times New Roman"/>
          <w:sz w:val="24"/>
          <w:szCs w:val="24"/>
          <w:lang w:val="es-US"/>
        </w:rPr>
        <w:t xml:space="preserve"> más rápid</w:t>
      </w:r>
      <w:r w:rsidRPr="00877659">
        <w:rPr>
          <w:rFonts w:eastAsia="Times New Roman" w:cs="Times New Roman"/>
          <w:sz w:val="24"/>
          <w:szCs w:val="24"/>
          <w:lang w:val="es-US"/>
        </w:rPr>
        <w:t>o</w:t>
      </w:r>
      <w:r w:rsidR="00571A9F" w:rsidRPr="00877659">
        <w:rPr>
          <w:rFonts w:eastAsia="Times New Roman" w:cs="Times New Roman"/>
          <w:sz w:val="24"/>
          <w:szCs w:val="24"/>
          <w:lang w:val="es-US"/>
        </w:rPr>
        <w:t xml:space="preserve"> porque su salud o </w:t>
      </w:r>
      <w:r w:rsidR="00D612C8" w:rsidRPr="00877659">
        <w:rPr>
          <w:rFonts w:eastAsia="Times New Roman" w:cs="Times New Roman"/>
          <w:sz w:val="24"/>
          <w:szCs w:val="24"/>
          <w:lang w:val="es-US"/>
        </w:rPr>
        <w:t xml:space="preserve">equilibrio </w:t>
      </w:r>
      <w:r w:rsidR="00571A9F" w:rsidRPr="00877659">
        <w:rPr>
          <w:rFonts w:eastAsia="Times New Roman" w:cs="Times New Roman"/>
          <w:sz w:val="24"/>
          <w:szCs w:val="24"/>
          <w:lang w:val="es-US"/>
        </w:rPr>
        <w:t xml:space="preserve">están en riesgo. </w:t>
      </w:r>
      <w:r w:rsidRPr="00877659">
        <w:rPr>
          <w:rFonts w:eastAsia="Times New Roman" w:cs="Times New Roman"/>
          <w:sz w:val="24"/>
          <w:szCs w:val="24"/>
          <w:lang w:val="es-US"/>
        </w:rPr>
        <w:t xml:space="preserve">Usted </w:t>
      </w:r>
      <w:r w:rsidR="00571A9F" w:rsidRPr="00877659">
        <w:rPr>
          <w:rFonts w:eastAsia="Times New Roman" w:cs="Times New Roman"/>
          <w:sz w:val="24"/>
          <w:szCs w:val="24"/>
          <w:lang w:val="es-US"/>
        </w:rPr>
        <w:t>puede autorizar a otra persona a actuar en su nombre, incluido su proveedor de tratamiento</w:t>
      </w:r>
      <w:r w:rsidRPr="00877659">
        <w:rPr>
          <w:rFonts w:eastAsia="Times New Roman" w:cs="Times New Roman"/>
          <w:sz w:val="24"/>
          <w:szCs w:val="24"/>
          <w:lang w:val="es-US"/>
        </w:rPr>
        <w:t xml:space="preserve"> de</w:t>
      </w:r>
      <w:r w:rsidR="00571A9F" w:rsidRPr="00877659">
        <w:rPr>
          <w:rFonts w:eastAsia="Times New Roman" w:cs="Times New Roman"/>
          <w:sz w:val="24"/>
          <w:szCs w:val="24"/>
          <w:lang w:val="es-US"/>
        </w:rPr>
        <w:t xml:space="preserve"> SUD.</w:t>
      </w:r>
    </w:p>
    <w:p w14:paraId="740DC9E3" w14:textId="67AA71AF" w:rsidR="00345E77" w:rsidRPr="00877659" w:rsidRDefault="00571A9F" w:rsidP="00F633A6">
      <w:pPr>
        <w:spacing w:after="0"/>
        <w:rPr>
          <w:rFonts w:ascii="Calibri" w:hAnsi="Calibri"/>
          <w:sz w:val="24"/>
          <w:szCs w:val="24"/>
          <w:lang w:val="es-US"/>
        </w:rPr>
      </w:pPr>
      <w:bookmarkStart w:id="83" w:name="_Hlk497810651"/>
      <w:bookmarkEnd w:id="82"/>
      <w:r w:rsidRPr="00877659">
        <w:rPr>
          <w:rFonts w:eastAsia="Times New Roman" w:cs="Times New Roman"/>
          <w:sz w:val="24"/>
          <w:szCs w:val="24"/>
          <w:lang w:val="es-US"/>
        </w:rPr>
        <w:t>Si desea</w:t>
      </w:r>
      <w:r w:rsidR="004C2E42" w:rsidRPr="00877659">
        <w:rPr>
          <w:rFonts w:eastAsia="Times New Roman" w:cs="Times New Roman"/>
          <w:sz w:val="24"/>
          <w:szCs w:val="24"/>
          <w:lang w:val="es-US"/>
        </w:rPr>
        <w:t xml:space="preserve"> obtener</w:t>
      </w:r>
      <w:r w:rsidRPr="00877659">
        <w:rPr>
          <w:rFonts w:eastAsia="Times New Roman" w:cs="Times New Roman"/>
          <w:sz w:val="24"/>
          <w:szCs w:val="24"/>
          <w:lang w:val="es-US"/>
        </w:rPr>
        <w:t xml:space="preserve"> ayuda, </w:t>
      </w:r>
      <w:r w:rsidR="004C2E42" w:rsidRPr="00877659">
        <w:rPr>
          <w:rFonts w:eastAsia="Times New Roman" w:cs="Times New Roman"/>
          <w:sz w:val="24"/>
          <w:szCs w:val="24"/>
          <w:lang w:val="es-US"/>
        </w:rPr>
        <w:t>comuníquese con la Oficina de Defensa de la Familia y de los Derechos del Paciente (Patients’ Rights and Family Advocacy Office)</w:t>
      </w:r>
      <w:r w:rsidRPr="00877659">
        <w:rPr>
          <w:rFonts w:eastAsia="Times New Roman" w:cs="Times New Roman"/>
          <w:sz w:val="24"/>
          <w:szCs w:val="24"/>
          <w:lang w:val="es-US"/>
        </w:rPr>
        <w:t xml:space="preserve"> </w:t>
      </w:r>
      <w:r w:rsidR="004C2E42" w:rsidRPr="00877659">
        <w:rPr>
          <w:rFonts w:eastAsia="Times New Roman" w:cs="Times New Roman"/>
          <w:sz w:val="24"/>
          <w:szCs w:val="24"/>
          <w:lang w:val="es-US"/>
        </w:rPr>
        <w:t xml:space="preserve">llamando </w:t>
      </w:r>
      <w:r w:rsidRPr="00877659">
        <w:rPr>
          <w:rFonts w:eastAsia="Times New Roman" w:cs="Times New Roman"/>
          <w:sz w:val="24"/>
          <w:szCs w:val="24"/>
          <w:lang w:val="es-US"/>
        </w:rPr>
        <w:t>al</w:t>
      </w:r>
      <w:r w:rsidR="00647BAC" w:rsidRPr="00877659">
        <w:rPr>
          <w:rFonts w:ascii="Calibri" w:hAnsi="Calibri"/>
          <w:sz w:val="24"/>
          <w:szCs w:val="24"/>
          <w:lang w:val="es-US"/>
        </w:rPr>
        <w:t xml:space="preserve"> </w:t>
      </w:r>
      <w:r w:rsidR="007324A0" w:rsidRPr="00877659">
        <w:rPr>
          <w:rFonts w:ascii="Calibri" w:hAnsi="Calibri"/>
          <w:sz w:val="24"/>
          <w:szCs w:val="24"/>
          <w:lang w:val="es-US"/>
        </w:rPr>
        <w:t>1-844-360-8250</w:t>
      </w:r>
      <w:bookmarkEnd w:id="83"/>
      <w:r w:rsidR="007324A0" w:rsidRPr="00877659">
        <w:rPr>
          <w:rFonts w:ascii="Calibri" w:hAnsi="Calibri"/>
          <w:sz w:val="24"/>
          <w:szCs w:val="24"/>
          <w:lang w:val="es-US"/>
        </w:rPr>
        <w:t>.</w:t>
      </w:r>
    </w:p>
    <w:p w14:paraId="643D0403" w14:textId="77777777" w:rsidR="004C2E42" w:rsidRPr="00877659" w:rsidRDefault="004C2E42" w:rsidP="00F633A6">
      <w:pPr>
        <w:spacing w:after="0"/>
        <w:rPr>
          <w:rFonts w:ascii="Calibri" w:hAnsi="Calibri"/>
          <w:sz w:val="24"/>
          <w:szCs w:val="24"/>
          <w:lang w:val="es-US"/>
        </w:rPr>
      </w:pPr>
    </w:p>
    <w:p w14:paraId="46138F26" w14:textId="0333C17B" w:rsidR="00D957DB" w:rsidRPr="00877659" w:rsidRDefault="00D957DB" w:rsidP="007D71C0">
      <w:pPr>
        <w:pStyle w:val="Heading2"/>
        <w:rPr>
          <w:rFonts w:eastAsia="Times New Roman"/>
          <w:lang w:val="es-US"/>
        </w:rPr>
      </w:pPr>
      <w:bookmarkStart w:id="84" w:name="_Toc531976233"/>
      <w:r w:rsidRPr="00877659">
        <w:rPr>
          <w:rFonts w:eastAsia="Times New Roman"/>
          <w:lang w:val="es-US"/>
        </w:rPr>
        <w:t xml:space="preserve">¿Qué </w:t>
      </w:r>
      <w:r w:rsidR="00337315" w:rsidRPr="00877659">
        <w:rPr>
          <w:rFonts w:eastAsia="Times New Roman"/>
          <w:lang w:val="es-US"/>
        </w:rPr>
        <w:t xml:space="preserve">sucede si necesito ayuda para resolver un problema con el plan del </w:t>
      </w:r>
      <w:r w:rsidR="00337315" w:rsidRPr="00877659">
        <w:rPr>
          <w:lang w:val="es-US"/>
        </w:rPr>
        <w:t xml:space="preserve">DMC-ODS </w:t>
      </w:r>
      <w:r w:rsidR="00337315" w:rsidRPr="00877659">
        <w:rPr>
          <w:rFonts w:eastAsia="Times New Roman"/>
          <w:lang w:val="es-US"/>
        </w:rPr>
        <w:t>del condado, pero no quiero presentar una queja ni una apelación</w:t>
      </w:r>
      <w:r w:rsidRPr="00877659">
        <w:rPr>
          <w:rFonts w:eastAsia="Times New Roman"/>
          <w:lang w:val="es-US"/>
        </w:rPr>
        <w:t>?</w:t>
      </w:r>
      <w:bookmarkEnd w:id="84"/>
    </w:p>
    <w:p w14:paraId="74860F1C" w14:textId="66444DDE" w:rsidR="0093534A" w:rsidRPr="00877659" w:rsidRDefault="00337315"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Usted p</w:t>
      </w:r>
      <w:r w:rsidR="0093534A" w:rsidRPr="00877659">
        <w:rPr>
          <w:rFonts w:eastAsia="Times New Roman" w:cs="Times New Roman"/>
          <w:sz w:val="24"/>
          <w:szCs w:val="24"/>
          <w:lang w:val="es-US"/>
        </w:rPr>
        <w:t xml:space="preserve">uede obtener ayuda del </w:t>
      </w:r>
      <w:r w:rsidRPr="00877659">
        <w:rPr>
          <w:rFonts w:eastAsia="Times New Roman" w:cs="Times New Roman"/>
          <w:sz w:val="24"/>
          <w:szCs w:val="24"/>
          <w:lang w:val="es-US"/>
        </w:rPr>
        <w:t>e</w:t>
      </w:r>
      <w:r w:rsidR="0093534A" w:rsidRPr="00877659">
        <w:rPr>
          <w:rFonts w:eastAsia="Times New Roman" w:cs="Times New Roman"/>
          <w:sz w:val="24"/>
          <w:szCs w:val="24"/>
          <w:lang w:val="es-US"/>
        </w:rPr>
        <w:t xml:space="preserve">stado si tiene problemas para encontrar </w:t>
      </w:r>
      <w:r w:rsidRPr="00877659">
        <w:rPr>
          <w:rFonts w:eastAsia="Times New Roman" w:cs="Times New Roman"/>
          <w:sz w:val="24"/>
          <w:szCs w:val="24"/>
          <w:lang w:val="es-US"/>
        </w:rPr>
        <w:t xml:space="preserve">en el condado </w:t>
      </w:r>
      <w:r w:rsidR="0093534A" w:rsidRPr="00877659">
        <w:rPr>
          <w:rFonts w:eastAsia="Times New Roman" w:cs="Times New Roman"/>
          <w:sz w:val="24"/>
          <w:szCs w:val="24"/>
          <w:lang w:val="es-US"/>
        </w:rPr>
        <w:t xml:space="preserve">a las personas adecuadas </w:t>
      </w:r>
      <w:r w:rsidRPr="00877659">
        <w:rPr>
          <w:rFonts w:eastAsia="Times New Roman" w:cs="Times New Roman"/>
          <w:sz w:val="24"/>
          <w:szCs w:val="24"/>
          <w:lang w:val="es-US"/>
        </w:rPr>
        <w:t>que le ayuden</w:t>
      </w:r>
      <w:r w:rsidR="0093534A" w:rsidRPr="00877659">
        <w:rPr>
          <w:rFonts w:eastAsia="Times New Roman" w:cs="Times New Roman"/>
          <w:sz w:val="24"/>
          <w:szCs w:val="24"/>
          <w:lang w:val="es-US"/>
        </w:rPr>
        <w:t xml:space="preserve"> a </w:t>
      </w:r>
      <w:r w:rsidRPr="00877659">
        <w:rPr>
          <w:rFonts w:eastAsia="Times New Roman" w:cs="Times New Roman"/>
          <w:sz w:val="24"/>
          <w:szCs w:val="24"/>
          <w:lang w:val="es-US"/>
        </w:rPr>
        <w:t xml:space="preserve">orientarse en </w:t>
      </w:r>
      <w:r w:rsidR="0093534A" w:rsidRPr="00877659">
        <w:rPr>
          <w:rFonts w:eastAsia="Times New Roman" w:cs="Times New Roman"/>
          <w:sz w:val="24"/>
          <w:szCs w:val="24"/>
          <w:lang w:val="es-US"/>
        </w:rPr>
        <w:t>el sistema.</w:t>
      </w:r>
    </w:p>
    <w:p w14:paraId="4486A019" w14:textId="279FA2D6" w:rsidR="0093534A" w:rsidRPr="00877659" w:rsidRDefault="00337315" w:rsidP="00345E77">
      <w:pPr>
        <w:rPr>
          <w:rFonts w:eastAsia="Times New Roman" w:cs="Times New Roman"/>
          <w:sz w:val="24"/>
          <w:szCs w:val="24"/>
          <w:lang w:val="es-US"/>
        </w:rPr>
      </w:pPr>
      <w:r w:rsidRPr="00877659">
        <w:rPr>
          <w:rFonts w:eastAsia="Times New Roman" w:cs="Times New Roman"/>
          <w:sz w:val="24"/>
          <w:szCs w:val="24"/>
          <w:lang w:val="es-US"/>
        </w:rPr>
        <w:t xml:space="preserve">También </w:t>
      </w:r>
      <w:r w:rsidR="0093534A" w:rsidRPr="00877659">
        <w:rPr>
          <w:rFonts w:eastAsia="Times New Roman" w:cs="Times New Roman"/>
          <w:sz w:val="24"/>
          <w:szCs w:val="24"/>
          <w:lang w:val="es-US"/>
        </w:rPr>
        <w:t xml:space="preserve">puede obtener ayuda legal gratuita en </w:t>
      </w:r>
      <w:r w:rsidRPr="00877659">
        <w:rPr>
          <w:rFonts w:eastAsia="Times New Roman" w:cs="Times New Roman"/>
          <w:sz w:val="24"/>
          <w:szCs w:val="24"/>
          <w:lang w:val="es-US"/>
        </w:rPr>
        <w:t xml:space="preserve">la </w:t>
      </w:r>
      <w:r w:rsidR="0093534A" w:rsidRPr="00877659">
        <w:rPr>
          <w:rFonts w:eastAsia="Times New Roman" w:cs="Times New Roman"/>
          <w:sz w:val="24"/>
          <w:szCs w:val="24"/>
          <w:lang w:val="es-US"/>
        </w:rPr>
        <w:t xml:space="preserve">oficina de ayuda legal </w:t>
      </w:r>
      <w:r w:rsidRPr="00877659">
        <w:rPr>
          <w:rFonts w:eastAsia="Times New Roman" w:cs="Times New Roman"/>
          <w:sz w:val="24"/>
          <w:szCs w:val="24"/>
          <w:lang w:val="es-US"/>
        </w:rPr>
        <w:t xml:space="preserve">de su localidad </w:t>
      </w:r>
      <w:r w:rsidR="0093534A" w:rsidRPr="00877659">
        <w:rPr>
          <w:rFonts w:eastAsia="Times New Roman" w:cs="Times New Roman"/>
          <w:sz w:val="24"/>
          <w:szCs w:val="24"/>
          <w:lang w:val="es-US"/>
        </w:rPr>
        <w:t xml:space="preserve">u otros grupos. </w:t>
      </w:r>
      <w:r w:rsidRPr="00877659">
        <w:rPr>
          <w:rFonts w:eastAsia="Times New Roman" w:cs="Times New Roman"/>
          <w:sz w:val="24"/>
          <w:szCs w:val="24"/>
          <w:lang w:val="es-US"/>
        </w:rPr>
        <w:t>P</w:t>
      </w:r>
      <w:r w:rsidR="0093534A" w:rsidRPr="00877659">
        <w:rPr>
          <w:rFonts w:eastAsia="Times New Roman" w:cs="Times New Roman"/>
          <w:sz w:val="24"/>
          <w:szCs w:val="24"/>
          <w:lang w:val="es-US"/>
        </w:rPr>
        <w:t xml:space="preserve">uede preguntar sobre sus derechos de audiencia o </w:t>
      </w:r>
      <w:r w:rsidRPr="00877659">
        <w:rPr>
          <w:rFonts w:eastAsia="Times New Roman" w:cs="Times New Roman"/>
          <w:sz w:val="24"/>
          <w:szCs w:val="24"/>
          <w:lang w:val="es-US"/>
        </w:rPr>
        <w:t xml:space="preserve">sobre la </w:t>
      </w:r>
      <w:r w:rsidR="0093534A" w:rsidRPr="00877659">
        <w:rPr>
          <w:rFonts w:eastAsia="Times New Roman" w:cs="Times New Roman"/>
          <w:sz w:val="24"/>
          <w:szCs w:val="24"/>
          <w:lang w:val="es-US"/>
        </w:rPr>
        <w:t>asistencia legal gratuita de la Unidad de Investigación y Respuesta Pública</w:t>
      </w:r>
      <w:r w:rsidRPr="00877659">
        <w:rPr>
          <w:rFonts w:eastAsia="Times New Roman" w:cs="Times New Roman"/>
          <w:sz w:val="24"/>
          <w:szCs w:val="24"/>
          <w:lang w:val="es-US"/>
        </w:rPr>
        <w:t xml:space="preserve"> (</w:t>
      </w:r>
      <w:r w:rsidRPr="00877659">
        <w:rPr>
          <w:rFonts w:ascii="Calibri" w:hAnsi="Calibri"/>
          <w:sz w:val="24"/>
          <w:szCs w:val="24"/>
          <w:lang w:val="es-US"/>
        </w:rPr>
        <w:t>Public Inquiry and Response Unit</w:t>
      </w:r>
      <w:r w:rsidRPr="00877659">
        <w:rPr>
          <w:rFonts w:eastAsia="Times New Roman" w:cs="Times New Roman"/>
          <w:sz w:val="24"/>
          <w:szCs w:val="24"/>
          <w:lang w:val="es-US"/>
        </w:rPr>
        <w:t>)</w:t>
      </w:r>
      <w:r w:rsidR="0093534A" w:rsidRPr="00877659">
        <w:rPr>
          <w:rFonts w:eastAsia="Times New Roman" w:cs="Times New Roman"/>
          <w:sz w:val="24"/>
          <w:szCs w:val="24"/>
          <w:lang w:val="es-US"/>
        </w:rPr>
        <w:t>:</w:t>
      </w:r>
    </w:p>
    <w:p w14:paraId="252BD066" w14:textId="3236A1E9" w:rsidR="0093534A" w:rsidRPr="00877659" w:rsidRDefault="0093534A"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Llame gratis al 1-800-952-5253</w:t>
      </w:r>
      <w:r w:rsidR="00337315" w:rsidRPr="00877659">
        <w:rPr>
          <w:rFonts w:eastAsia="Times New Roman" w:cs="Times New Roman"/>
          <w:sz w:val="24"/>
          <w:szCs w:val="24"/>
          <w:lang w:val="es-US"/>
        </w:rPr>
        <w:t>.</w:t>
      </w:r>
    </w:p>
    <w:p w14:paraId="6E64E19D" w14:textId="72549F29" w:rsidR="0093534A" w:rsidRPr="00877659" w:rsidRDefault="0093534A" w:rsidP="00F633A6">
      <w:pPr>
        <w:spacing w:after="0"/>
        <w:rPr>
          <w:rFonts w:eastAsia="Times New Roman" w:cs="Times New Roman"/>
          <w:sz w:val="24"/>
          <w:szCs w:val="24"/>
          <w:lang w:val="es-US"/>
        </w:rPr>
      </w:pPr>
      <w:r w:rsidRPr="00877659">
        <w:rPr>
          <w:rFonts w:eastAsia="Times New Roman" w:cs="Times New Roman"/>
          <w:sz w:val="24"/>
          <w:szCs w:val="24"/>
          <w:lang w:val="es-US"/>
        </w:rPr>
        <w:t xml:space="preserve">Si usted es </w:t>
      </w:r>
      <w:r w:rsidR="00337315" w:rsidRPr="00877659">
        <w:rPr>
          <w:rFonts w:eastAsia="Times New Roman" w:cs="Times New Roman"/>
          <w:sz w:val="24"/>
          <w:szCs w:val="24"/>
          <w:lang w:val="es-US"/>
        </w:rPr>
        <w:t xml:space="preserve">una persona sorda </w:t>
      </w:r>
      <w:r w:rsidRPr="00877659">
        <w:rPr>
          <w:rFonts w:eastAsia="Times New Roman" w:cs="Times New Roman"/>
          <w:sz w:val="24"/>
          <w:szCs w:val="24"/>
          <w:lang w:val="es-US"/>
        </w:rPr>
        <w:t xml:space="preserve">y usa </w:t>
      </w:r>
      <w:r w:rsidR="00337315" w:rsidRPr="00877659">
        <w:rPr>
          <w:rFonts w:eastAsia="Times New Roman" w:cs="Times New Roman"/>
          <w:sz w:val="24"/>
          <w:szCs w:val="24"/>
          <w:lang w:val="es-US"/>
        </w:rPr>
        <w:t xml:space="preserve">un dispositivo de telecomunicación para sordos (telecommunications device for the deaf, </w:t>
      </w:r>
      <w:r w:rsidRPr="00877659">
        <w:rPr>
          <w:rFonts w:eastAsia="Times New Roman" w:cs="Times New Roman"/>
          <w:sz w:val="24"/>
          <w:szCs w:val="24"/>
          <w:lang w:val="es-US"/>
        </w:rPr>
        <w:t>TDD</w:t>
      </w:r>
      <w:r w:rsidR="00337315" w:rsidRPr="00877659">
        <w:rPr>
          <w:rFonts w:eastAsia="Times New Roman" w:cs="Times New Roman"/>
          <w:sz w:val="24"/>
          <w:szCs w:val="24"/>
          <w:lang w:val="es-US"/>
        </w:rPr>
        <w:t>)</w:t>
      </w:r>
      <w:r w:rsidRPr="00877659">
        <w:rPr>
          <w:rFonts w:eastAsia="Times New Roman" w:cs="Times New Roman"/>
          <w:sz w:val="24"/>
          <w:szCs w:val="24"/>
          <w:lang w:val="es-US"/>
        </w:rPr>
        <w:t>, llame al 1-800-952-8349</w:t>
      </w:r>
      <w:r w:rsidR="00337315" w:rsidRPr="00877659">
        <w:rPr>
          <w:rFonts w:eastAsia="Times New Roman" w:cs="Times New Roman"/>
          <w:sz w:val="24"/>
          <w:szCs w:val="24"/>
          <w:lang w:val="es-US"/>
        </w:rPr>
        <w:t>.</w:t>
      </w:r>
    </w:p>
    <w:p w14:paraId="3D00239D" w14:textId="77777777" w:rsidR="00337315" w:rsidRPr="00877659" w:rsidRDefault="00337315" w:rsidP="00337315">
      <w:pPr>
        <w:rPr>
          <w:rFonts w:ascii="Calibri" w:hAnsi="Calibri"/>
          <w:sz w:val="24"/>
          <w:szCs w:val="24"/>
          <w:lang w:val="es-US"/>
        </w:rPr>
      </w:pPr>
    </w:p>
    <w:p w14:paraId="331F4E2D" w14:textId="205D6F54" w:rsidR="00345E77" w:rsidRPr="00877659" w:rsidRDefault="0093534A" w:rsidP="00F633A6">
      <w:pPr>
        <w:pStyle w:val="Heading1"/>
        <w:spacing w:after="0"/>
        <w:jc w:val="center"/>
        <w:rPr>
          <w:rFonts w:eastAsia="Times New Roman"/>
          <w:lang w:val="es-US"/>
        </w:rPr>
      </w:pPr>
      <w:bookmarkStart w:id="85" w:name="_Toc531976234"/>
      <w:r w:rsidRPr="00877659">
        <w:rPr>
          <w:rFonts w:eastAsia="Times New Roman"/>
          <w:lang w:val="es-US"/>
        </w:rPr>
        <w:t>EL PROCESO DE QUEJAS</w:t>
      </w:r>
      <w:bookmarkEnd w:id="85"/>
    </w:p>
    <w:p w14:paraId="0428DC46" w14:textId="77777777" w:rsidR="00337315" w:rsidRPr="00877659" w:rsidRDefault="00337315" w:rsidP="00F633A6">
      <w:pPr>
        <w:spacing w:after="0"/>
        <w:rPr>
          <w:lang w:val="es-US"/>
        </w:rPr>
      </w:pPr>
    </w:p>
    <w:p w14:paraId="5306F47B" w14:textId="27511917" w:rsidR="00345E77" w:rsidRPr="00877659" w:rsidRDefault="0093534A" w:rsidP="007D71C0">
      <w:pPr>
        <w:pStyle w:val="Heading2"/>
        <w:rPr>
          <w:rFonts w:eastAsia="Times New Roman"/>
          <w:lang w:val="es-US"/>
        </w:rPr>
      </w:pPr>
      <w:bookmarkStart w:id="86" w:name="_Toc531976235"/>
      <w:r w:rsidRPr="00877659">
        <w:rPr>
          <w:rFonts w:eastAsia="Times New Roman"/>
          <w:lang w:val="es-US"/>
        </w:rPr>
        <w:t xml:space="preserve">¿Qué </w:t>
      </w:r>
      <w:r w:rsidR="00337315" w:rsidRPr="00877659">
        <w:rPr>
          <w:rFonts w:eastAsia="Times New Roman"/>
          <w:lang w:val="es-US"/>
        </w:rPr>
        <w:t>es una queja</w:t>
      </w:r>
      <w:r w:rsidRPr="00877659">
        <w:rPr>
          <w:rFonts w:eastAsia="Times New Roman"/>
          <w:lang w:val="es-US"/>
        </w:rPr>
        <w:t>?</w:t>
      </w:r>
      <w:bookmarkEnd w:id="86"/>
    </w:p>
    <w:p w14:paraId="4DE6958D" w14:textId="62BF16B8" w:rsidR="0093534A" w:rsidRPr="00877659" w:rsidRDefault="0093534A" w:rsidP="00345E77">
      <w:pPr>
        <w:rPr>
          <w:rFonts w:eastAsia="Times New Roman" w:cs="Times New Roman"/>
          <w:sz w:val="24"/>
          <w:szCs w:val="24"/>
          <w:lang w:val="es-US"/>
        </w:rPr>
      </w:pPr>
      <w:r w:rsidRPr="00877659">
        <w:rPr>
          <w:rFonts w:eastAsia="Times New Roman" w:cs="Times New Roman"/>
          <w:sz w:val="24"/>
          <w:szCs w:val="24"/>
          <w:lang w:val="es-US"/>
        </w:rPr>
        <w:t>Un</w:t>
      </w:r>
      <w:r w:rsidR="00337315" w:rsidRPr="00877659">
        <w:rPr>
          <w:rFonts w:eastAsia="Times New Roman" w:cs="Times New Roman"/>
          <w:sz w:val="24"/>
          <w:szCs w:val="24"/>
          <w:lang w:val="es-US"/>
        </w:rPr>
        <w:t>a</w:t>
      </w:r>
      <w:r w:rsidRPr="00877659">
        <w:rPr>
          <w:rFonts w:eastAsia="Times New Roman" w:cs="Times New Roman"/>
          <w:sz w:val="24"/>
          <w:szCs w:val="24"/>
          <w:lang w:val="es-US"/>
        </w:rPr>
        <w:t xml:space="preserve"> </w:t>
      </w:r>
      <w:r w:rsidR="00337315" w:rsidRPr="00877659">
        <w:rPr>
          <w:rFonts w:eastAsia="Times New Roman" w:cs="Times New Roman"/>
          <w:sz w:val="24"/>
          <w:szCs w:val="24"/>
          <w:lang w:val="es-US"/>
        </w:rPr>
        <w:t xml:space="preserve">queja </w:t>
      </w:r>
      <w:r w:rsidRPr="00877659">
        <w:rPr>
          <w:rFonts w:eastAsia="Times New Roman" w:cs="Times New Roman"/>
          <w:sz w:val="24"/>
          <w:szCs w:val="24"/>
          <w:lang w:val="es-US"/>
        </w:rPr>
        <w:t xml:space="preserve">es una expresión de </w:t>
      </w:r>
      <w:r w:rsidR="00337315" w:rsidRPr="00877659">
        <w:rPr>
          <w:rFonts w:eastAsia="Times New Roman" w:cs="Times New Roman"/>
          <w:sz w:val="24"/>
          <w:szCs w:val="24"/>
          <w:lang w:val="es-US"/>
        </w:rPr>
        <w:t>insatisfacción con</w:t>
      </w:r>
      <w:r w:rsidRPr="00877659">
        <w:rPr>
          <w:rFonts w:eastAsia="Times New Roman" w:cs="Times New Roman"/>
          <w:sz w:val="24"/>
          <w:szCs w:val="24"/>
          <w:lang w:val="es-US"/>
        </w:rPr>
        <w:t xml:space="preserve"> cualquier </w:t>
      </w:r>
      <w:r w:rsidR="00337315" w:rsidRPr="00877659">
        <w:rPr>
          <w:rFonts w:eastAsia="Times New Roman" w:cs="Times New Roman"/>
          <w:sz w:val="24"/>
          <w:szCs w:val="24"/>
          <w:lang w:val="es-US"/>
        </w:rPr>
        <w:t xml:space="preserve">asunto </w:t>
      </w:r>
      <w:r w:rsidRPr="00877659">
        <w:rPr>
          <w:rFonts w:eastAsia="Times New Roman" w:cs="Times New Roman"/>
          <w:sz w:val="24"/>
          <w:szCs w:val="24"/>
          <w:lang w:val="es-US"/>
        </w:rPr>
        <w:t>relacionad</w:t>
      </w:r>
      <w:r w:rsidR="00337315" w:rsidRPr="00877659">
        <w:rPr>
          <w:rFonts w:eastAsia="Times New Roman" w:cs="Times New Roman"/>
          <w:sz w:val="24"/>
          <w:szCs w:val="24"/>
          <w:lang w:val="es-US"/>
        </w:rPr>
        <w:t>o</w:t>
      </w:r>
      <w:r w:rsidRPr="00877659">
        <w:rPr>
          <w:rFonts w:eastAsia="Times New Roman" w:cs="Times New Roman"/>
          <w:sz w:val="24"/>
          <w:szCs w:val="24"/>
          <w:lang w:val="es-US"/>
        </w:rPr>
        <w:t xml:space="preserve"> con sus servicios de tratamiento de SUD</w:t>
      </w:r>
      <w:r w:rsidR="00E83A01" w:rsidRPr="00877659">
        <w:rPr>
          <w:rFonts w:eastAsia="Times New Roman" w:cs="Times New Roman"/>
          <w:sz w:val="24"/>
          <w:szCs w:val="24"/>
          <w:lang w:val="es-US"/>
        </w:rPr>
        <w:t>,</w:t>
      </w:r>
      <w:r w:rsidRPr="00877659">
        <w:rPr>
          <w:rFonts w:eastAsia="Times New Roman" w:cs="Times New Roman"/>
          <w:sz w:val="24"/>
          <w:szCs w:val="24"/>
          <w:lang w:val="es-US"/>
        </w:rPr>
        <w:t xml:space="preserve"> que no sea uno de los problemas cubiertos por los procesos de apelación y </w:t>
      </w:r>
      <w:r w:rsidR="0043140C" w:rsidRPr="00877659">
        <w:rPr>
          <w:rFonts w:eastAsia="Times New Roman" w:cs="Times New Roman"/>
          <w:sz w:val="24"/>
          <w:szCs w:val="24"/>
          <w:lang w:val="es-US"/>
        </w:rPr>
        <w:t xml:space="preserve">de </w:t>
      </w:r>
      <w:r w:rsidRPr="00877659">
        <w:rPr>
          <w:rFonts w:eastAsia="Times New Roman" w:cs="Times New Roman"/>
          <w:sz w:val="24"/>
          <w:szCs w:val="24"/>
          <w:lang w:val="es-US"/>
        </w:rPr>
        <w:t xml:space="preserve">audiencia imparcial del </w:t>
      </w:r>
      <w:r w:rsidR="00E83A01" w:rsidRPr="00877659">
        <w:rPr>
          <w:rFonts w:eastAsia="Times New Roman" w:cs="Times New Roman"/>
          <w:sz w:val="24"/>
          <w:szCs w:val="24"/>
          <w:lang w:val="es-US"/>
        </w:rPr>
        <w:t>e</w:t>
      </w:r>
      <w:r w:rsidRPr="00877659">
        <w:rPr>
          <w:rFonts w:eastAsia="Times New Roman" w:cs="Times New Roman"/>
          <w:sz w:val="24"/>
          <w:szCs w:val="24"/>
          <w:lang w:val="es-US"/>
        </w:rPr>
        <w:t>stado</w:t>
      </w:r>
      <w:r w:rsidR="00E83A01" w:rsidRPr="00877659">
        <w:rPr>
          <w:rFonts w:eastAsia="Times New Roman" w:cs="Times New Roman"/>
          <w:sz w:val="24"/>
          <w:szCs w:val="24"/>
          <w:lang w:val="es-US"/>
        </w:rPr>
        <w:t>.</w:t>
      </w:r>
    </w:p>
    <w:p w14:paraId="56270CD6" w14:textId="77777777" w:rsidR="0093534A" w:rsidRPr="00877659" w:rsidRDefault="0093534A" w:rsidP="00F633A6">
      <w:pPr>
        <w:spacing w:after="0"/>
        <w:rPr>
          <w:rFonts w:ascii="Calibri" w:hAnsi="Calibri"/>
          <w:sz w:val="24"/>
          <w:szCs w:val="24"/>
          <w:lang w:val="es-US"/>
        </w:rPr>
      </w:pPr>
      <w:r w:rsidRPr="00877659">
        <w:rPr>
          <w:rFonts w:eastAsia="Times New Roman" w:cs="Times New Roman"/>
          <w:sz w:val="24"/>
          <w:szCs w:val="24"/>
          <w:lang w:val="es-US"/>
        </w:rPr>
        <w:t>El proceso de quejas:</w:t>
      </w:r>
    </w:p>
    <w:p w14:paraId="4E8E4A69" w14:textId="0C0EEBF2" w:rsidR="00F7207A" w:rsidRPr="00877659" w:rsidRDefault="000437CC" w:rsidP="009A798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Implicará </w:t>
      </w:r>
      <w:r w:rsidR="00F7207A" w:rsidRPr="00877659">
        <w:rPr>
          <w:rFonts w:eastAsia="Times New Roman" w:cs="Times New Roman"/>
          <w:sz w:val="24"/>
          <w:szCs w:val="24"/>
          <w:lang w:val="es-US"/>
        </w:rPr>
        <w:t xml:space="preserve">procedimientos simples y fáciles de entender que le </w:t>
      </w:r>
      <w:r w:rsidR="0043140C" w:rsidRPr="00877659">
        <w:rPr>
          <w:rFonts w:eastAsia="Times New Roman" w:cs="Times New Roman"/>
          <w:sz w:val="24"/>
          <w:szCs w:val="24"/>
          <w:lang w:val="es-US"/>
        </w:rPr>
        <w:t xml:space="preserve">permitirán </w:t>
      </w:r>
      <w:r w:rsidR="00F7207A" w:rsidRPr="00877659">
        <w:rPr>
          <w:rFonts w:eastAsia="Times New Roman" w:cs="Times New Roman"/>
          <w:sz w:val="24"/>
          <w:szCs w:val="24"/>
          <w:lang w:val="es-US"/>
        </w:rPr>
        <w:t xml:space="preserve">presentar su queja </w:t>
      </w:r>
      <w:r w:rsidR="00D16CC8" w:rsidRPr="00877659">
        <w:rPr>
          <w:rFonts w:eastAsia="Times New Roman" w:cs="Times New Roman"/>
          <w:sz w:val="24"/>
          <w:szCs w:val="24"/>
          <w:lang w:val="es-US"/>
        </w:rPr>
        <w:t xml:space="preserve">de forma verbal </w:t>
      </w:r>
      <w:r w:rsidR="00F7207A" w:rsidRPr="00877659">
        <w:rPr>
          <w:rFonts w:eastAsia="Times New Roman" w:cs="Times New Roman"/>
          <w:sz w:val="24"/>
          <w:szCs w:val="24"/>
          <w:lang w:val="es-US"/>
        </w:rPr>
        <w:t>o por escrito.</w:t>
      </w:r>
    </w:p>
    <w:p w14:paraId="43C98F10" w14:textId="337E5BB6" w:rsidR="00F7207A" w:rsidRPr="00877659" w:rsidRDefault="00F7207A" w:rsidP="009A798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No contar</w:t>
      </w:r>
      <w:r w:rsidR="000437CC" w:rsidRPr="00877659">
        <w:rPr>
          <w:rFonts w:eastAsia="Times New Roman" w:cs="Times New Roman"/>
          <w:sz w:val="24"/>
          <w:szCs w:val="24"/>
          <w:lang w:val="es-US"/>
        </w:rPr>
        <w:t>á</w:t>
      </w:r>
      <w:r w:rsidRPr="00877659">
        <w:rPr>
          <w:rFonts w:eastAsia="Times New Roman" w:cs="Times New Roman"/>
          <w:sz w:val="24"/>
          <w:szCs w:val="24"/>
          <w:lang w:val="es-US"/>
        </w:rPr>
        <w:t xml:space="preserve"> en contra de usted </w:t>
      </w:r>
      <w:r w:rsidR="000437CC" w:rsidRPr="00877659">
        <w:rPr>
          <w:rFonts w:eastAsia="Times New Roman" w:cs="Times New Roman"/>
          <w:sz w:val="24"/>
          <w:szCs w:val="24"/>
          <w:lang w:val="es-US"/>
        </w:rPr>
        <w:t>ni de</w:t>
      </w:r>
      <w:r w:rsidRPr="00877659">
        <w:rPr>
          <w:rFonts w:eastAsia="Times New Roman" w:cs="Times New Roman"/>
          <w:sz w:val="24"/>
          <w:szCs w:val="24"/>
          <w:lang w:val="es-US"/>
        </w:rPr>
        <w:t xml:space="preserve"> su proveedor de ninguna manera.</w:t>
      </w:r>
    </w:p>
    <w:p w14:paraId="26822863" w14:textId="01C78C49" w:rsidR="00F7207A" w:rsidRPr="00877659" w:rsidRDefault="00F7207A" w:rsidP="009A798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lastRenderedPageBreak/>
        <w:t>Permitir</w:t>
      </w:r>
      <w:r w:rsidR="000437CC" w:rsidRPr="00877659">
        <w:rPr>
          <w:rFonts w:eastAsia="Times New Roman" w:cs="Times New Roman"/>
          <w:sz w:val="24"/>
          <w:szCs w:val="24"/>
          <w:lang w:val="es-US"/>
        </w:rPr>
        <w:t>á</w:t>
      </w:r>
      <w:r w:rsidRPr="00877659">
        <w:rPr>
          <w:rFonts w:eastAsia="Times New Roman" w:cs="Times New Roman"/>
          <w:sz w:val="24"/>
          <w:szCs w:val="24"/>
          <w:lang w:val="es-US"/>
        </w:rPr>
        <w:t xml:space="preserve"> que </w:t>
      </w:r>
      <w:r w:rsidR="000437CC" w:rsidRPr="00877659">
        <w:rPr>
          <w:rFonts w:eastAsia="Times New Roman" w:cs="Times New Roman"/>
          <w:sz w:val="24"/>
          <w:szCs w:val="24"/>
          <w:lang w:val="es-US"/>
        </w:rPr>
        <w:t xml:space="preserve">usted </w:t>
      </w:r>
      <w:r w:rsidRPr="00877659">
        <w:rPr>
          <w:rFonts w:eastAsia="Times New Roman" w:cs="Times New Roman"/>
          <w:sz w:val="24"/>
          <w:szCs w:val="24"/>
          <w:lang w:val="es-US"/>
        </w:rPr>
        <w:t>autorice a otra persona a actuar en su nombre, incluido un proveedor. Si autoriza a otra persona a actuar en su nombre, el plan del condado podría pedirle que firme un formulario que autoriza al plan a divulgar información a esa persona.</w:t>
      </w:r>
    </w:p>
    <w:p w14:paraId="6A54340E" w14:textId="77629120" w:rsidR="00F7207A" w:rsidRPr="00877659" w:rsidRDefault="00503D78" w:rsidP="009A798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Garantizará</w:t>
      </w:r>
      <w:r w:rsidR="00F7207A" w:rsidRPr="00877659">
        <w:rPr>
          <w:rFonts w:eastAsia="Times New Roman" w:cs="Times New Roman"/>
          <w:sz w:val="24"/>
          <w:szCs w:val="24"/>
          <w:lang w:val="es-US"/>
        </w:rPr>
        <w:t xml:space="preserve"> que las personas que toman las decisiones est</w:t>
      </w:r>
      <w:r w:rsidR="000437CC" w:rsidRPr="00877659">
        <w:rPr>
          <w:rFonts w:eastAsia="Times New Roman" w:cs="Times New Roman"/>
          <w:sz w:val="24"/>
          <w:szCs w:val="24"/>
          <w:lang w:val="es-US"/>
        </w:rPr>
        <w:t>é</w:t>
      </w:r>
      <w:r w:rsidR="00F7207A" w:rsidRPr="00877659">
        <w:rPr>
          <w:rFonts w:eastAsia="Times New Roman" w:cs="Times New Roman"/>
          <w:sz w:val="24"/>
          <w:szCs w:val="24"/>
          <w:lang w:val="es-US"/>
        </w:rPr>
        <w:t xml:space="preserve">n capacitadas para hacerlo y no </w:t>
      </w:r>
      <w:r w:rsidR="00D16CC8" w:rsidRPr="00877659">
        <w:rPr>
          <w:rFonts w:eastAsia="Times New Roman" w:cs="Times New Roman"/>
          <w:sz w:val="24"/>
          <w:szCs w:val="24"/>
          <w:lang w:val="es-US"/>
        </w:rPr>
        <w:t>hayan participado</w:t>
      </w:r>
      <w:r w:rsidR="00F7207A" w:rsidRPr="00877659">
        <w:rPr>
          <w:rFonts w:eastAsia="Times New Roman" w:cs="Times New Roman"/>
          <w:sz w:val="24"/>
          <w:szCs w:val="24"/>
          <w:lang w:val="es-US"/>
        </w:rPr>
        <w:t xml:space="preserve"> en ningún nivel previo de revisión o toma de decisiones.</w:t>
      </w:r>
    </w:p>
    <w:p w14:paraId="3B5DF1FA" w14:textId="41C0D698" w:rsidR="00F7207A" w:rsidRPr="00877659" w:rsidRDefault="000437CC" w:rsidP="009A798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Identificará </w:t>
      </w:r>
      <w:r w:rsidR="00F7207A" w:rsidRPr="00877659">
        <w:rPr>
          <w:rFonts w:eastAsia="Times New Roman" w:cs="Times New Roman"/>
          <w:sz w:val="24"/>
          <w:szCs w:val="24"/>
          <w:lang w:val="es-US"/>
        </w:rPr>
        <w:t xml:space="preserve">las funciones y responsabilidades </w:t>
      </w:r>
      <w:r w:rsidRPr="00877659">
        <w:rPr>
          <w:rFonts w:eastAsia="Times New Roman" w:cs="Times New Roman"/>
          <w:sz w:val="24"/>
          <w:szCs w:val="24"/>
          <w:lang w:val="es-US"/>
        </w:rPr>
        <w:t>que les corresponden</w:t>
      </w:r>
      <w:r w:rsidR="0043140C" w:rsidRPr="00877659">
        <w:rPr>
          <w:rFonts w:eastAsia="Times New Roman" w:cs="Times New Roman"/>
          <w:sz w:val="24"/>
          <w:szCs w:val="24"/>
          <w:lang w:val="es-US"/>
        </w:rPr>
        <w:t xml:space="preserve"> a</w:t>
      </w:r>
      <w:r w:rsidRPr="00877659">
        <w:rPr>
          <w:rFonts w:eastAsia="Times New Roman" w:cs="Times New Roman"/>
          <w:sz w:val="24"/>
          <w:szCs w:val="24"/>
          <w:lang w:val="es-US"/>
        </w:rPr>
        <w:t xml:space="preserve"> </w:t>
      </w:r>
      <w:r w:rsidR="00F7207A" w:rsidRPr="00877659">
        <w:rPr>
          <w:rFonts w:eastAsia="Times New Roman" w:cs="Times New Roman"/>
          <w:sz w:val="24"/>
          <w:szCs w:val="24"/>
          <w:lang w:val="es-US"/>
        </w:rPr>
        <w:t xml:space="preserve">usted, </w:t>
      </w:r>
      <w:r w:rsidRPr="00877659">
        <w:rPr>
          <w:rFonts w:eastAsia="Times New Roman" w:cs="Times New Roman"/>
          <w:sz w:val="24"/>
          <w:szCs w:val="24"/>
          <w:lang w:val="es-US"/>
        </w:rPr>
        <w:t xml:space="preserve">a </w:t>
      </w:r>
      <w:r w:rsidR="00F7207A" w:rsidRPr="00877659">
        <w:rPr>
          <w:rFonts w:eastAsia="Times New Roman" w:cs="Times New Roman"/>
          <w:sz w:val="24"/>
          <w:szCs w:val="24"/>
          <w:lang w:val="es-US"/>
        </w:rPr>
        <w:t>su plan del condado y</w:t>
      </w:r>
      <w:r w:rsidRPr="00877659">
        <w:rPr>
          <w:rFonts w:eastAsia="Times New Roman" w:cs="Times New Roman"/>
          <w:sz w:val="24"/>
          <w:szCs w:val="24"/>
          <w:lang w:val="es-US"/>
        </w:rPr>
        <w:t xml:space="preserve"> a</w:t>
      </w:r>
      <w:r w:rsidR="00F7207A" w:rsidRPr="00877659">
        <w:rPr>
          <w:rFonts w:eastAsia="Times New Roman" w:cs="Times New Roman"/>
          <w:sz w:val="24"/>
          <w:szCs w:val="24"/>
          <w:lang w:val="es-US"/>
        </w:rPr>
        <w:t xml:space="preserve"> su proveedor.</w:t>
      </w:r>
    </w:p>
    <w:p w14:paraId="1E18C516" w14:textId="1DF568E0" w:rsidR="00F7207A" w:rsidRPr="00877659" w:rsidRDefault="00F7207A" w:rsidP="009A798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Proporcion</w:t>
      </w:r>
      <w:r w:rsidR="00D16CC8" w:rsidRPr="00877659">
        <w:rPr>
          <w:rFonts w:eastAsia="Times New Roman" w:cs="Times New Roman"/>
          <w:sz w:val="24"/>
          <w:szCs w:val="24"/>
          <w:lang w:val="es-US"/>
        </w:rPr>
        <w:t>ará</w:t>
      </w:r>
      <w:r w:rsidRPr="00877659">
        <w:rPr>
          <w:rFonts w:eastAsia="Times New Roman" w:cs="Times New Roman"/>
          <w:sz w:val="24"/>
          <w:szCs w:val="24"/>
          <w:lang w:val="es-US"/>
        </w:rPr>
        <w:t xml:space="preserve"> una resolución para la queja en los plazos requeridos.</w:t>
      </w:r>
    </w:p>
    <w:p w14:paraId="0BC152ED" w14:textId="77777777" w:rsidR="00F7207A" w:rsidRPr="00877659" w:rsidRDefault="00F7207A" w:rsidP="00F633A6">
      <w:pPr>
        <w:pStyle w:val="Heading2"/>
        <w:spacing w:after="0"/>
        <w:rPr>
          <w:lang w:val="es-US"/>
        </w:rPr>
      </w:pPr>
    </w:p>
    <w:p w14:paraId="0B109AF6" w14:textId="3DDE2255" w:rsidR="00F7207A" w:rsidRPr="00877659" w:rsidRDefault="00F7207A" w:rsidP="007D71C0">
      <w:pPr>
        <w:pStyle w:val="Heading2"/>
        <w:rPr>
          <w:rFonts w:eastAsia="Times New Roman"/>
          <w:lang w:val="es-US"/>
        </w:rPr>
      </w:pPr>
      <w:bookmarkStart w:id="87" w:name="_Toc531976236"/>
      <w:r w:rsidRPr="00877659">
        <w:rPr>
          <w:rFonts w:eastAsia="Times New Roman"/>
          <w:lang w:val="es-US"/>
        </w:rPr>
        <w:t>¿Cuándo puedo presentar una queja?</w:t>
      </w:r>
      <w:bookmarkEnd w:id="87"/>
    </w:p>
    <w:p w14:paraId="17EBC10B" w14:textId="486ED4F2" w:rsidR="00345E77"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Puede presentar una queja ante el plan del condado</w:t>
      </w:r>
      <w:r w:rsidR="00D16CC8" w:rsidRPr="00877659">
        <w:rPr>
          <w:rFonts w:eastAsia="Times New Roman" w:cs="Times New Roman"/>
          <w:sz w:val="24"/>
          <w:szCs w:val="24"/>
          <w:lang w:val="es-US"/>
        </w:rPr>
        <w:t xml:space="preserve"> en cualquier momento</w:t>
      </w:r>
      <w:r w:rsidRPr="00877659">
        <w:rPr>
          <w:rFonts w:eastAsia="Times New Roman" w:cs="Times New Roman"/>
          <w:sz w:val="24"/>
          <w:szCs w:val="24"/>
          <w:lang w:val="es-US"/>
        </w:rPr>
        <w:t xml:space="preserve"> si no está satisfecho con los servicios de tratamiento de SUD que está recibiendo del plan del condado o </w:t>
      </w:r>
      <w:r w:rsidR="0043140C" w:rsidRPr="00877659">
        <w:rPr>
          <w:rFonts w:eastAsia="Times New Roman" w:cs="Times New Roman"/>
          <w:sz w:val="24"/>
          <w:szCs w:val="24"/>
          <w:lang w:val="es-US"/>
        </w:rPr>
        <w:t xml:space="preserve">si </w:t>
      </w:r>
      <w:r w:rsidRPr="00877659">
        <w:rPr>
          <w:rFonts w:eastAsia="Times New Roman" w:cs="Times New Roman"/>
          <w:sz w:val="24"/>
          <w:szCs w:val="24"/>
          <w:lang w:val="es-US"/>
        </w:rPr>
        <w:t xml:space="preserve">tiene otra </w:t>
      </w:r>
      <w:r w:rsidR="00D16CC8" w:rsidRPr="00877659">
        <w:rPr>
          <w:rFonts w:eastAsia="Times New Roman" w:cs="Times New Roman"/>
          <w:sz w:val="24"/>
          <w:szCs w:val="24"/>
          <w:lang w:val="es-US"/>
        </w:rPr>
        <w:t xml:space="preserve">inquietud </w:t>
      </w:r>
      <w:r w:rsidRPr="00877659">
        <w:rPr>
          <w:rFonts w:eastAsia="Times New Roman" w:cs="Times New Roman"/>
          <w:sz w:val="24"/>
          <w:szCs w:val="24"/>
          <w:lang w:val="es-US"/>
        </w:rPr>
        <w:t>con respecto al plan del condado.</w:t>
      </w:r>
    </w:p>
    <w:p w14:paraId="3D2AE0C7"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66948381" w14:textId="776557EA" w:rsidR="00340D5D" w:rsidRPr="00877659" w:rsidRDefault="00340D5D" w:rsidP="007D71C0">
      <w:pPr>
        <w:pStyle w:val="Heading2"/>
        <w:rPr>
          <w:rFonts w:eastAsia="Times New Roman"/>
          <w:lang w:val="es-US"/>
        </w:rPr>
      </w:pPr>
      <w:bookmarkStart w:id="88" w:name="_Toc531976237"/>
      <w:r w:rsidRPr="00877659">
        <w:rPr>
          <w:rFonts w:eastAsia="Times New Roman"/>
          <w:lang w:val="es-US"/>
        </w:rPr>
        <w:t>¿Cómo puedo presentar una queja?</w:t>
      </w:r>
      <w:bookmarkEnd w:id="88"/>
    </w:p>
    <w:p w14:paraId="484B5E4D" w14:textId="6AE5A3B2"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Puede llamar al número de teléfono gratuito de</w:t>
      </w:r>
      <w:r w:rsidR="00D16CC8" w:rsidRPr="00877659">
        <w:rPr>
          <w:rFonts w:eastAsia="Times New Roman" w:cs="Times New Roman"/>
          <w:sz w:val="24"/>
          <w:szCs w:val="24"/>
          <w:lang w:val="es-US"/>
        </w:rPr>
        <w:t xml:space="preserve"> su</w:t>
      </w:r>
      <w:r w:rsidRPr="00877659">
        <w:rPr>
          <w:rFonts w:eastAsia="Times New Roman" w:cs="Times New Roman"/>
          <w:sz w:val="24"/>
          <w:szCs w:val="24"/>
          <w:lang w:val="es-US"/>
        </w:rPr>
        <w:t xml:space="preserve"> plan de</w:t>
      </w:r>
      <w:r w:rsidR="00D16CC8" w:rsidRPr="00877659">
        <w:rPr>
          <w:rFonts w:eastAsia="Times New Roman" w:cs="Times New Roman"/>
          <w:sz w:val="24"/>
          <w:szCs w:val="24"/>
          <w:lang w:val="es-US"/>
        </w:rPr>
        <w:t>l</w:t>
      </w:r>
      <w:r w:rsidRPr="00877659">
        <w:rPr>
          <w:rFonts w:eastAsia="Times New Roman" w:cs="Times New Roman"/>
          <w:sz w:val="24"/>
          <w:szCs w:val="24"/>
          <w:lang w:val="es-US"/>
        </w:rPr>
        <w:t xml:space="preserve"> condado para obtener ayuda con una queja. El condado proporcionará sobres </w:t>
      </w:r>
      <w:r w:rsidR="00D16CC8" w:rsidRPr="00877659">
        <w:rPr>
          <w:rFonts w:eastAsia="Times New Roman" w:cs="Times New Roman"/>
          <w:sz w:val="24"/>
          <w:szCs w:val="24"/>
          <w:lang w:val="es-US"/>
        </w:rPr>
        <w:t>con la dirección del destinatario</w:t>
      </w:r>
      <w:r w:rsidRPr="00877659">
        <w:rPr>
          <w:rFonts w:eastAsia="Times New Roman" w:cs="Times New Roman"/>
          <w:sz w:val="24"/>
          <w:szCs w:val="24"/>
          <w:lang w:val="es-US"/>
        </w:rPr>
        <w:t xml:space="preserve"> en todos los sitios de proveedores para que usted envíe</w:t>
      </w:r>
      <w:r w:rsidR="00D16CC8" w:rsidRPr="00877659">
        <w:rPr>
          <w:rFonts w:eastAsia="Times New Roman" w:cs="Times New Roman"/>
          <w:sz w:val="24"/>
          <w:szCs w:val="24"/>
          <w:lang w:val="es-US"/>
        </w:rPr>
        <w:t xml:space="preserve"> su queja</w:t>
      </w:r>
      <w:r w:rsidRPr="00877659">
        <w:rPr>
          <w:rFonts w:eastAsia="Times New Roman" w:cs="Times New Roman"/>
          <w:sz w:val="24"/>
          <w:szCs w:val="24"/>
          <w:lang w:val="es-US"/>
        </w:rPr>
        <w:t xml:space="preserve"> por correo. Las quejas </w:t>
      </w:r>
      <w:r w:rsidR="00D16CC8" w:rsidRPr="00877659">
        <w:rPr>
          <w:rFonts w:eastAsia="Times New Roman" w:cs="Times New Roman"/>
          <w:sz w:val="24"/>
          <w:szCs w:val="24"/>
          <w:lang w:val="es-US"/>
        </w:rPr>
        <w:t xml:space="preserve">se </w:t>
      </w:r>
      <w:r w:rsidRPr="00877659">
        <w:rPr>
          <w:rFonts w:eastAsia="Times New Roman" w:cs="Times New Roman"/>
          <w:sz w:val="24"/>
          <w:szCs w:val="24"/>
          <w:lang w:val="es-US"/>
        </w:rPr>
        <w:t xml:space="preserve">pueden </w:t>
      </w:r>
      <w:r w:rsidR="00D16CC8" w:rsidRPr="00877659">
        <w:rPr>
          <w:rFonts w:eastAsia="Times New Roman" w:cs="Times New Roman"/>
          <w:sz w:val="24"/>
          <w:szCs w:val="24"/>
          <w:lang w:val="es-US"/>
        </w:rPr>
        <w:t>presentar de forma verbal</w:t>
      </w:r>
      <w:r w:rsidRPr="00877659">
        <w:rPr>
          <w:rFonts w:eastAsia="Times New Roman" w:cs="Times New Roman"/>
          <w:sz w:val="24"/>
          <w:szCs w:val="24"/>
          <w:lang w:val="es-US"/>
        </w:rPr>
        <w:t xml:space="preserve"> o por escrito. Las quejas </w:t>
      </w:r>
      <w:r w:rsidR="00D16CC8" w:rsidRPr="00877659">
        <w:rPr>
          <w:rFonts w:eastAsia="Times New Roman" w:cs="Times New Roman"/>
          <w:sz w:val="24"/>
          <w:szCs w:val="24"/>
          <w:lang w:val="es-US"/>
        </w:rPr>
        <w:t xml:space="preserve">verbales </w:t>
      </w:r>
      <w:r w:rsidRPr="00877659">
        <w:rPr>
          <w:rFonts w:eastAsia="Times New Roman" w:cs="Times New Roman"/>
          <w:sz w:val="24"/>
          <w:szCs w:val="24"/>
          <w:lang w:val="es-US"/>
        </w:rPr>
        <w:t xml:space="preserve">no </w:t>
      </w:r>
      <w:r w:rsidR="004578CF" w:rsidRPr="00877659">
        <w:rPr>
          <w:rFonts w:eastAsia="Times New Roman" w:cs="Times New Roman"/>
          <w:sz w:val="24"/>
          <w:szCs w:val="24"/>
          <w:lang w:val="es-US"/>
        </w:rPr>
        <w:t>deben proseguirse</w:t>
      </w:r>
      <w:r w:rsidRPr="00877659">
        <w:rPr>
          <w:rFonts w:eastAsia="Times New Roman" w:cs="Times New Roman"/>
          <w:sz w:val="24"/>
          <w:szCs w:val="24"/>
          <w:lang w:val="es-US"/>
        </w:rPr>
        <w:t xml:space="preserve"> por escrito.</w:t>
      </w:r>
    </w:p>
    <w:p w14:paraId="3527EB22" w14:textId="77777777" w:rsidR="007D71C0" w:rsidRPr="00877659" w:rsidRDefault="007D71C0"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0051E06D" w14:textId="779AF0D1" w:rsidR="00340D5D" w:rsidRPr="00877659" w:rsidRDefault="00340D5D" w:rsidP="007D71C0">
      <w:pPr>
        <w:pStyle w:val="Heading2"/>
        <w:rPr>
          <w:rFonts w:eastAsia="Times New Roman"/>
          <w:lang w:val="es-US"/>
        </w:rPr>
      </w:pPr>
      <w:bookmarkStart w:id="89" w:name="_Toc531976238"/>
      <w:r w:rsidRPr="00877659">
        <w:rPr>
          <w:rFonts w:eastAsia="Times New Roman"/>
          <w:lang w:val="es-US"/>
        </w:rPr>
        <w:t>¿Cómo sé si el plan del condado recibió mi queja?</w:t>
      </w:r>
      <w:bookmarkEnd w:id="89"/>
    </w:p>
    <w:p w14:paraId="7A1A3AF4" w14:textId="6BBBC755" w:rsidR="00340D5D" w:rsidRPr="00877659" w:rsidRDefault="00A80C50"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Su</w:t>
      </w:r>
      <w:r w:rsidR="00340D5D" w:rsidRPr="00877659">
        <w:rPr>
          <w:rFonts w:eastAsia="Times New Roman" w:cs="Times New Roman"/>
          <w:sz w:val="24"/>
          <w:szCs w:val="24"/>
          <w:lang w:val="es-US"/>
        </w:rPr>
        <w:t xml:space="preserve"> plan de</w:t>
      </w:r>
      <w:r w:rsidRPr="00877659">
        <w:rPr>
          <w:rFonts w:eastAsia="Times New Roman" w:cs="Times New Roman"/>
          <w:sz w:val="24"/>
          <w:szCs w:val="24"/>
          <w:lang w:val="es-US"/>
        </w:rPr>
        <w:t>l</w:t>
      </w:r>
      <w:r w:rsidR="00340D5D" w:rsidRPr="00877659">
        <w:rPr>
          <w:rFonts w:eastAsia="Times New Roman" w:cs="Times New Roman"/>
          <w:sz w:val="24"/>
          <w:szCs w:val="24"/>
          <w:lang w:val="es-US"/>
        </w:rPr>
        <w:t xml:space="preserve"> condado le informará que recibió su queja enviándole una confirmación por escrito.</w:t>
      </w:r>
    </w:p>
    <w:p w14:paraId="2440A9CB"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7900CFA1" w14:textId="1DDAED09" w:rsidR="00340D5D" w:rsidRPr="00877659" w:rsidRDefault="00340D5D" w:rsidP="0037384B">
      <w:pPr>
        <w:pStyle w:val="Heading2"/>
        <w:rPr>
          <w:rFonts w:eastAsia="Times New Roman"/>
          <w:lang w:val="es-US"/>
        </w:rPr>
      </w:pPr>
      <w:bookmarkStart w:id="90" w:name="_Toc531976239"/>
      <w:r w:rsidRPr="00877659">
        <w:rPr>
          <w:rFonts w:eastAsia="Times New Roman"/>
          <w:lang w:val="es-US"/>
        </w:rPr>
        <w:t xml:space="preserve">¿Cuándo se </w:t>
      </w:r>
      <w:r w:rsidR="00A80C50" w:rsidRPr="00877659">
        <w:rPr>
          <w:rFonts w:eastAsia="Times New Roman"/>
          <w:lang w:val="es-US"/>
        </w:rPr>
        <w:t xml:space="preserve">tomará una decisión sobre </w:t>
      </w:r>
      <w:r w:rsidRPr="00877659">
        <w:rPr>
          <w:rFonts w:eastAsia="Times New Roman"/>
          <w:lang w:val="es-US"/>
        </w:rPr>
        <w:t>mi queja?</w:t>
      </w:r>
      <w:bookmarkEnd w:id="90"/>
    </w:p>
    <w:p w14:paraId="377AC316" w14:textId="0E6B01B8"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El plan del condado debe tomar una decisión sobre su queja dentro de 60</w:t>
      </w:r>
      <w:r w:rsidR="00A80C50" w:rsidRPr="00877659">
        <w:rPr>
          <w:rFonts w:eastAsia="Times New Roman" w:cs="Times New Roman"/>
          <w:sz w:val="24"/>
          <w:szCs w:val="24"/>
          <w:lang w:val="es-US"/>
        </w:rPr>
        <w:t> </w:t>
      </w:r>
      <w:r w:rsidRPr="00877659">
        <w:rPr>
          <w:rFonts w:eastAsia="Times New Roman" w:cs="Times New Roman"/>
          <w:sz w:val="24"/>
          <w:szCs w:val="24"/>
          <w:lang w:val="es-US"/>
        </w:rPr>
        <w:t>días calendario a partir de la fecha en que presentó su queja. Los plazos pueden extenderse hasta 14</w:t>
      </w:r>
      <w:r w:rsidR="00A80C50" w:rsidRPr="00877659">
        <w:rPr>
          <w:rFonts w:eastAsia="Times New Roman" w:cs="Times New Roman"/>
          <w:sz w:val="24"/>
          <w:szCs w:val="24"/>
          <w:lang w:val="es-US"/>
        </w:rPr>
        <w:t> </w:t>
      </w:r>
      <w:r w:rsidRPr="00877659">
        <w:rPr>
          <w:rFonts w:eastAsia="Times New Roman" w:cs="Times New Roman"/>
          <w:sz w:val="24"/>
          <w:szCs w:val="24"/>
          <w:lang w:val="es-US"/>
        </w:rPr>
        <w:t xml:space="preserve">días calendario si </w:t>
      </w:r>
      <w:r w:rsidR="00A80C50" w:rsidRPr="00877659">
        <w:rPr>
          <w:rFonts w:eastAsia="Times New Roman" w:cs="Times New Roman"/>
          <w:sz w:val="24"/>
          <w:szCs w:val="24"/>
          <w:lang w:val="es-US"/>
        </w:rPr>
        <w:t xml:space="preserve">usted </w:t>
      </w:r>
      <w:r w:rsidRPr="00877659">
        <w:rPr>
          <w:rFonts w:eastAsia="Times New Roman" w:cs="Times New Roman"/>
          <w:sz w:val="24"/>
          <w:szCs w:val="24"/>
          <w:lang w:val="es-US"/>
        </w:rPr>
        <w:t xml:space="preserve">solicita una extensión o si el plan del condado cree que </w:t>
      </w:r>
      <w:r w:rsidR="00A80C50" w:rsidRPr="00877659">
        <w:rPr>
          <w:rFonts w:eastAsia="Times New Roman" w:cs="Times New Roman"/>
          <w:sz w:val="24"/>
          <w:szCs w:val="24"/>
          <w:lang w:val="es-US"/>
        </w:rPr>
        <w:t>se necesita más información</w:t>
      </w:r>
      <w:r w:rsidRPr="00877659">
        <w:rPr>
          <w:rFonts w:eastAsia="Times New Roman" w:cs="Times New Roman"/>
          <w:sz w:val="24"/>
          <w:szCs w:val="24"/>
          <w:lang w:val="es-US"/>
        </w:rPr>
        <w:t xml:space="preserve"> y que el retraso es para su beneficio. Un ejemplo de cuándo un retraso podría ser para su beneficio es cuando el condado </w:t>
      </w:r>
      <w:r w:rsidR="008E20AE" w:rsidRPr="00877659">
        <w:rPr>
          <w:rFonts w:eastAsia="Times New Roman" w:cs="Times New Roman"/>
          <w:sz w:val="24"/>
          <w:szCs w:val="24"/>
          <w:lang w:val="es-US"/>
        </w:rPr>
        <w:t xml:space="preserve">considera </w:t>
      </w:r>
      <w:r w:rsidRPr="00877659">
        <w:rPr>
          <w:rFonts w:eastAsia="Times New Roman" w:cs="Times New Roman"/>
          <w:sz w:val="24"/>
          <w:szCs w:val="24"/>
          <w:lang w:val="es-US"/>
        </w:rPr>
        <w:t xml:space="preserve">que podría resolver su queja si el plan del condado </w:t>
      </w:r>
      <w:r w:rsidR="00A80C50" w:rsidRPr="00877659">
        <w:rPr>
          <w:rFonts w:eastAsia="Times New Roman" w:cs="Times New Roman"/>
          <w:sz w:val="24"/>
          <w:szCs w:val="24"/>
          <w:lang w:val="es-US"/>
        </w:rPr>
        <w:t xml:space="preserve">tuviera </w:t>
      </w:r>
      <w:r w:rsidRPr="00877659">
        <w:rPr>
          <w:rFonts w:eastAsia="Times New Roman" w:cs="Times New Roman"/>
          <w:sz w:val="24"/>
          <w:szCs w:val="24"/>
          <w:lang w:val="es-US"/>
        </w:rPr>
        <w:t>un poco más de tiempo para obtener información de usted u otras personas involucradas.</w:t>
      </w:r>
    </w:p>
    <w:p w14:paraId="3C4C0E3C"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2D687D99" w14:textId="77777777" w:rsidR="00340D5D" w:rsidRPr="00877659" w:rsidRDefault="00340D5D" w:rsidP="0037384B">
      <w:pPr>
        <w:pStyle w:val="Heading2"/>
        <w:rPr>
          <w:rFonts w:eastAsia="Times New Roman"/>
          <w:lang w:val="es-US"/>
        </w:rPr>
      </w:pPr>
      <w:bookmarkStart w:id="91" w:name="_Toc531976240"/>
      <w:r w:rsidRPr="00877659">
        <w:rPr>
          <w:rFonts w:eastAsia="Times New Roman"/>
          <w:lang w:val="es-US"/>
        </w:rPr>
        <w:t>¿Cómo sé si el plan del condado ha tomado una decisión sobre mi queja?</w:t>
      </w:r>
      <w:bookmarkEnd w:id="91"/>
    </w:p>
    <w:p w14:paraId="1DCBD58C" w14:textId="38ADD0FD"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Cuando se haya tomado una decisión </w:t>
      </w:r>
      <w:r w:rsidR="003D3E24" w:rsidRPr="00877659">
        <w:rPr>
          <w:rFonts w:eastAsia="Times New Roman" w:cs="Times New Roman"/>
          <w:sz w:val="24"/>
          <w:szCs w:val="24"/>
          <w:lang w:val="es-US"/>
        </w:rPr>
        <w:t>sobre</w:t>
      </w:r>
      <w:r w:rsidRPr="00877659">
        <w:rPr>
          <w:rFonts w:eastAsia="Times New Roman" w:cs="Times New Roman"/>
          <w:sz w:val="24"/>
          <w:szCs w:val="24"/>
          <w:lang w:val="es-US"/>
        </w:rPr>
        <w:t xml:space="preserve"> su queja, el plan del condado le notificará </w:t>
      </w:r>
      <w:r w:rsidR="003D3E24" w:rsidRPr="00877659">
        <w:rPr>
          <w:rFonts w:eastAsia="Times New Roman" w:cs="Times New Roman"/>
          <w:sz w:val="24"/>
          <w:szCs w:val="24"/>
          <w:lang w:val="es-US"/>
        </w:rPr>
        <w:t xml:space="preserve">por escrito la decisión </w:t>
      </w:r>
      <w:r w:rsidRPr="00877659">
        <w:rPr>
          <w:rFonts w:eastAsia="Times New Roman" w:cs="Times New Roman"/>
          <w:sz w:val="24"/>
          <w:szCs w:val="24"/>
          <w:lang w:val="es-US"/>
        </w:rPr>
        <w:t>a usted o</w:t>
      </w:r>
      <w:r w:rsidR="003D3E24"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a su representante. Si </w:t>
      </w:r>
      <w:r w:rsidR="00F75708" w:rsidRPr="00877659">
        <w:rPr>
          <w:rFonts w:eastAsia="Times New Roman" w:cs="Times New Roman"/>
          <w:sz w:val="24"/>
          <w:szCs w:val="24"/>
          <w:lang w:val="es-US"/>
        </w:rPr>
        <w:t xml:space="preserve">el </w:t>
      </w:r>
      <w:r w:rsidRPr="00877659">
        <w:rPr>
          <w:rFonts w:eastAsia="Times New Roman" w:cs="Times New Roman"/>
          <w:sz w:val="24"/>
          <w:szCs w:val="24"/>
          <w:lang w:val="es-US"/>
        </w:rPr>
        <w:t>plan de</w:t>
      </w:r>
      <w:r w:rsidR="00F75708" w:rsidRPr="00877659">
        <w:rPr>
          <w:rFonts w:eastAsia="Times New Roman" w:cs="Times New Roman"/>
          <w:sz w:val="24"/>
          <w:szCs w:val="24"/>
          <w:lang w:val="es-US"/>
        </w:rPr>
        <w:t>l</w:t>
      </w:r>
      <w:r w:rsidRPr="00877659">
        <w:rPr>
          <w:rFonts w:eastAsia="Times New Roman" w:cs="Times New Roman"/>
          <w:sz w:val="24"/>
          <w:szCs w:val="24"/>
          <w:lang w:val="es-US"/>
        </w:rPr>
        <w:t xml:space="preserve"> condado no le notifica </w:t>
      </w:r>
      <w:r w:rsidR="00F75708" w:rsidRPr="00877659">
        <w:rPr>
          <w:rFonts w:eastAsia="Times New Roman" w:cs="Times New Roman"/>
          <w:sz w:val="24"/>
          <w:szCs w:val="24"/>
          <w:lang w:val="es-US"/>
        </w:rPr>
        <w:t xml:space="preserve">a tiempo </w:t>
      </w:r>
      <w:r w:rsidRPr="00877659">
        <w:rPr>
          <w:rFonts w:eastAsia="Times New Roman" w:cs="Times New Roman"/>
          <w:sz w:val="24"/>
          <w:szCs w:val="24"/>
          <w:lang w:val="es-US"/>
        </w:rPr>
        <w:t xml:space="preserve">a usted </w:t>
      </w:r>
      <w:r w:rsidR="003D3E24" w:rsidRPr="00877659">
        <w:rPr>
          <w:rFonts w:eastAsia="Times New Roman" w:cs="Times New Roman"/>
          <w:sz w:val="24"/>
          <w:szCs w:val="24"/>
          <w:lang w:val="es-US"/>
        </w:rPr>
        <w:t xml:space="preserve">ni </w:t>
      </w:r>
      <w:r w:rsidRPr="00877659">
        <w:rPr>
          <w:rFonts w:eastAsia="Times New Roman" w:cs="Times New Roman"/>
          <w:sz w:val="24"/>
          <w:szCs w:val="24"/>
          <w:lang w:val="es-US"/>
        </w:rPr>
        <w:t xml:space="preserve">a las partes </w:t>
      </w:r>
      <w:r w:rsidR="003D3E24" w:rsidRPr="00877659">
        <w:rPr>
          <w:rFonts w:eastAsia="Times New Roman" w:cs="Times New Roman"/>
          <w:sz w:val="24"/>
          <w:szCs w:val="24"/>
          <w:lang w:val="es-US"/>
        </w:rPr>
        <w:t>involucradas</w:t>
      </w:r>
      <w:r w:rsidRPr="00877659">
        <w:rPr>
          <w:rFonts w:eastAsia="Times New Roman" w:cs="Times New Roman"/>
          <w:sz w:val="24"/>
          <w:szCs w:val="24"/>
          <w:lang w:val="es-US"/>
        </w:rPr>
        <w:t xml:space="preserve"> la decisión </w:t>
      </w:r>
      <w:r w:rsidR="00F75708" w:rsidRPr="00877659">
        <w:rPr>
          <w:rFonts w:eastAsia="Times New Roman" w:cs="Times New Roman"/>
          <w:sz w:val="24"/>
          <w:szCs w:val="24"/>
          <w:lang w:val="es-US"/>
        </w:rPr>
        <w:t xml:space="preserve">sobre la </w:t>
      </w:r>
      <w:r w:rsidRPr="00877659">
        <w:rPr>
          <w:rFonts w:eastAsia="Times New Roman" w:cs="Times New Roman"/>
          <w:sz w:val="24"/>
          <w:szCs w:val="24"/>
          <w:lang w:val="es-US"/>
        </w:rPr>
        <w:t xml:space="preserve">queja, el plan del condado le proporcionará un Aviso de </w:t>
      </w:r>
      <w:r w:rsidR="00F75708" w:rsidRPr="00877659">
        <w:rPr>
          <w:rFonts w:eastAsia="Times New Roman" w:cs="Times New Roman"/>
          <w:sz w:val="24"/>
          <w:szCs w:val="24"/>
          <w:lang w:val="es-US"/>
        </w:rPr>
        <w:t>determinación adversa de beneficios en el que se le informará sobre</w:t>
      </w:r>
      <w:r w:rsidRPr="00877659">
        <w:rPr>
          <w:rFonts w:eastAsia="Times New Roman" w:cs="Times New Roman"/>
          <w:sz w:val="24"/>
          <w:szCs w:val="24"/>
          <w:lang w:val="es-US"/>
        </w:rPr>
        <w:t xml:space="preserve"> su derecho a solicitar una </w:t>
      </w:r>
      <w:r w:rsidR="00F75708" w:rsidRPr="00877659">
        <w:rPr>
          <w:rFonts w:eastAsia="Times New Roman" w:cs="Times New Roman"/>
          <w:sz w:val="24"/>
          <w:szCs w:val="24"/>
          <w:lang w:val="es-US"/>
        </w:rPr>
        <w:t>audiencia imparcial del estado</w:t>
      </w:r>
      <w:r w:rsidRPr="00877659">
        <w:rPr>
          <w:rFonts w:eastAsia="Times New Roman" w:cs="Times New Roman"/>
          <w:sz w:val="24"/>
          <w:szCs w:val="24"/>
          <w:lang w:val="es-US"/>
        </w:rPr>
        <w:t>. El plan de</w:t>
      </w:r>
      <w:r w:rsidR="00F75708" w:rsidRPr="00877659">
        <w:rPr>
          <w:rFonts w:eastAsia="Times New Roman" w:cs="Times New Roman"/>
          <w:sz w:val="24"/>
          <w:szCs w:val="24"/>
          <w:lang w:val="es-US"/>
        </w:rPr>
        <w:t>l</w:t>
      </w:r>
      <w:r w:rsidRPr="00877659">
        <w:rPr>
          <w:rFonts w:eastAsia="Times New Roman" w:cs="Times New Roman"/>
          <w:sz w:val="24"/>
          <w:szCs w:val="24"/>
          <w:lang w:val="es-US"/>
        </w:rPr>
        <w:t xml:space="preserve"> condado le proporcionará un </w:t>
      </w:r>
      <w:r w:rsidR="00F75708" w:rsidRPr="00877659">
        <w:rPr>
          <w:rFonts w:eastAsia="Times New Roman" w:cs="Times New Roman"/>
          <w:sz w:val="24"/>
          <w:szCs w:val="24"/>
          <w:lang w:val="es-US"/>
        </w:rPr>
        <w:t xml:space="preserve">Aviso de determinación adversa de beneficios </w:t>
      </w:r>
      <w:r w:rsidRPr="00877659">
        <w:rPr>
          <w:rFonts w:eastAsia="Times New Roman" w:cs="Times New Roman"/>
          <w:sz w:val="24"/>
          <w:szCs w:val="24"/>
          <w:lang w:val="es-US"/>
        </w:rPr>
        <w:t xml:space="preserve">en la fecha en que </w:t>
      </w:r>
      <w:r w:rsidR="00F75708" w:rsidRPr="00877659">
        <w:rPr>
          <w:rFonts w:eastAsia="Times New Roman" w:cs="Times New Roman"/>
          <w:sz w:val="24"/>
          <w:szCs w:val="24"/>
          <w:lang w:val="es-US"/>
        </w:rPr>
        <w:t xml:space="preserve">vence </w:t>
      </w:r>
      <w:r w:rsidRPr="00877659">
        <w:rPr>
          <w:rFonts w:eastAsia="Times New Roman" w:cs="Times New Roman"/>
          <w:sz w:val="24"/>
          <w:szCs w:val="24"/>
          <w:lang w:val="es-US"/>
        </w:rPr>
        <w:t>el plazo.</w:t>
      </w:r>
    </w:p>
    <w:p w14:paraId="484893DA" w14:textId="7664D05E"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645F9348" w14:textId="5267F465" w:rsidR="00340D5D" w:rsidRPr="00877659" w:rsidRDefault="00340D5D" w:rsidP="0037384B">
      <w:pPr>
        <w:pStyle w:val="Heading2"/>
        <w:rPr>
          <w:rFonts w:eastAsia="Times New Roman"/>
          <w:lang w:val="es-US"/>
        </w:rPr>
      </w:pPr>
      <w:bookmarkStart w:id="92" w:name="_Toc531976241"/>
      <w:r w:rsidRPr="00877659">
        <w:rPr>
          <w:rFonts w:eastAsia="Times New Roman"/>
          <w:lang w:val="es-US"/>
        </w:rPr>
        <w:lastRenderedPageBreak/>
        <w:t>¿Hay una fecha límite para presentar una queja?</w:t>
      </w:r>
      <w:bookmarkEnd w:id="92"/>
    </w:p>
    <w:p w14:paraId="730E879A" w14:textId="1934636B"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Usted puede presentar una queja en cualquier momento.</w:t>
      </w:r>
    </w:p>
    <w:p w14:paraId="09D6D0B9" w14:textId="77777777" w:rsidR="00340D5D" w:rsidRPr="00877659" w:rsidRDefault="00340D5D"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p>
    <w:p w14:paraId="17F88E7B" w14:textId="151E6D0B" w:rsidR="00340D5D" w:rsidRPr="00877659" w:rsidRDefault="00340D5D" w:rsidP="00F633A6">
      <w:pPr>
        <w:pStyle w:val="Heading1"/>
        <w:spacing w:after="0"/>
        <w:jc w:val="center"/>
        <w:rPr>
          <w:rFonts w:eastAsia="Times New Roman"/>
          <w:sz w:val="24"/>
          <w:lang w:val="es-US"/>
        </w:rPr>
      </w:pPr>
      <w:bookmarkStart w:id="93" w:name="_Toc531976242"/>
      <w:r w:rsidRPr="00877659">
        <w:rPr>
          <w:rFonts w:eastAsia="Times New Roman"/>
          <w:lang w:val="es-US"/>
        </w:rPr>
        <w:t>EL PROCESO DE APELACIÓN (</w:t>
      </w:r>
      <w:r w:rsidR="00D02F9D" w:rsidRPr="00877659">
        <w:rPr>
          <w:rFonts w:eastAsia="Times New Roman"/>
          <w:lang w:val="es-US"/>
        </w:rPr>
        <w:t>e</w:t>
      </w:r>
      <w:r w:rsidRPr="00877659">
        <w:rPr>
          <w:rFonts w:eastAsia="Times New Roman"/>
          <w:lang w:val="es-US"/>
        </w:rPr>
        <w:t xml:space="preserve">stándar y </w:t>
      </w:r>
      <w:r w:rsidR="00D02F9D" w:rsidRPr="00877659">
        <w:rPr>
          <w:rFonts w:eastAsia="Times New Roman"/>
          <w:lang w:val="es-US"/>
        </w:rPr>
        <w:t>a</w:t>
      </w:r>
      <w:r w:rsidRPr="00877659">
        <w:rPr>
          <w:rFonts w:eastAsia="Times New Roman"/>
          <w:lang w:val="es-US"/>
        </w:rPr>
        <w:t>celerad</w:t>
      </w:r>
      <w:r w:rsidR="00D02F9D" w:rsidRPr="00877659">
        <w:rPr>
          <w:rFonts w:eastAsia="Times New Roman"/>
          <w:lang w:val="es-US"/>
        </w:rPr>
        <w:t>a</w:t>
      </w:r>
      <w:r w:rsidRPr="00877659">
        <w:rPr>
          <w:rFonts w:eastAsia="Times New Roman"/>
          <w:lang w:val="es-US"/>
        </w:rPr>
        <w:t>)</w:t>
      </w:r>
      <w:bookmarkEnd w:id="93"/>
    </w:p>
    <w:p w14:paraId="060EE57B"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 w:val="24"/>
          <w:szCs w:val="24"/>
          <w:lang w:val="es-US"/>
        </w:rPr>
      </w:pPr>
    </w:p>
    <w:p w14:paraId="04980613" w14:textId="4485A732" w:rsidR="00340D5D" w:rsidRPr="00877659" w:rsidRDefault="00D02F9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Su </w:t>
      </w:r>
      <w:r w:rsidR="00340D5D" w:rsidRPr="00877659">
        <w:rPr>
          <w:rFonts w:eastAsia="Times New Roman" w:cs="Times New Roman"/>
          <w:sz w:val="24"/>
          <w:szCs w:val="24"/>
          <w:lang w:val="es-US"/>
        </w:rPr>
        <w:t>plan de</w:t>
      </w:r>
      <w:r w:rsidRPr="00877659">
        <w:rPr>
          <w:rFonts w:eastAsia="Times New Roman" w:cs="Times New Roman"/>
          <w:sz w:val="24"/>
          <w:szCs w:val="24"/>
          <w:lang w:val="es-US"/>
        </w:rPr>
        <w:t>l</w:t>
      </w:r>
      <w:r w:rsidR="00340D5D" w:rsidRPr="00877659">
        <w:rPr>
          <w:rFonts w:eastAsia="Times New Roman" w:cs="Times New Roman"/>
          <w:sz w:val="24"/>
          <w:szCs w:val="24"/>
          <w:lang w:val="es-US"/>
        </w:rPr>
        <w:t xml:space="preserve"> condado </w:t>
      </w:r>
      <w:r w:rsidRPr="00877659">
        <w:rPr>
          <w:rFonts w:eastAsia="Times New Roman" w:cs="Times New Roman"/>
          <w:sz w:val="24"/>
          <w:szCs w:val="24"/>
          <w:lang w:val="es-US"/>
        </w:rPr>
        <w:t>debe</w:t>
      </w:r>
      <w:r w:rsidR="00340D5D" w:rsidRPr="00877659">
        <w:rPr>
          <w:rFonts w:eastAsia="Times New Roman" w:cs="Times New Roman"/>
          <w:sz w:val="24"/>
          <w:szCs w:val="24"/>
          <w:lang w:val="es-US"/>
        </w:rPr>
        <w:t xml:space="preserve"> permitir que usted solicite </w:t>
      </w:r>
      <w:r w:rsidR="00AC45FC" w:rsidRPr="00877659">
        <w:rPr>
          <w:rFonts w:eastAsia="Times New Roman" w:cs="Times New Roman"/>
          <w:sz w:val="24"/>
          <w:szCs w:val="24"/>
          <w:lang w:val="es-US"/>
        </w:rPr>
        <w:t xml:space="preserve">la </w:t>
      </w:r>
      <w:r w:rsidR="00340D5D" w:rsidRPr="00877659">
        <w:rPr>
          <w:rFonts w:eastAsia="Times New Roman" w:cs="Times New Roman"/>
          <w:sz w:val="24"/>
          <w:szCs w:val="24"/>
          <w:lang w:val="es-US"/>
        </w:rPr>
        <w:t xml:space="preserve">revisión de una decisión que </w:t>
      </w:r>
      <w:r w:rsidRPr="00877659">
        <w:rPr>
          <w:rFonts w:eastAsia="Times New Roman" w:cs="Times New Roman"/>
          <w:sz w:val="24"/>
          <w:szCs w:val="24"/>
          <w:lang w:val="es-US"/>
        </w:rPr>
        <w:t>el plan o sus proveedores tomaron</w:t>
      </w:r>
      <w:r w:rsidR="00340D5D" w:rsidRPr="00877659">
        <w:rPr>
          <w:rFonts w:eastAsia="Times New Roman" w:cs="Times New Roman"/>
          <w:sz w:val="24"/>
          <w:szCs w:val="24"/>
          <w:lang w:val="es-US"/>
        </w:rPr>
        <w:t xml:space="preserve"> sobre sus servicios de tratamiento de SUD. Hay dos formas de solicitar una revisión. Una forma es </w:t>
      </w:r>
      <w:r w:rsidRPr="00877659">
        <w:rPr>
          <w:rFonts w:eastAsia="Times New Roman" w:cs="Times New Roman"/>
          <w:sz w:val="24"/>
          <w:szCs w:val="24"/>
          <w:lang w:val="es-US"/>
        </w:rPr>
        <w:t xml:space="preserve">utilizar </w:t>
      </w:r>
      <w:r w:rsidR="00340D5D" w:rsidRPr="00877659">
        <w:rPr>
          <w:rFonts w:eastAsia="Times New Roman" w:cs="Times New Roman"/>
          <w:sz w:val="24"/>
          <w:szCs w:val="24"/>
          <w:lang w:val="es-US"/>
        </w:rPr>
        <w:t>el proceso de apelaci</w:t>
      </w:r>
      <w:r w:rsidRPr="00877659">
        <w:rPr>
          <w:rFonts w:eastAsia="Times New Roman" w:cs="Times New Roman"/>
          <w:sz w:val="24"/>
          <w:szCs w:val="24"/>
          <w:lang w:val="es-US"/>
        </w:rPr>
        <w:t>ón</w:t>
      </w:r>
      <w:r w:rsidR="00340D5D" w:rsidRPr="00877659">
        <w:rPr>
          <w:rFonts w:eastAsia="Times New Roman" w:cs="Times New Roman"/>
          <w:sz w:val="24"/>
          <w:szCs w:val="24"/>
          <w:lang w:val="es-US"/>
        </w:rPr>
        <w:t xml:space="preserve"> estándar. La </w:t>
      </w:r>
      <w:r w:rsidRPr="00877659">
        <w:rPr>
          <w:rFonts w:eastAsia="Times New Roman" w:cs="Times New Roman"/>
          <w:sz w:val="24"/>
          <w:szCs w:val="24"/>
          <w:lang w:val="es-US"/>
        </w:rPr>
        <w:t>otra es utilizar</w:t>
      </w:r>
      <w:r w:rsidR="00340D5D" w:rsidRPr="00877659">
        <w:rPr>
          <w:rFonts w:eastAsia="Times New Roman" w:cs="Times New Roman"/>
          <w:sz w:val="24"/>
          <w:szCs w:val="24"/>
          <w:lang w:val="es-US"/>
        </w:rPr>
        <w:t xml:space="preserve"> el proceso de apelaci</w:t>
      </w:r>
      <w:r w:rsidRPr="00877659">
        <w:rPr>
          <w:rFonts w:eastAsia="Times New Roman" w:cs="Times New Roman"/>
          <w:sz w:val="24"/>
          <w:szCs w:val="24"/>
          <w:lang w:val="es-US"/>
        </w:rPr>
        <w:t>ón</w:t>
      </w:r>
      <w:r w:rsidR="00340D5D" w:rsidRPr="00877659">
        <w:rPr>
          <w:rFonts w:eastAsia="Times New Roman" w:cs="Times New Roman"/>
          <w:sz w:val="24"/>
          <w:szCs w:val="24"/>
          <w:lang w:val="es-US"/>
        </w:rPr>
        <w:t xml:space="preserve"> acelerada. Estas dos formas de apelación son similares; </w:t>
      </w:r>
      <w:r w:rsidRPr="00877659">
        <w:rPr>
          <w:rFonts w:eastAsia="Times New Roman" w:cs="Times New Roman"/>
          <w:sz w:val="24"/>
          <w:szCs w:val="24"/>
          <w:lang w:val="es-US"/>
        </w:rPr>
        <w:t>s</w:t>
      </w:r>
      <w:r w:rsidR="00340D5D" w:rsidRPr="00877659">
        <w:rPr>
          <w:rFonts w:eastAsia="Times New Roman" w:cs="Times New Roman"/>
          <w:sz w:val="24"/>
          <w:szCs w:val="24"/>
          <w:lang w:val="es-US"/>
        </w:rPr>
        <w:t xml:space="preserve">in embargo, hay requisitos específicos </w:t>
      </w:r>
      <w:r w:rsidRPr="00877659">
        <w:rPr>
          <w:rFonts w:eastAsia="Times New Roman" w:cs="Times New Roman"/>
          <w:sz w:val="24"/>
          <w:szCs w:val="24"/>
          <w:lang w:val="es-US"/>
        </w:rPr>
        <w:t>que se deben cumplir</w:t>
      </w:r>
      <w:r w:rsidR="00340D5D" w:rsidRPr="00877659">
        <w:rPr>
          <w:rFonts w:eastAsia="Times New Roman" w:cs="Times New Roman"/>
          <w:sz w:val="24"/>
          <w:szCs w:val="24"/>
          <w:lang w:val="es-US"/>
        </w:rPr>
        <w:t xml:space="preserve"> para</w:t>
      </w:r>
      <w:r w:rsidRPr="00877659">
        <w:rPr>
          <w:rFonts w:eastAsia="Times New Roman" w:cs="Times New Roman"/>
          <w:sz w:val="24"/>
          <w:szCs w:val="24"/>
          <w:lang w:val="es-US"/>
        </w:rPr>
        <w:t xml:space="preserve"> obtener</w:t>
      </w:r>
      <w:r w:rsidR="00340D5D" w:rsidRPr="00877659">
        <w:rPr>
          <w:rFonts w:eastAsia="Times New Roman" w:cs="Times New Roman"/>
          <w:sz w:val="24"/>
          <w:szCs w:val="24"/>
          <w:lang w:val="es-US"/>
        </w:rPr>
        <w:t xml:space="preserve"> una apelación acelerada. Los requisitos específicos se explican a continuación.</w:t>
      </w:r>
    </w:p>
    <w:p w14:paraId="5CF91B2D"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388F76C6" w14:textId="7C199CAC" w:rsidR="00340D5D" w:rsidRPr="00877659" w:rsidRDefault="00340D5D" w:rsidP="0037384B">
      <w:pPr>
        <w:pStyle w:val="Heading2"/>
        <w:rPr>
          <w:rFonts w:eastAsia="Times New Roman"/>
          <w:lang w:val="es-US"/>
        </w:rPr>
      </w:pPr>
      <w:bookmarkStart w:id="94" w:name="_Toc531976243"/>
      <w:r w:rsidRPr="00877659">
        <w:rPr>
          <w:rFonts w:eastAsia="Times New Roman"/>
          <w:lang w:val="es-US"/>
        </w:rPr>
        <w:t>¿Qué es una apelación estándar?</w:t>
      </w:r>
      <w:bookmarkEnd w:id="94"/>
    </w:p>
    <w:p w14:paraId="17A7C2A3" w14:textId="222AF442" w:rsidR="00340D5D" w:rsidRPr="00877659" w:rsidRDefault="00340D5D"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r w:rsidRPr="00877659">
        <w:rPr>
          <w:rFonts w:eastAsia="Times New Roman" w:cs="Times New Roman"/>
          <w:sz w:val="24"/>
          <w:szCs w:val="24"/>
          <w:lang w:val="es-US"/>
        </w:rPr>
        <w:t>Una apelación estándar es una solicitud de revisión de un problema que tiene con el plan o</w:t>
      </w:r>
      <w:r w:rsidR="007E7B78" w:rsidRPr="00877659">
        <w:rPr>
          <w:rFonts w:eastAsia="Times New Roman" w:cs="Times New Roman"/>
          <w:sz w:val="24"/>
          <w:szCs w:val="24"/>
          <w:lang w:val="es-US"/>
        </w:rPr>
        <w:t xml:space="preserve"> con</w:t>
      </w:r>
      <w:r w:rsidRPr="00877659">
        <w:rPr>
          <w:rFonts w:eastAsia="Times New Roman" w:cs="Times New Roman"/>
          <w:sz w:val="24"/>
          <w:szCs w:val="24"/>
          <w:lang w:val="es-US"/>
        </w:rPr>
        <w:t xml:space="preserve"> su proveedor </w:t>
      </w:r>
      <w:r w:rsidR="007E7B78" w:rsidRPr="00877659">
        <w:rPr>
          <w:rFonts w:eastAsia="Times New Roman" w:cs="Times New Roman"/>
          <w:sz w:val="24"/>
          <w:szCs w:val="24"/>
          <w:lang w:val="es-US"/>
        </w:rPr>
        <w:t xml:space="preserve">y </w:t>
      </w:r>
      <w:r w:rsidRPr="00877659">
        <w:rPr>
          <w:rFonts w:eastAsia="Times New Roman" w:cs="Times New Roman"/>
          <w:sz w:val="24"/>
          <w:szCs w:val="24"/>
          <w:lang w:val="es-US"/>
        </w:rPr>
        <w:t xml:space="preserve">que implica una denegación o cambios en los servicios que usted </w:t>
      </w:r>
      <w:r w:rsidR="007E7B78" w:rsidRPr="00877659">
        <w:rPr>
          <w:rFonts w:eastAsia="Times New Roman" w:cs="Times New Roman"/>
          <w:sz w:val="24"/>
          <w:szCs w:val="24"/>
          <w:lang w:val="es-US"/>
        </w:rPr>
        <w:t xml:space="preserve">cree </w:t>
      </w:r>
      <w:r w:rsidRPr="00877659">
        <w:rPr>
          <w:rFonts w:eastAsia="Times New Roman" w:cs="Times New Roman"/>
          <w:sz w:val="24"/>
          <w:szCs w:val="24"/>
          <w:lang w:val="es-US"/>
        </w:rPr>
        <w:t xml:space="preserve">que necesita. Si solicita una apelación estándar, el plan del condado puede tardar hasta </w:t>
      </w:r>
      <w:r w:rsidR="007E7B78" w:rsidRPr="00877659">
        <w:rPr>
          <w:rFonts w:eastAsia="Times New Roman" w:cs="Times New Roman"/>
          <w:sz w:val="24"/>
          <w:szCs w:val="24"/>
          <w:lang w:val="es-US"/>
        </w:rPr>
        <w:t>30 </w:t>
      </w:r>
      <w:r w:rsidRPr="00877659">
        <w:rPr>
          <w:rFonts w:eastAsia="Times New Roman" w:cs="Times New Roman"/>
          <w:sz w:val="24"/>
          <w:szCs w:val="24"/>
          <w:lang w:val="es-US"/>
        </w:rPr>
        <w:t xml:space="preserve">días </w:t>
      </w:r>
      <w:r w:rsidR="007E7B78" w:rsidRPr="00877659">
        <w:rPr>
          <w:rFonts w:eastAsia="Times New Roman" w:cs="Times New Roman"/>
          <w:sz w:val="24"/>
          <w:szCs w:val="24"/>
          <w:lang w:val="es-US"/>
        </w:rPr>
        <w:t xml:space="preserve">calendario </w:t>
      </w:r>
      <w:r w:rsidRPr="00877659">
        <w:rPr>
          <w:rFonts w:eastAsia="Times New Roman" w:cs="Times New Roman"/>
          <w:sz w:val="24"/>
          <w:szCs w:val="24"/>
          <w:lang w:val="es-US"/>
        </w:rPr>
        <w:t xml:space="preserve">en revisarla. Si </w:t>
      </w:r>
      <w:r w:rsidR="007E7B78" w:rsidRPr="00877659">
        <w:rPr>
          <w:rFonts w:eastAsia="Times New Roman" w:cs="Times New Roman"/>
          <w:sz w:val="24"/>
          <w:szCs w:val="24"/>
          <w:lang w:val="es-US"/>
        </w:rPr>
        <w:t xml:space="preserve">cree </w:t>
      </w:r>
      <w:r w:rsidRPr="00877659">
        <w:rPr>
          <w:rFonts w:eastAsia="Times New Roman" w:cs="Times New Roman"/>
          <w:sz w:val="24"/>
          <w:szCs w:val="24"/>
          <w:lang w:val="es-US"/>
        </w:rPr>
        <w:t xml:space="preserve">que esperar </w:t>
      </w:r>
      <w:r w:rsidR="007E7B78" w:rsidRPr="00877659">
        <w:rPr>
          <w:rFonts w:eastAsia="Times New Roman" w:cs="Times New Roman"/>
          <w:sz w:val="24"/>
          <w:szCs w:val="24"/>
          <w:lang w:val="es-US"/>
        </w:rPr>
        <w:t>30 </w:t>
      </w:r>
      <w:r w:rsidRPr="00877659">
        <w:rPr>
          <w:rFonts w:eastAsia="Times New Roman" w:cs="Times New Roman"/>
          <w:sz w:val="24"/>
          <w:szCs w:val="24"/>
          <w:lang w:val="es-US"/>
        </w:rPr>
        <w:t xml:space="preserve">días </w:t>
      </w:r>
      <w:r w:rsidR="007E7B78" w:rsidRPr="00877659">
        <w:rPr>
          <w:rFonts w:eastAsia="Times New Roman" w:cs="Times New Roman"/>
          <w:sz w:val="24"/>
          <w:szCs w:val="24"/>
          <w:lang w:val="es-US"/>
        </w:rPr>
        <w:t xml:space="preserve">calendario </w:t>
      </w:r>
      <w:r w:rsidRPr="00877659">
        <w:rPr>
          <w:rFonts w:eastAsia="Times New Roman" w:cs="Times New Roman"/>
          <w:sz w:val="24"/>
          <w:szCs w:val="24"/>
          <w:lang w:val="es-US"/>
        </w:rPr>
        <w:t>pondrá su salud en riesgo, debe pedir una apelación acelerada.</w:t>
      </w:r>
    </w:p>
    <w:p w14:paraId="4E75195E" w14:textId="10C2D18B" w:rsidR="00C025BD" w:rsidRPr="00877659" w:rsidRDefault="00340D5D" w:rsidP="00F633A6">
      <w:pPr>
        <w:spacing w:after="0"/>
        <w:rPr>
          <w:rFonts w:eastAsia="Times New Roman" w:cs="Times New Roman"/>
          <w:sz w:val="24"/>
          <w:szCs w:val="24"/>
          <w:lang w:val="es-US"/>
        </w:rPr>
      </w:pPr>
      <w:r w:rsidRPr="00877659">
        <w:rPr>
          <w:rFonts w:eastAsia="Times New Roman" w:cs="Times New Roman"/>
          <w:sz w:val="24"/>
          <w:szCs w:val="24"/>
          <w:lang w:val="es-US"/>
        </w:rPr>
        <w:t>El proceso de apelación estándar:</w:t>
      </w:r>
    </w:p>
    <w:p w14:paraId="235DB5CD" w14:textId="10C150F7" w:rsidR="00340D5D" w:rsidRPr="00877659" w:rsidRDefault="001B17A7"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P</w:t>
      </w:r>
      <w:r w:rsidR="000F5F06" w:rsidRPr="00877659">
        <w:rPr>
          <w:rFonts w:eastAsia="Times New Roman" w:cs="Times New Roman"/>
          <w:sz w:val="24"/>
          <w:szCs w:val="24"/>
          <w:lang w:val="es-US"/>
        </w:rPr>
        <w:t xml:space="preserve">ermitirá </w:t>
      </w:r>
      <w:r w:rsidRPr="00877659">
        <w:rPr>
          <w:rFonts w:eastAsia="Times New Roman" w:cs="Times New Roman"/>
          <w:sz w:val="24"/>
          <w:szCs w:val="24"/>
          <w:lang w:val="es-US"/>
        </w:rPr>
        <w:t xml:space="preserve">que usted </w:t>
      </w:r>
      <w:r w:rsidR="00340D5D" w:rsidRPr="00877659">
        <w:rPr>
          <w:rFonts w:eastAsia="Times New Roman" w:cs="Times New Roman"/>
          <w:sz w:val="24"/>
          <w:szCs w:val="24"/>
          <w:lang w:val="es-US"/>
        </w:rPr>
        <w:t>present</w:t>
      </w:r>
      <w:r w:rsidRPr="00877659">
        <w:rPr>
          <w:rFonts w:eastAsia="Times New Roman" w:cs="Times New Roman"/>
          <w:sz w:val="24"/>
          <w:szCs w:val="24"/>
          <w:lang w:val="es-US"/>
        </w:rPr>
        <w:t>e</w:t>
      </w:r>
      <w:r w:rsidR="00340D5D" w:rsidRPr="00877659">
        <w:rPr>
          <w:rFonts w:eastAsia="Times New Roman" w:cs="Times New Roman"/>
          <w:sz w:val="24"/>
          <w:szCs w:val="24"/>
          <w:lang w:val="es-US"/>
        </w:rPr>
        <w:t xml:space="preserve"> una apelación en persona, por teléfono o por escrito. Si presenta su apelación en persona o por teléfono, </w:t>
      </w:r>
      <w:r w:rsidR="000F5F06" w:rsidRPr="00877659">
        <w:rPr>
          <w:rFonts w:eastAsia="Times New Roman" w:cs="Times New Roman"/>
          <w:sz w:val="24"/>
          <w:szCs w:val="24"/>
          <w:lang w:val="es-US"/>
        </w:rPr>
        <w:t>luego deberá presentar</w:t>
      </w:r>
      <w:r w:rsidR="00340D5D" w:rsidRPr="00877659">
        <w:rPr>
          <w:rFonts w:eastAsia="Times New Roman" w:cs="Times New Roman"/>
          <w:sz w:val="24"/>
          <w:szCs w:val="24"/>
          <w:lang w:val="es-US"/>
        </w:rPr>
        <w:t xml:space="preserve"> </w:t>
      </w:r>
      <w:r w:rsidR="000F5F06" w:rsidRPr="00877659">
        <w:rPr>
          <w:rFonts w:eastAsia="Times New Roman" w:cs="Times New Roman"/>
          <w:sz w:val="24"/>
          <w:szCs w:val="24"/>
          <w:lang w:val="es-US"/>
        </w:rPr>
        <w:t xml:space="preserve">por escrito </w:t>
      </w:r>
      <w:r w:rsidR="00340D5D" w:rsidRPr="00877659">
        <w:rPr>
          <w:rFonts w:eastAsia="Times New Roman" w:cs="Times New Roman"/>
          <w:sz w:val="24"/>
          <w:szCs w:val="24"/>
          <w:lang w:val="es-US"/>
        </w:rPr>
        <w:t xml:space="preserve">una apelación firmada. Puede obtener ayuda para escribir la apelación. Si no </w:t>
      </w:r>
      <w:r w:rsidR="000F5F06" w:rsidRPr="00877659">
        <w:rPr>
          <w:rFonts w:eastAsia="Times New Roman" w:cs="Times New Roman"/>
          <w:sz w:val="24"/>
          <w:szCs w:val="24"/>
          <w:lang w:val="es-US"/>
        </w:rPr>
        <w:t>presenta por escrito</w:t>
      </w:r>
      <w:r w:rsidR="00340D5D" w:rsidRPr="00877659">
        <w:rPr>
          <w:rFonts w:eastAsia="Times New Roman" w:cs="Times New Roman"/>
          <w:sz w:val="24"/>
          <w:szCs w:val="24"/>
          <w:lang w:val="es-US"/>
        </w:rPr>
        <w:t xml:space="preserve"> una apelación firmada, su apelación no se resolverá. Sin embargo, la fecha en que presentó la apelación </w:t>
      </w:r>
      <w:r w:rsidR="000F5F06" w:rsidRPr="00877659">
        <w:rPr>
          <w:rFonts w:eastAsia="Times New Roman" w:cs="Times New Roman"/>
          <w:sz w:val="24"/>
          <w:szCs w:val="24"/>
          <w:lang w:val="es-US"/>
        </w:rPr>
        <w:t xml:space="preserve">verbal </w:t>
      </w:r>
      <w:r w:rsidR="00340D5D" w:rsidRPr="00877659">
        <w:rPr>
          <w:rFonts w:eastAsia="Times New Roman" w:cs="Times New Roman"/>
          <w:sz w:val="24"/>
          <w:szCs w:val="24"/>
          <w:lang w:val="es-US"/>
        </w:rPr>
        <w:t>es la fecha de presentación.</w:t>
      </w:r>
    </w:p>
    <w:p w14:paraId="5D144779" w14:textId="6F08F832" w:rsidR="00340D5D" w:rsidRPr="00877659" w:rsidRDefault="000F5F06"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Garantizará que la presentación de</w:t>
      </w:r>
      <w:r w:rsidR="00340D5D" w:rsidRPr="00877659">
        <w:rPr>
          <w:rFonts w:eastAsia="Times New Roman" w:cs="Times New Roman"/>
          <w:sz w:val="24"/>
          <w:szCs w:val="24"/>
          <w:lang w:val="es-US"/>
        </w:rPr>
        <w:t xml:space="preserve"> una apelación </w:t>
      </w:r>
      <w:r w:rsidRPr="00877659">
        <w:rPr>
          <w:rFonts w:eastAsia="Times New Roman" w:cs="Times New Roman"/>
          <w:sz w:val="24"/>
          <w:szCs w:val="24"/>
          <w:lang w:val="es-US"/>
        </w:rPr>
        <w:t xml:space="preserve">no </w:t>
      </w:r>
      <w:r w:rsidR="001B17A7" w:rsidRPr="00877659">
        <w:rPr>
          <w:rFonts w:eastAsia="Times New Roman" w:cs="Times New Roman"/>
          <w:sz w:val="24"/>
          <w:szCs w:val="24"/>
          <w:lang w:val="es-US"/>
        </w:rPr>
        <w:t>cuente</w:t>
      </w:r>
      <w:r w:rsidRPr="00877659">
        <w:rPr>
          <w:rFonts w:eastAsia="Times New Roman" w:cs="Times New Roman"/>
          <w:sz w:val="24"/>
          <w:szCs w:val="24"/>
          <w:lang w:val="es-US"/>
        </w:rPr>
        <w:t xml:space="preserve"> </w:t>
      </w:r>
      <w:r w:rsidR="00340D5D" w:rsidRPr="00877659">
        <w:rPr>
          <w:rFonts w:eastAsia="Times New Roman" w:cs="Times New Roman"/>
          <w:sz w:val="24"/>
          <w:szCs w:val="24"/>
          <w:lang w:val="es-US"/>
        </w:rPr>
        <w:t xml:space="preserve">en contra de usted </w:t>
      </w:r>
      <w:r w:rsidR="001B17A7" w:rsidRPr="00877659">
        <w:rPr>
          <w:rFonts w:eastAsia="Times New Roman" w:cs="Times New Roman"/>
          <w:sz w:val="24"/>
          <w:szCs w:val="24"/>
          <w:lang w:val="es-US"/>
        </w:rPr>
        <w:t>ni</w:t>
      </w:r>
      <w:r w:rsidRPr="00877659">
        <w:rPr>
          <w:rFonts w:eastAsia="Times New Roman" w:cs="Times New Roman"/>
          <w:sz w:val="24"/>
          <w:szCs w:val="24"/>
          <w:lang w:val="es-US"/>
        </w:rPr>
        <w:t xml:space="preserve"> de</w:t>
      </w:r>
      <w:r w:rsidR="00340D5D" w:rsidRPr="00877659">
        <w:rPr>
          <w:rFonts w:eastAsia="Times New Roman" w:cs="Times New Roman"/>
          <w:sz w:val="24"/>
          <w:szCs w:val="24"/>
          <w:lang w:val="es-US"/>
        </w:rPr>
        <w:t xml:space="preserve"> su proveedor de ninguna manera.</w:t>
      </w:r>
    </w:p>
    <w:p w14:paraId="6E06CA2A" w14:textId="1A629719" w:rsidR="00340D5D" w:rsidRPr="00877659" w:rsidRDefault="00340D5D"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Permitir</w:t>
      </w:r>
      <w:r w:rsidR="000F5F06" w:rsidRPr="00877659">
        <w:rPr>
          <w:rFonts w:eastAsia="Times New Roman" w:cs="Times New Roman"/>
          <w:sz w:val="24"/>
          <w:szCs w:val="24"/>
          <w:lang w:val="es-US"/>
        </w:rPr>
        <w:t>á</w:t>
      </w:r>
      <w:r w:rsidRPr="00877659">
        <w:rPr>
          <w:rFonts w:eastAsia="Times New Roman" w:cs="Times New Roman"/>
          <w:sz w:val="24"/>
          <w:szCs w:val="24"/>
          <w:lang w:val="es-US"/>
        </w:rPr>
        <w:t xml:space="preserve"> que </w:t>
      </w:r>
      <w:r w:rsidR="000F5F06" w:rsidRPr="00877659">
        <w:rPr>
          <w:rFonts w:eastAsia="Times New Roman" w:cs="Times New Roman"/>
          <w:sz w:val="24"/>
          <w:szCs w:val="24"/>
          <w:lang w:val="es-US"/>
        </w:rPr>
        <w:t xml:space="preserve">usted </w:t>
      </w:r>
      <w:r w:rsidRPr="00877659">
        <w:rPr>
          <w:rFonts w:eastAsia="Times New Roman" w:cs="Times New Roman"/>
          <w:sz w:val="24"/>
          <w:szCs w:val="24"/>
          <w:lang w:val="es-US"/>
        </w:rPr>
        <w:t>autorice a otra persona a actuar en su nombre, incluido un proveedor. Si autoriza a otra persona a actuar en su nombre, el plan podría pedirle que firme un formulario que autoriza al plan a divulgar información a esa persona.</w:t>
      </w:r>
    </w:p>
    <w:p w14:paraId="1586ABF7" w14:textId="57DB0A97" w:rsidR="00340D5D" w:rsidRPr="00877659" w:rsidRDefault="00962A22" w:rsidP="00962A2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Hará </w:t>
      </w:r>
      <w:r w:rsidR="00340D5D" w:rsidRPr="00877659">
        <w:rPr>
          <w:rFonts w:eastAsia="Times New Roman" w:cs="Times New Roman"/>
          <w:sz w:val="24"/>
          <w:szCs w:val="24"/>
          <w:lang w:val="es-US"/>
        </w:rPr>
        <w:t xml:space="preserve">que sus beneficios continúen </w:t>
      </w:r>
      <w:r w:rsidRPr="00877659">
        <w:rPr>
          <w:rFonts w:eastAsia="Times New Roman" w:cs="Times New Roman"/>
          <w:sz w:val="24"/>
          <w:szCs w:val="24"/>
          <w:lang w:val="es-US"/>
        </w:rPr>
        <w:t xml:space="preserve">luego de la solicitud </w:t>
      </w:r>
      <w:r w:rsidR="00340D5D" w:rsidRPr="00877659">
        <w:rPr>
          <w:rFonts w:eastAsia="Times New Roman" w:cs="Times New Roman"/>
          <w:sz w:val="24"/>
          <w:szCs w:val="24"/>
          <w:lang w:val="es-US"/>
        </w:rPr>
        <w:t>de una apelación dentro del plazo requerido, que es de 10</w:t>
      </w:r>
      <w:r w:rsidRPr="00877659">
        <w:rPr>
          <w:rFonts w:eastAsia="Times New Roman" w:cs="Times New Roman"/>
          <w:sz w:val="24"/>
          <w:szCs w:val="24"/>
          <w:lang w:val="es-US"/>
        </w:rPr>
        <w:t> </w:t>
      </w:r>
      <w:r w:rsidR="00340D5D" w:rsidRPr="00877659">
        <w:rPr>
          <w:rFonts w:eastAsia="Times New Roman" w:cs="Times New Roman"/>
          <w:sz w:val="24"/>
          <w:szCs w:val="24"/>
          <w:lang w:val="es-US"/>
        </w:rPr>
        <w:t>días</w:t>
      </w:r>
      <w:r w:rsidRPr="00877659">
        <w:rPr>
          <w:rFonts w:eastAsia="Times New Roman" w:cs="Times New Roman"/>
          <w:sz w:val="24"/>
          <w:szCs w:val="24"/>
          <w:lang w:val="es-US"/>
        </w:rPr>
        <w:t xml:space="preserve"> calendario</w:t>
      </w:r>
      <w:r w:rsidR="00340D5D" w:rsidRPr="00877659">
        <w:rPr>
          <w:rFonts w:eastAsia="Times New Roman" w:cs="Times New Roman"/>
          <w:sz w:val="24"/>
          <w:szCs w:val="24"/>
          <w:lang w:val="es-US"/>
        </w:rPr>
        <w:t xml:space="preserve"> a partir de la fecha </w:t>
      </w:r>
      <w:r w:rsidRPr="00877659">
        <w:rPr>
          <w:rFonts w:eastAsia="Times New Roman" w:cs="Times New Roman"/>
          <w:sz w:val="24"/>
          <w:szCs w:val="24"/>
          <w:lang w:val="es-US"/>
        </w:rPr>
        <w:t>del matasellos del Aviso de determinación adversa de beneficios o de su entrega en persona</w:t>
      </w:r>
      <w:r w:rsidR="00340D5D" w:rsidRPr="00877659">
        <w:rPr>
          <w:rFonts w:eastAsia="Times New Roman" w:cs="Times New Roman"/>
          <w:sz w:val="24"/>
          <w:szCs w:val="24"/>
          <w:lang w:val="es-US"/>
        </w:rPr>
        <w:t xml:space="preserve">. Usted no tiene que pagar </w:t>
      </w:r>
      <w:r w:rsidRPr="00877659">
        <w:rPr>
          <w:rFonts w:eastAsia="Times New Roman" w:cs="Times New Roman"/>
          <w:sz w:val="24"/>
          <w:szCs w:val="24"/>
          <w:lang w:val="es-US"/>
        </w:rPr>
        <w:t xml:space="preserve">los </w:t>
      </w:r>
      <w:r w:rsidR="00340D5D" w:rsidRPr="00877659">
        <w:rPr>
          <w:rFonts w:eastAsia="Times New Roman" w:cs="Times New Roman"/>
          <w:sz w:val="24"/>
          <w:szCs w:val="24"/>
          <w:lang w:val="es-US"/>
        </w:rPr>
        <w:t>servicios mientras la apelación está pendiente.</w:t>
      </w:r>
      <w:r w:rsidRPr="00877659">
        <w:rPr>
          <w:rFonts w:eastAsia="Times New Roman" w:cs="Times New Roman"/>
          <w:sz w:val="24"/>
          <w:szCs w:val="24"/>
          <w:lang w:val="es-US"/>
        </w:rPr>
        <w:t xml:space="preserve"> Si solicita la </w:t>
      </w:r>
      <w:r w:rsidR="0053074E" w:rsidRPr="00877659">
        <w:rPr>
          <w:rFonts w:eastAsia="Times New Roman" w:cs="Times New Roman"/>
          <w:sz w:val="24"/>
          <w:szCs w:val="24"/>
          <w:lang w:val="es-US"/>
        </w:rPr>
        <w:t>continuidad</w:t>
      </w:r>
      <w:r w:rsidRPr="00877659">
        <w:rPr>
          <w:rFonts w:eastAsia="Times New Roman" w:cs="Times New Roman"/>
          <w:sz w:val="24"/>
          <w:szCs w:val="24"/>
          <w:lang w:val="es-US"/>
        </w:rPr>
        <w:t xml:space="preserve"> del beneficio y la decisión final </w:t>
      </w:r>
      <w:r w:rsidR="0053074E" w:rsidRPr="00877659">
        <w:rPr>
          <w:rFonts w:eastAsia="Times New Roman" w:cs="Times New Roman"/>
          <w:sz w:val="24"/>
          <w:szCs w:val="24"/>
          <w:lang w:val="es-US"/>
        </w:rPr>
        <w:t>sobre</w:t>
      </w:r>
      <w:r w:rsidRPr="00877659">
        <w:rPr>
          <w:rFonts w:eastAsia="Times New Roman" w:cs="Times New Roman"/>
          <w:sz w:val="24"/>
          <w:szCs w:val="24"/>
          <w:lang w:val="es-US"/>
        </w:rPr>
        <w:t xml:space="preserve"> la apelación confirma la determinación de reducir o interrumpir el servicio que está recibiendo, es posible que deba pagar el costo de los servicios prestados mientras la apelación estaba pendiente.</w:t>
      </w:r>
    </w:p>
    <w:p w14:paraId="6A7FDC33" w14:textId="7D9D57DE" w:rsidR="00340D5D" w:rsidRPr="00877659" w:rsidRDefault="00503D78"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Garantizará</w:t>
      </w:r>
      <w:r w:rsidR="00340D5D" w:rsidRPr="00877659">
        <w:rPr>
          <w:rFonts w:eastAsia="Times New Roman" w:cs="Times New Roman"/>
          <w:sz w:val="24"/>
          <w:szCs w:val="24"/>
          <w:lang w:val="es-US"/>
        </w:rPr>
        <w:t xml:space="preserve"> que las personas que toman las decisiones est</w:t>
      </w:r>
      <w:r w:rsidRPr="00877659">
        <w:rPr>
          <w:rFonts w:eastAsia="Times New Roman" w:cs="Times New Roman"/>
          <w:sz w:val="24"/>
          <w:szCs w:val="24"/>
          <w:lang w:val="es-US"/>
        </w:rPr>
        <w:t>é</w:t>
      </w:r>
      <w:r w:rsidR="00340D5D" w:rsidRPr="00877659">
        <w:rPr>
          <w:rFonts w:eastAsia="Times New Roman" w:cs="Times New Roman"/>
          <w:sz w:val="24"/>
          <w:szCs w:val="24"/>
          <w:lang w:val="es-US"/>
        </w:rPr>
        <w:t xml:space="preserve">n capacitadas para hacerlo y no </w:t>
      </w:r>
      <w:r w:rsidRPr="00877659">
        <w:rPr>
          <w:rFonts w:eastAsia="Times New Roman" w:cs="Times New Roman"/>
          <w:sz w:val="24"/>
          <w:szCs w:val="24"/>
          <w:lang w:val="es-US"/>
        </w:rPr>
        <w:t>hayan participado</w:t>
      </w:r>
      <w:r w:rsidR="00340D5D" w:rsidRPr="00877659">
        <w:rPr>
          <w:rFonts w:eastAsia="Times New Roman" w:cs="Times New Roman"/>
          <w:sz w:val="24"/>
          <w:szCs w:val="24"/>
          <w:lang w:val="es-US"/>
        </w:rPr>
        <w:t xml:space="preserve"> en ningún nivel previo de revisión o toma de decisiones.</w:t>
      </w:r>
    </w:p>
    <w:p w14:paraId="462F7694" w14:textId="0205675E" w:rsidR="00340D5D" w:rsidRPr="00877659" w:rsidRDefault="00FF297F"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Permitirá </w:t>
      </w:r>
      <w:r w:rsidR="00340D5D" w:rsidRPr="00877659">
        <w:rPr>
          <w:rFonts w:eastAsia="Times New Roman" w:cs="Times New Roman"/>
          <w:sz w:val="24"/>
          <w:szCs w:val="24"/>
          <w:lang w:val="es-US"/>
        </w:rPr>
        <w:t xml:space="preserve">que usted o su representante examinen </w:t>
      </w:r>
      <w:r w:rsidRPr="00877659">
        <w:rPr>
          <w:rFonts w:eastAsia="Times New Roman" w:cs="Times New Roman"/>
          <w:sz w:val="24"/>
          <w:szCs w:val="24"/>
          <w:lang w:val="es-US"/>
        </w:rPr>
        <w:t xml:space="preserve">el </w:t>
      </w:r>
      <w:r w:rsidR="00340D5D" w:rsidRPr="00877659">
        <w:rPr>
          <w:rFonts w:eastAsia="Times New Roman" w:cs="Times New Roman"/>
          <w:sz w:val="24"/>
          <w:szCs w:val="24"/>
          <w:lang w:val="es-US"/>
        </w:rPr>
        <w:t>expediente</w:t>
      </w:r>
      <w:r w:rsidRPr="00877659">
        <w:rPr>
          <w:rFonts w:eastAsia="Times New Roman" w:cs="Times New Roman"/>
          <w:sz w:val="24"/>
          <w:szCs w:val="24"/>
          <w:lang w:val="es-US"/>
        </w:rPr>
        <w:t xml:space="preserve"> de su caso</w:t>
      </w:r>
      <w:r w:rsidR="00340D5D"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lo que incluye </w:t>
      </w:r>
      <w:r w:rsidR="00340D5D" w:rsidRPr="00877659">
        <w:rPr>
          <w:rFonts w:eastAsia="Times New Roman" w:cs="Times New Roman"/>
          <w:sz w:val="24"/>
          <w:szCs w:val="24"/>
          <w:lang w:val="es-US"/>
        </w:rPr>
        <w:t>su expediente médico y cualquier otro documento o expediente</w:t>
      </w:r>
      <w:r w:rsidRPr="00877659">
        <w:rPr>
          <w:rFonts w:eastAsia="Times New Roman" w:cs="Times New Roman"/>
          <w:sz w:val="24"/>
          <w:szCs w:val="24"/>
          <w:lang w:val="es-US"/>
        </w:rPr>
        <w:t xml:space="preserve"> que se haya</w:t>
      </w:r>
      <w:r w:rsidR="00340D5D" w:rsidRPr="00877659">
        <w:rPr>
          <w:rFonts w:eastAsia="Times New Roman" w:cs="Times New Roman"/>
          <w:sz w:val="24"/>
          <w:szCs w:val="24"/>
          <w:lang w:val="es-US"/>
        </w:rPr>
        <w:t xml:space="preserve"> considerado </w:t>
      </w:r>
      <w:r w:rsidRPr="00877659">
        <w:rPr>
          <w:rFonts w:eastAsia="Times New Roman" w:cs="Times New Roman"/>
          <w:sz w:val="24"/>
          <w:szCs w:val="24"/>
          <w:lang w:val="es-US"/>
        </w:rPr>
        <w:t>antes del</w:t>
      </w:r>
      <w:r w:rsidR="00340D5D" w:rsidRPr="00877659">
        <w:rPr>
          <w:rFonts w:eastAsia="Times New Roman" w:cs="Times New Roman"/>
          <w:sz w:val="24"/>
          <w:szCs w:val="24"/>
          <w:lang w:val="es-US"/>
        </w:rPr>
        <w:t xml:space="preserve"> proceso de apelación y durante </w:t>
      </w:r>
      <w:r w:rsidRPr="00877659">
        <w:rPr>
          <w:rFonts w:eastAsia="Times New Roman" w:cs="Times New Roman"/>
          <w:sz w:val="24"/>
          <w:szCs w:val="24"/>
          <w:lang w:val="es-US"/>
        </w:rPr>
        <w:t>este</w:t>
      </w:r>
      <w:r w:rsidR="00340D5D" w:rsidRPr="00877659">
        <w:rPr>
          <w:rFonts w:eastAsia="Times New Roman" w:cs="Times New Roman"/>
          <w:sz w:val="24"/>
          <w:szCs w:val="24"/>
          <w:lang w:val="es-US"/>
        </w:rPr>
        <w:t>.</w:t>
      </w:r>
    </w:p>
    <w:p w14:paraId="25E4F4BE" w14:textId="5B68DF81" w:rsidR="00340D5D" w:rsidRPr="00877659" w:rsidRDefault="00340D5D"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lastRenderedPageBreak/>
        <w:t>Permitir</w:t>
      </w:r>
      <w:r w:rsidR="00FF297F" w:rsidRPr="00877659">
        <w:rPr>
          <w:rFonts w:eastAsia="Times New Roman" w:cs="Times New Roman"/>
          <w:sz w:val="24"/>
          <w:szCs w:val="24"/>
          <w:lang w:val="es-US"/>
        </w:rPr>
        <w:t>á</w:t>
      </w:r>
      <w:r w:rsidRPr="00877659">
        <w:rPr>
          <w:rFonts w:eastAsia="Times New Roman" w:cs="Times New Roman"/>
          <w:sz w:val="24"/>
          <w:szCs w:val="24"/>
          <w:lang w:val="es-US"/>
        </w:rPr>
        <w:t xml:space="preserve"> que usted tenga una oportunidad razonable para presentar pruebas y </w:t>
      </w:r>
      <w:r w:rsidR="00FF297F" w:rsidRPr="00877659">
        <w:rPr>
          <w:rFonts w:eastAsia="Times New Roman" w:cs="Times New Roman"/>
          <w:sz w:val="24"/>
          <w:szCs w:val="24"/>
          <w:lang w:val="es-US"/>
        </w:rPr>
        <w:t xml:space="preserve">alegatos </w:t>
      </w:r>
      <w:r w:rsidRPr="00877659">
        <w:rPr>
          <w:rFonts w:eastAsia="Times New Roman" w:cs="Times New Roman"/>
          <w:sz w:val="24"/>
          <w:szCs w:val="24"/>
          <w:lang w:val="es-US"/>
        </w:rPr>
        <w:t xml:space="preserve">de hecho o </w:t>
      </w:r>
      <w:r w:rsidR="00FF297F" w:rsidRPr="00877659">
        <w:rPr>
          <w:rFonts w:eastAsia="Times New Roman" w:cs="Times New Roman"/>
          <w:sz w:val="24"/>
          <w:szCs w:val="24"/>
          <w:lang w:val="es-US"/>
        </w:rPr>
        <w:t>de derecho</w:t>
      </w:r>
      <w:r w:rsidRPr="00877659">
        <w:rPr>
          <w:rFonts w:eastAsia="Times New Roman" w:cs="Times New Roman"/>
          <w:sz w:val="24"/>
          <w:szCs w:val="24"/>
          <w:lang w:val="es-US"/>
        </w:rPr>
        <w:t>, en persona o por escrito.</w:t>
      </w:r>
    </w:p>
    <w:p w14:paraId="5B8DE2DB" w14:textId="615333B9" w:rsidR="00340D5D" w:rsidRPr="00877659" w:rsidRDefault="00FF297F"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Permitirá </w:t>
      </w:r>
      <w:r w:rsidR="00340D5D" w:rsidRPr="00877659">
        <w:rPr>
          <w:rFonts w:eastAsia="Times New Roman" w:cs="Times New Roman"/>
          <w:sz w:val="24"/>
          <w:szCs w:val="24"/>
          <w:lang w:val="es-US"/>
        </w:rPr>
        <w:t>que usted, su representante o el representante legal de la herencia de un miembro fallecido sean incluidos como partes en la apelación.</w:t>
      </w:r>
    </w:p>
    <w:p w14:paraId="6F5FE324" w14:textId="5425DBF7" w:rsidR="00FF297F" w:rsidRPr="00877659" w:rsidRDefault="00720922"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Le informará que su apelación se está revisando, mediante el envío de una confirmación por escrito.</w:t>
      </w:r>
    </w:p>
    <w:p w14:paraId="6D44D07C" w14:textId="7C0A4996" w:rsidR="00340D5D" w:rsidRPr="00877659" w:rsidRDefault="00FF297F" w:rsidP="009A798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Le informará sobre</w:t>
      </w:r>
      <w:r w:rsidR="00340D5D" w:rsidRPr="00877659">
        <w:rPr>
          <w:rFonts w:eastAsia="Times New Roman" w:cs="Times New Roman"/>
          <w:sz w:val="24"/>
          <w:szCs w:val="24"/>
          <w:lang w:val="es-US"/>
        </w:rPr>
        <w:t xml:space="preserve"> su derecho a solicitar una </w:t>
      </w:r>
      <w:r w:rsidRPr="00877659">
        <w:rPr>
          <w:rFonts w:eastAsia="Times New Roman" w:cs="Times New Roman"/>
          <w:sz w:val="24"/>
          <w:szCs w:val="24"/>
          <w:lang w:val="es-US"/>
        </w:rPr>
        <w:t>audiencia imparcial del estado</w:t>
      </w:r>
      <w:r w:rsidR="00340D5D" w:rsidRPr="00877659">
        <w:rPr>
          <w:rFonts w:eastAsia="Times New Roman" w:cs="Times New Roman"/>
          <w:sz w:val="24"/>
          <w:szCs w:val="24"/>
          <w:lang w:val="es-US"/>
        </w:rPr>
        <w:t>, después de completar el proceso de apelación.</w:t>
      </w:r>
    </w:p>
    <w:p w14:paraId="3FDE783E"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sz w:val="24"/>
          <w:szCs w:val="24"/>
          <w:lang w:val="es-US"/>
        </w:rPr>
      </w:pPr>
    </w:p>
    <w:p w14:paraId="5793CF33" w14:textId="7D7C3BCF" w:rsidR="00340D5D" w:rsidRPr="00877659" w:rsidRDefault="00340D5D" w:rsidP="0037384B">
      <w:pPr>
        <w:pStyle w:val="Heading2"/>
        <w:rPr>
          <w:rFonts w:eastAsia="Times New Roman"/>
          <w:lang w:val="es-US"/>
        </w:rPr>
      </w:pPr>
      <w:bookmarkStart w:id="95" w:name="_Toc531976244"/>
      <w:r w:rsidRPr="00877659">
        <w:rPr>
          <w:rFonts w:eastAsia="Times New Roman"/>
          <w:lang w:val="es-US"/>
        </w:rPr>
        <w:t>¿Cuándo puedo presentar una apelación?</w:t>
      </w:r>
      <w:bookmarkEnd w:id="95"/>
    </w:p>
    <w:p w14:paraId="584373D4" w14:textId="2F023745" w:rsidR="00340D5D" w:rsidRPr="00877659" w:rsidRDefault="00340D5D" w:rsidP="000E0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Puede presentar una apelación </w:t>
      </w:r>
      <w:r w:rsidR="00720922" w:rsidRPr="00877659">
        <w:rPr>
          <w:rFonts w:eastAsia="Times New Roman" w:cs="Times New Roman"/>
          <w:sz w:val="24"/>
          <w:szCs w:val="24"/>
          <w:lang w:val="es-US"/>
        </w:rPr>
        <w:t xml:space="preserve">ante </w:t>
      </w:r>
      <w:r w:rsidRPr="00877659">
        <w:rPr>
          <w:rFonts w:eastAsia="Times New Roman" w:cs="Times New Roman"/>
          <w:sz w:val="24"/>
          <w:szCs w:val="24"/>
          <w:lang w:val="es-US"/>
        </w:rPr>
        <w:t>su plan</w:t>
      </w:r>
      <w:r w:rsidR="00720922" w:rsidRPr="00877659">
        <w:rPr>
          <w:rFonts w:eastAsia="Times New Roman" w:cs="Times New Roman"/>
          <w:sz w:val="24"/>
          <w:szCs w:val="24"/>
          <w:lang w:val="es-US"/>
        </w:rPr>
        <w:t xml:space="preserve"> del</w:t>
      </w:r>
      <w:r w:rsidRPr="00877659">
        <w:rPr>
          <w:rFonts w:eastAsia="Times New Roman" w:cs="Times New Roman"/>
          <w:sz w:val="24"/>
          <w:szCs w:val="24"/>
          <w:lang w:val="es-US"/>
        </w:rPr>
        <w:t xml:space="preserve"> DMC-ODS de</w:t>
      </w:r>
      <w:r w:rsidR="00720922" w:rsidRPr="00877659">
        <w:rPr>
          <w:rFonts w:eastAsia="Times New Roman" w:cs="Times New Roman"/>
          <w:sz w:val="24"/>
          <w:szCs w:val="24"/>
          <w:lang w:val="es-US"/>
        </w:rPr>
        <w:t>l</w:t>
      </w:r>
      <w:r w:rsidRPr="00877659">
        <w:rPr>
          <w:rFonts w:eastAsia="Times New Roman" w:cs="Times New Roman"/>
          <w:sz w:val="24"/>
          <w:szCs w:val="24"/>
          <w:lang w:val="es-US"/>
        </w:rPr>
        <w:t xml:space="preserve"> condado:</w:t>
      </w:r>
    </w:p>
    <w:p w14:paraId="2EBF743E" w14:textId="774DDDE0" w:rsidR="00340D5D" w:rsidRPr="00877659" w:rsidRDefault="00340D5D" w:rsidP="009A79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su condado o uno de los proveedores contratados </w:t>
      </w:r>
      <w:r w:rsidR="00FA3C84" w:rsidRPr="00877659">
        <w:rPr>
          <w:rFonts w:eastAsia="Times New Roman" w:cs="Times New Roman"/>
          <w:sz w:val="24"/>
          <w:szCs w:val="24"/>
          <w:lang w:val="es-US"/>
        </w:rPr>
        <w:t>d</w:t>
      </w:r>
      <w:r w:rsidRPr="00877659">
        <w:rPr>
          <w:rFonts w:eastAsia="Times New Roman" w:cs="Times New Roman"/>
          <w:sz w:val="24"/>
          <w:szCs w:val="24"/>
          <w:lang w:val="es-US"/>
        </w:rPr>
        <w:t xml:space="preserve">el condado decide que usted no califica para recibir servicios de tratamiento </w:t>
      </w:r>
      <w:r w:rsidR="00FA3C84" w:rsidRPr="00877659">
        <w:rPr>
          <w:rFonts w:eastAsia="Times New Roman" w:cs="Times New Roman"/>
          <w:sz w:val="24"/>
          <w:szCs w:val="24"/>
          <w:lang w:val="es-US"/>
        </w:rPr>
        <w:t xml:space="preserve">de SUD </w:t>
      </w:r>
      <w:r w:rsidRPr="00877659">
        <w:rPr>
          <w:rFonts w:eastAsia="Times New Roman" w:cs="Times New Roman"/>
          <w:sz w:val="24"/>
          <w:szCs w:val="24"/>
          <w:lang w:val="es-US"/>
        </w:rPr>
        <w:t>de Medi-Cal porque no cumple con los criterios de necesidad médica.</w:t>
      </w:r>
    </w:p>
    <w:p w14:paraId="01DB3B67" w14:textId="0145C395" w:rsidR="00340D5D" w:rsidRPr="00877659" w:rsidRDefault="00340D5D" w:rsidP="009A79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su proveedor cree que </w:t>
      </w:r>
      <w:r w:rsidR="00FA3C84" w:rsidRPr="00877659">
        <w:rPr>
          <w:rFonts w:eastAsia="Times New Roman" w:cs="Times New Roman"/>
          <w:sz w:val="24"/>
          <w:szCs w:val="24"/>
          <w:lang w:val="es-US"/>
        </w:rPr>
        <w:t xml:space="preserve">usted </w:t>
      </w:r>
      <w:r w:rsidRPr="00877659">
        <w:rPr>
          <w:rFonts w:eastAsia="Times New Roman" w:cs="Times New Roman"/>
          <w:sz w:val="24"/>
          <w:szCs w:val="24"/>
          <w:lang w:val="es-US"/>
        </w:rPr>
        <w:t xml:space="preserve">necesita un servicio de tratamiento de SUD y le pide aprobación al condado, pero el condado no está de acuerdo y </w:t>
      </w:r>
      <w:r w:rsidR="00FA3C84" w:rsidRPr="00877659">
        <w:rPr>
          <w:rFonts w:eastAsia="Times New Roman" w:cs="Times New Roman"/>
          <w:sz w:val="24"/>
          <w:szCs w:val="24"/>
          <w:lang w:val="es-US"/>
        </w:rPr>
        <w:t xml:space="preserve">rechaza </w:t>
      </w:r>
      <w:r w:rsidRPr="00877659">
        <w:rPr>
          <w:rFonts w:eastAsia="Times New Roman" w:cs="Times New Roman"/>
          <w:sz w:val="24"/>
          <w:szCs w:val="24"/>
          <w:lang w:val="es-US"/>
        </w:rPr>
        <w:t>la solicitud de su proveedor o cambia el tipo o la frecuencia del servicio.</w:t>
      </w:r>
    </w:p>
    <w:p w14:paraId="52829FD4" w14:textId="77777777" w:rsidR="00340D5D" w:rsidRPr="00877659" w:rsidRDefault="00340D5D" w:rsidP="00F633A6">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Si su proveedor ha pedido la aprobación del plan del condado, pero el condado necesita más información para tomar una decisión y no completa el proceso de aprobación a tiempo.</w:t>
      </w:r>
    </w:p>
    <w:p w14:paraId="783A77CF" w14:textId="6C6CD037" w:rsidR="00340D5D" w:rsidRPr="00877659" w:rsidRDefault="00340D5D" w:rsidP="009A79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su plan del condado no le proporciona </w:t>
      </w:r>
      <w:r w:rsidR="00FA3C84" w:rsidRPr="00877659">
        <w:rPr>
          <w:rFonts w:eastAsia="Times New Roman" w:cs="Times New Roman"/>
          <w:sz w:val="24"/>
          <w:szCs w:val="24"/>
          <w:lang w:val="es-US"/>
        </w:rPr>
        <w:t xml:space="preserve">los </w:t>
      </w:r>
      <w:r w:rsidRPr="00877659">
        <w:rPr>
          <w:rFonts w:eastAsia="Times New Roman" w:cs="Times New Roman"/>
          <w:sz w:val="24"/>
          <w:szCs w:val="24"/>
          <w:lang w:val="es-US"/>
        </w:rPr>
        <w:t xml:space="preserve">servicios </w:t>
      </w:r>
      <w:r w:rsidR="00FA3C84" w:rsidRPr="00877659">
        <w:rPr>
          <w:rFonts w:eastAsia="Times New Roman" w:cs="Times New Roman"/>
          <w:sz w:val="24"/>
          <w:szCs w:val="24"/>
          <w:lang w:val="es-US"/>
        </w:rPr>
        <w:t>según</w:t>
      </w:r>
      <w:r w:rsidRPr="00877659">
        <w:rPr>
          <w:rFonts w:eastAsia="Times New Roman" w:cs="Times New Roman"/>
          <w:sz w:val="24"/>
          <w:szCs w:val="24"/>
          <w:lang w:val="es-US"/>
        </w:rPr>
        <w:t xml:space="preserve"> los plazos que el plan del condado ha establecido</w:t>
      </w:r>
      <w:r w:rsidR="00FA3C84" w:rsidRPr="00877659">
        <w:rPr>
          <w:rFonts w:eastAsia="Times New Roman" w:cs="Times New Roman"/>
          <w:sz w:val="24"/>
          <w:szCs w:val="24"/>
          <w:lang w:val="es-US"/>
        </w:rPr>
        <w:t>.</w:t>
      </w:r>
    </w:p>
    <w:p w14:paraId="76133157" w14:textId="257CCAD0" w:rsidR="00340D5D" w:rsidRPr="00877659" w:rsidRDefault="00340D5D" w:rsidP="009A79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Si usted no </w:t>
      </w:r>
      <w:r w:rsidR="00FA3C84" w:rsidRPr="00877659">
        <w:rPr>
          <w:rFonts w:eastAsia="Times New Roman" w:cs="Times New Roman"/>
          <w:sz w:val="24"/>
          <w:szCs w:val="24"/>
          <w:lang w:val="es-US"/>
        </w:rPr>
        <w:t xml:space="preserve">cree </w:t>
      </w:r>
      <w:r w:rsidRPr="00877659">
        <w:rPr>
          <w:rFonts w:eastAsia="Times New Roman" w:cs="Times New Roman"/>
          <w:sz w:val="24"/>
          <w:szCs w:val="24"/>
          <w:lang w:val="es-US"/>
        </w:rPr>
        <w:t>que el plan del condado está proporcionando servicios lo suficientemente pronto como para satisfacer sus necesidades.</w:t>
      </w:r>
    </w:p>
    <w:p w14:paraId="5958BB3C" w14:textId="77777777" w:rsidR="00340D5D" w:rsidRPr="00877659" w:rsidRDefault="00340D5D" w:rsidP="009A79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Si su queja, apelación o apelación acelerada no se resolvió a tiempo.</w:t>
      </w:r>
    </w:p>
    <w:p w14:paraId="3C13C48A" w14:textId="46D808B0" w:rsidR="00340D5D" w:rsidRPr="00877659" w:rsidRDefault="00340D5D" w:rsidP="009A79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Si usted y su proveedor no están de acuerdo con los servicios de SUD que</w:t>
      </w:r>
      <w:r w:rsidR="00E84091" w:rsidRPr="00877659">
        <w:rPr>
          <w:rFonts w:eastAsia="Times New Roman" w:cs="Times New Roman"/>
          <w:sz w:val="24"/>
          <w:szCs w:val="24"/>
          <w:lang w:val="es-US"/>
        </w:rPr>
        <w:t xml:space="preserve"> usted</w:t>
      </w:r>
      <w:r w:rsidRPr="00877659">
        <w:rPr>
          <w:rFonts w:eastAsia="Times New Roman" w:cs="Times New Roman"/>
          <w:sz w:val="24"/>
          <w:szCs w:val="24"/>
          <w:lang w:val="es-US"/>
        </w:rPr>
        <w:t xml:space="preserve"> necesita.</w:t>
      </w:r>
    </w:p>
    <w:p w14:paraId="760E39A8"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lang w:val="es-US"/>
        </w:rPr>
      </w:pPr>
    </w:p>
    <w:p w14:paraId="21061E74" w14:textId="2EE7B1FD" w:rsidR="00340D5D" w:rsidRPr="00877659" w:rsidRDefault="00340D5D" w:rsidP="0037384B">
      <w:pPr>
        <w:pStyle w:val="Heading2"/>
        <w:rPr>
          <w:rFonts w:eastAsia="Times New Roman"/>
          <w:lang w:val="es-US"/>
        </w:rPr>
      </w:pPr>
      <w:bookmarkStart w:id="96" w:name="_Toc531976245"/>
      <w:r w:rsidRPr="00877659">
        <w:rPr>
          <w:rFonts w:eastAsia="Times New Roman"/>
          <w:lang w:val="es-US"/>
        </w:rPr>
        <w:t>¿Cómo puedo presentar una apelación?</w:t>
      </w:r>
      <w:bookmarkEnd w:id="96"/>
    </w:p>
    <w:p w14:paraId="7B6384F0" w14:textId="39D2D37A" w:rsidR="00340D5D" w:rsidRPr="00877659" w:rsidRDefault="00340D5D" w:rsidP="00340D5D">
      <w:pPr>
        <w:pStyle w:val="HTMLPreformatted"/>
        <w:rPr>
          <w:rFonts w:asciiTheme="minorHAnsi" w:hAnsiTheme="minorHAnsi"/>
          <w:sz w:val="24"/>
          <w:szCs w:val="24"/>
          <w:lang w:val="es-US"/>
        </w:rPr>
      </w:pPr>
      <w:r w:rsidRPr="00877659">
        <w:rPr>
          <w:rFonts w:asciiTheme="minorHAnsi" w:hAnsiTheme="minorHAnsi"/>
          <w:sz w:val="24"/>
          <w:szCs w:val="24"/>
          <w:lang w:val="es-US"/>
        </w:rPr>
        <w:t xml:space="preserve">Puede llamar al número de teléfono gratuito de </w:t>
      </w:r>
      <w:r w:rsidR="00F33045" w:rsidRPr="00877659">
        <w:rPr>
          <w:rFonts w:asciiTheme="minorHAnsi" w:hAnsiTheme="minorHAnsi"/>
          <w:sz w:val="24"/>
          <w:szCs w:val="24"/>
          <w:lang w:val="es-US"/>
        </w:rPr>
        <w:t xml:space="preserve">su </w:t>
      </w:r>
      <w:r w:rsidRPr="00877659">
        <w:rPr>
          <w:rFonts w:asciiTheme="minorHAnsi" w:hAnsiTheme="minorHAnsi"/>
          <w:sz w:val="24"/>
          <w:szCs w:val="24"/>
          <w:lang w:val="es-US"/>
        </w:rPr>
        <w:t>plan de</w:t>
      </w:r>
      <w:r w:rsidR="00F33045" w:rsidRPr="00877659">
        <w:rPr>
          <w:rFonts w:asciiTheme="minorHAnsi" w:hAnsiTheme="minorHAnsi"/>
          <w:sz w:val="24"/>
          <w:szCs w:val="24"/>
          <w:lang w:val="es-US"/>
        </w:rPr>
        <w:t>l</w:t>
      </w:r>
      <w:r w:rsidRPr="00877659">
        <w:rPr>
          <w:rFonts w:asciiTheme="minorHAnsi" w:hAnsiTheme="minorHAnsi"/>
          <w:sz w:val="24"/>
          <w:szCs w:val="24"/>
          <w:lang w:val="es-US"/>
        </w:rPr>
        <w:t xml:space="preserve"> condado </w:t>
      </w:r>
      <w:r w:rsidR="00F33045" w:rsidRPr="00877659">
        <w:rPr>
          <w:rFonts w:asciiTheme="minorHAnsi" w:hAnsiTheme="minorHAnsi"/>
          <w:sz w:val="24"/>
          <w:szCs w:val="24"/>
          <w:lang w:val="es-US"/>
        </w:rPr>
        <w:t xml:space="preserve">si desea </w:t>
      </w:r>
      <w:r w:rsidRPr="00877659">
        <w:rPr>
          <w:rFonts w:asciiTheme="minorHAnsi" w:hAnsiTheme="minorHAnsi"/>
          <w:sz w:val="24"/>
          <w:szCs w:val="24"/>
          <w:lang w:val="es-US"/>
        </w:rPr>
        <w:t xml:space="preserve">obtener ayuda para presentar una apelación. El plan proporcionará sobres </w:t>
      </w:r>
      <w:r w:rsidR="00F33045" w:rsidRPr="00877659">
        <w:rPr>
          <w:rFonts w:asciiTheme="minorHAnsi" w:hAnsiTheme="minorHAnsi"/>
          <w:sz w:val="24"/>
          <w:szCs w:val="24"/>
          <w:lang w:val="es-US"/>
        </w:rPr>
        <w:t>con la dirección del destinatario</w:t>
      </w:r>
      <w:r w:rsidRPr="00877659">
        <w:rPr>
          <w:rFonts w:asciiTheme="minorHAnsi" w:hAnsiTheme="minorHAnsi"/>
          <w:sz w:val="24"/>
          <w:szCs w:val="24"/>
          <w:lang w:val="es-US"/>
        </w:rPr>
        <w:t xml:space="preserve"> en todos los sitios de</w:t>
      </w:r>
      <w:r w:rsidR="00F33045" w:rsidRPr="00877659">
        <w:rPr>
          <w:rFonts w:asciiTheme="minorHAnsi" w:hAnsiTheme="minorHAnsi"/>
          <w:sz w:val="24"/>
          <w:szCs w:val="24"/>
          <w:lang w:val="es-US"/>
        </w:rPr>
        <w:t xml:space="preserve"> </w:t>
      </w:r>
      <w:r w:rsidRPr="00877659">
        <w:rPr>
          <w:rFonts w:asciiTheme="minorHAnsi" w:hAnsiTheme="minorHAnsi"/>
          <w:sz w:val="24"/>
          <w:szCs w:val="24"/>
          <w:lang w:val="es-US"/>
        </w:rPr>
        <w:t>proveedor</w:t>
      </w:r>
      <w:r w:rsidR="00F33045" w:rsidRPr="00877659">
        <w:rPr>
          <w:rFonts w:asciiTheme="minorHAnsi" w:hAnsiTheme="minorHAnsi"/>
          <w:sz w:val="24"/>
          <w:szCs w:val="24"/>
          <w:lang w:val="es-US"/>
        </w:rPr>
        <w:t>es</w:t>
      </w:r>
      <w:r w:rsidRPr="00877659">
        <w:rPr>
          <w:rFonts w:asciiTheme="minorHAnsi" w:hAnsiTheme="minorHAnsi"/>
          <w:sz w:val="24"/>
          <w:szCs w:val="24"/>
          <w:lang w:val="es-US"/>
        </w:rPr>
        <w:t xml:space="preserve"> para que usted pueda enviar su apelación por correo.</w:t>
      </w:r>
    </w:p>
    <w:p w14:paraId="1AA1385B" w14:textId="77777777" w:rsidR="00340D5D" w:rsidRPr="00877659" w:rsidRDefault="00340D5D" w:rsidP="00340D5D">
      <w:pPr>
        <w:pStyle w:val="HTMLPreformatted"/>
        <w:rPr>
          <w:rFonts w:asciiTheme="minorHAnsi" w:hAnsiTheme="minorHAnsi"/>
          <w:sz w:val="24"/>
          <w:szCs w:val="24"/>
          <w:lang w:val="es-US"/>
        </w:rPr>
      </w:pPr>
    </w:p>
    <w:p w14:paraId="5BD7FDEC" w14:textId="6807CA82" w:rsidR="00340D5D" w:rsidRPr="00877659" w:rsidRDefault="00340D5D" w:rsidP="0037384B">
      <w:pPr>
        <w:pStyle w:val="Heading2"/>
        <w:rPr>
          <w:rFonts w:eastAsia="Times New Roman"/>
          <w:lang w:val="es-US"/>
        </w:rPr>
      </w:pPr>
      <w:bookmarkStart w:id="97" w:name="_Toc531976246"/>
      <w:r w:rsidRPr="00877659">
        <w:rPr>
          <w:rFonts w:eastAsia="Times New Roman"/>
          <w:lang w:val="es-US"/>
        </w:rPr>
        <w:t xml:space="preserve">¿Cómo sé si </w:t>
      </w:r>
      <w:r w:rsidR="00F33045" w:rsidRPr="00877659">
        <w:rPr>
          <w:rFonts w:eastAsia="Times New Roman"/>
          <w:lang w:val="es-US"/>
        </w:rPr>
        <w:t xml:space="preserve">se ha tomado una decisión sobre </w:t>
      </w:r>
      <w:r w:rsidRPr="00877659">
        <w:rPr>
          <w:rFonts w:eastAsia="Times New Roman"/>
          <w:lang w:val="es-US"/>
        </w:rPr>
        <w:t>mi apelación?</w:t>
      </w:r>
      <w:bookmarkEnd w:id="97"/>
    </w:p>
    <w:p w14:paraId="4200FB93" w14:textId="435905FF"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El plan </w:t>
      </w:r>
      <w:r w:rsidR="00F33045" w:rsidRPr="00877659">
        <w:rPr>
          <w:rFonts w:eastAsia="Times New Roman" w:cs="Times New Roman"/>
          <w:sz w:val="24"/>
          <w:szCs w:val="24"/>
          <w:lang w:val="es-US"/>
        </w:rPr>
        <w:t xml:space="preserve">del </w:t>
      </w:r>
      <w:r w:rsidRPr="00877659">
        <w:rPr>
          <w:rFonts w:eastAsia="Times New Roman" w:cs="Times New Roman"/>
          <w:sz w:val="24"/>
          <w:szCs w:val="24"/>
          <w:lang w:val="es-US"/>
        </w:rPr>
        <w:t>DMC-ODS de</w:t>
      </w:r>
      <w:r w:rsidR="00011A3E" w:rsidRPr="00877659">
        <w:rPr>
          <w:rFonts w:eastAsia="Times New Roman" w:cs="Times New Roman"/>
          <w:sz w:val="24"/>
          <w:szCs w:val="24"/>
          <w:lang w:val="es-US"/>
        </w:rPr>
        <w:t>l</w:t>
      </w:r>
      <w:r w:rsidRPr="00877659">
        <w:rPr>
          <w:rFonts w:eastAsia="Times New Roman" w:cs="Times New Roman"/>
          <w:sz w:val="24"/>
          <w:szCs w:val="24"/>
          <w:lang w:val="es-US"/>
        </w:rPr>
        <w:t xml:space="preserve"> condado le notificará </w:t>
      </w:r>
      <w:r w:rsidR="00B902A5" w:rsidRPr="00877659">
        <w:rPr>
          <w:rFonts w:eastAsia="Times New Roman" w:cs="Times New Roman"/>
          <w:sz w:val="24"/>
          <w:szCs w:val="24"/>
          <w:lang w:val="es-US"/>
        </w:rPr>
        <w:t xml:space="preserve">por escrito </w:t>
      </w:r>
      <w:r w:rsidRPr="00877659">
        <w:rPr>
          <w:rFonts w:eastAsia="Times New Roman" w:cs="Times New Roman"/>
          <w:sz w:val="24"/>
          <w:szCs w:val="24"/>
          <w:lang w:val="es-US"/>
        </w:rPr>
        <w:t>a usted o</w:t>
      </w:r>
      <w:r w:rsidR="00B902A5"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a su representante </w:t>
      </w:r>
      <w:r w:rsidR="00B902A5" w:rsidRPr="00877659">
        <w:rPr>
          <w:rFonts w:eastAsia="Times New Roman" w:cs="Times New Roman"/>
          <w:sz w:val="24"/>
          <w:szCs w:val="24"/>
          <w:lang w:val="es-US"/>
        </w:rPr>
        <w:t>la</w:t>
      </w:r>
      <w:r w:rsidRPr="00877659">
        <w:rPr>
          <w:rFonts w:eastAsia="Times New Roman" w:cs="Times New Roman"/>
          <w:sz w:val="24"/>
          <w:szCs w:val="24"/>
          <w:lang w:val="es-US"/>
        </w:rPr>
        <w:t xml:space="preserve"> decisión </w:t>
      </w:r>
      <w:r w:rsidR="00B902A5" w:rsidRPr="00877659">
        <w:rPr>
          <w:rFonts w:eastAsia="Times New Roman" w:cs="Times New Roman"/>
          <w:sz w:val="24"/>
          <w:szCs w:val="24"/>
          <w:lang w:val="es-US"/>
        </w:rPr>
        <w:t>sobre su apelación</w:t>
      </w:r>
      <w:r w:rsidRPr="00877659">
        <w:rPr>
          <w:rFonts w:eastAsia="Times New Roman" w:cs="Times New Roman"/>
          <w:sz w:val="24"/>
          <w:szCs w:val="24"/>
          <w:lang w:val="es-US"/>
        </w:rPr>
        <w:t>. La notificación contendrá la siguiente información:</w:t>
      </w:r>
    </w:p>
    <w:p w14:paraId="77751296" w14:textId="77777777" w:rsidR="00340D5D" w:rsidRPr="00877659" w:rsidRDefault="00340D5D" w:rsidP="009A798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Los resultados del proceso de resolución de apelaciones.</w:t>
      </w:r>
    </w:p>
    <w:p w14:paraId="6156F9E7" w14:textId="4947CD8B" w:rsidR="00340D5D" w:rsidRPr="00877659" w:rsidRDefault="00340D5D" w:rsidP="009A798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La fecha en que se tomó la decisión </w:t>
      </w:r>
      <w:r w:rsidR="00B902A5" w:rsidRPr="00877659">
        <w:rPr>
          <w:rFonts w:eastAsia="Times New Roman" w:cs="Times New Roman"/>
          <w:sz w:val="24"/>
          <w:szCs w:val="24"/>
          <w:lang w:val="es-US"/>
        </w:rPr>
        <w:t xml:space="preserve">sobre la </w:t>
      </w:r>
      <w:r w:rsidRPr="00877659">
        <w:rPr>
          <w:rFonts w:eastAsia="Times New Roman" w:cs="Times New Roman"/>
          <w:sz w:val="24"/>
          <w:szCs w:val="24"/>
          <w:lang w:val="es-US"/>
        </w:rPr>
        <w:t>apelación.</w:t>
      </w:r>
    </w:p>
    <w:p w14:paraId="2A4FECAF" w14:textId="0EFE9D0D" w:rsidR="00340D5D" w:rsidRPr="00877659" w:rsidRDefault="00B902A5" w:rsidP="009A798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lang w:val="es-US"/>
        </w:rPr>
      </w:pPr>
      <w:r w:rsidRPr="00877659">
        <w:rPr>
          <w:rFonts w:eastAsia="Times New Roman" w:cs="Times New Roman"/>
          <w:sz w:val="24"/>
          <w:szCs w:val="24"/>
          <w:lang w:val="es-US"/>
        </w:rPr>
        <w:t>Información sobre su derecho a una audiencia imparcial del estado y el procedimiento para solic</w:t>
      </w:r>
      <w:r w:rsidR="00C31521" w:rsidRPr="00877659">
        <w:rPr>
          <w:rFonts w:eastAsia="Times New Roman" w:cs="Times New Roman"/>
          <w:sz w:val="24"/>
          <w:szCs w:val="24"/>
          <w:lang w:val="es-US"/>
        </w:rPr>
        <w:t>i</w:t>
      </w:r>
      <w:r w:rsidRPr="00877659">
        <w:rPr>
          <w:rFonts w:eastAsia="Times New Roman" w:cs="Times New Roman"/>
          <w:sz w:val="24"/>
          <w:szCs w:val="24"/>
          <w:lang w:val="es-US"/>
        </w:rPr>
        <w:t>tar dicha audiencia, s</w:t>
      </w:r>
      <w:r w:rsidR="00340D5D" w:rsidRPr="00877659">
        <w:rPr>
          <w:rFonts w:eastAsia="Times New Roman" w:cs="Times New Roman"/>
          <w:sz w:val="24"/>
          <w:szCs w:val="24"/>
          <w:lang w:val="es-US"/>
        </w:rPr>
        <w:t>i la apelación no se resuelve totalmente a su favor.</w:t>
      </w:r>
    </w:p>
    <w:p w14:paraId="1AB22A24"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lang w:val="es-US"/>
        </w:rPr>
      </w:pPr>
    </w:p>
    <w:p w14:paraId="61783DED" w14:textId="77777777" w:rsidR="00CB3239" w:rsidRPr="00877659" w:rsidRDefault="00CB3239"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lang w:val="es-US"/>
        </w:rPr>
      </w:pPr>
    </w:p>
    <w:p w14:paraId="51FDFC49" w14:textId="23E3AFB5" w:rsidR="00340D5D" w:rsidRPr="00877659" w:rsidRDefault="00340D5D" w:rsidP="0037384B">
      <w:pPr>
        <w:pStyle w:val="Heading2"/>
        <w:rPr>
          <w:rFonts w:eastAsia="Times New Roman"/>
          <w:lang w:val="es-US"/>
        </w:rPr>
      </w:pPr>
      <w:bookmarkStart w:id="98" w:name="_Toc531976247"/>
      <w:r w:rsidRPr="00877659">
        <w:rPr>
          <w:rFonts w:eastAsia="Times New Roman"/>
          <w:lang w:val="es-US"/>
        </w:rPr>
        <w:lastRenderedPageBreak/>
        <w:t>¿Hay una fecha límite para presentar una apelación?</w:t>
      </w:r>
      <w:bookmarkEnd w:id="98"/>
    </w:p>
    <w:p w14:paraId="0B2A8314" w14:textId="3FEA437F" w:rsidR="00C025BD" w:rsidRPr="00877659" w:rsidRDefault="00340D5D" w:rsidP="00F633A6">
      <w:pPr>
        <w:spacing w:after="0"/>
        <w:rPr>
          <w:rFonts w:eastAsia="Times New Roman" w:cs="Times New Roman"/>
          <w:sz w:val="24"/>
          <w:szCs w:val="24"/>
          <w:lang w:val="es-US"/>
        </w:rPr>
      </w:pPr>
      <w:r w:rsidRPr="00877659">
        <w:rPr>
          <w:rFonts w:eastAsia="Times New Roman" w:cs="Times New Roman"/>
          <w:sz w:val="24"/>
          <w:szCs w:val="24"/>
          <w:lang w:val="es-US"/>
        </w:rPr>
        <w:t>Debe presentar una apelación dentro de los 60</w:t>
      </w:r>
      <w:r w:rsidR="008925D5" w:rsidRPr="00877659">
        <w:rPr>
          <w:rFonts w:eastAsia="Times New Roman" w:cs="Times New Roman"/>
          <w:sz w:val="24"/>
          <w:szCs w:val="24"/>
          <w:lang w:val="es-US"/>
        </w:rPr>
        <w:t> </w:t>
      </w:r>
      <w:r w:rsidRPr="00877659">
        <w:rPr>
          <w:rFonts w:eastAsia="Times New Roman" w:cs="Times New Roman"/>
          <w:sz w:val="24"/>
          <w:szCs w:val="24"/>
          <w:lang w:val="es-US"/>
        </w:rPr>
        <w:t>días</w:t>
      </w:r>
      <w:r w:rsidR="008925D5" w:rsidRPr="00877659">
        <w:rPr>
          <w:rFonts w:eastAsia="Times New Roman" w:cs="Times New Roman"/>
          <w:sz w:val="24"/>
          <w:szCs w:val="24"/>
          <w:lang w:val="es-US"/>
        </w:rPr>
        <w:t xml:space="preserve"> calendario</w:t>
      </w:r>
      <w:r w:rsidRPr="00877659">
        <w:rPr>
          <w:rFonts w:eastAsia="Times New Roman" w:cs="Times New Roman"/>
          <w:sz w:val="24"/>
          <w:szCs w:val="24"/>
          <w:lang w:val="es-US"/>
        </w:rPr>
        <w:t xml:space="preserve"> de la fecha </w:t>
      </w:r>
      <w:r w:rsidR="008925D5" w:rsidRPr="00877659">
        <w:rPr>
          <w:rFonts w:eastAsia="Times New Roman" w:cs="Times New Roman"/>
          <w:sz w:val="24"/>
          <w:szCs w:val="24"/>
          <w:lang w:val="es-US"/>
        </w:rPr>
        <w:t>del</w:t>
      </w:r>
      <w:r w:rsidRPr="00877659">
        <w:rPr>
          <w:rFonts w:eastAsia="Times New Roman" w:cs="Times New Roman"/>
          <w:sz w:val="24"/>
          <w:szCs w:val="24"/>
          <w:lang w:val="es-US"/>
        </w:rPr>
        <w:t xml:space="preserve"> Aviso de </w:t>
      </w:r>
      <w:r w:rsidR="008925D5" w:rsidRPr="00877659">
        <w:rPr>
          <w:rFonts w:eastAsia="Times New Roman" w:cs="Times New Roman"/>
          <w:sz w:val="24"/>
          <w:szCs w:val="24"/>
          <w:lang w:val="es-US"/>
        </w:rPr>
        <w:t>d</w:t>
      </w:r>
      <w:r w:rsidRPr="00877659">
        <w:rPr>
          <w:rFonts w:eastAsia="Times New Roman" w:cs="Times New Roman"/>
          <w:sz w:val="24"/>
          <w:szCs w:val="24"/>
          <w:lang w:val="es-US"/>
        </w:rPr>
        <w:t xml:space="preserve">eterminación </w:t>
      </w:r>
      <w:r w:rsidR="008925D5" w:rsidRPr="00877659">
        <w:rPr>
          <w:rFonts w:eastAsia="Times New Roman" w:cs="Times New Roman"/>
          <w:sz w:val="24"/>
          <w:szCs w:val="24"/>
          <w:lang w:val="es-US"/>
        </w:rPr>
        <w:t xml:space="preserve">adversa </w:t>
      </w:r>
      <w:r w:rsidRPr="00877659">
        <w:rPr>
          <w:rFonts w:eastAsia="Times New Roman" w:cs="Times New Roman"/>
          <w:sz w:val="24"/>
          <w:szCs w:val="24"/>
          <w:lang w:val="es-US"/>
        </w:rPr>
        <w:t xml:space="preserve">de </w:t>
      </w:r>
      <w:r w:rsidR="008925D5" w:rsidRPr="00877659">
        <w:rPr>
          <w:rFonts w:eastAsia="Times New Roman" w:cs="Times New Roman"/>
          <w:sz w:val="24"/>
          <w:szCs w:val="24"/>
          <w:lang w:val="es-US"/>
        </w:rPr>
        <w:t>b</w:t>
      </w:r>
      <w:r w:rsidRPr="00877659">
        <w:rPr>
          <w:rFonts w:eastAsia="Times New Roman" w:cs="Times New Roman"/>
          <w:sz w:val="24"/>
          <w:szCs w:val="24"/>
          <w:lang w:val="es-US"/>
        </w:rPr>
        <w:t xml:space="preserve">eneficios. Tenga en cuenta que no siempre recibirá un </w:t>
      </w:r>
      <w:r w:rsidR="008925D5" w:rsidRPr="00877659">
        <w:rPr>
          <w:rFonts w:eastAsia="Times New Roman" w:cs="Times New Roman"/>
          <w:sz w:val="24"/>
          <w:szCs w:val="24"/>
          <w:lang w:val="es-US"/>
        </w:rPr>
        <w:t>A</w:t>
      </w:r>
      <w:r w:rsidRPr="00877659">
        <w:rPr>
          <w:rFonts w:eastAsia="Times New Roman" w:cs="Times New Roman"/>
          <w:sz w:val="24"/>
          <w:szCs w:val="24"/>
          <w:lang w:val="es-US"/>
        </w:rPr>
        <w:t xml:space="preserve">viso de determinación </w:t>
      </w:r>
      <w:r w:rsidR="008925D5" w:rsidRPr="00877659">
        <w:rPr>
          <w:rFonts w:eastAsia="Times New Roman" w:cs="Times New Roman"/>
          <w:sz w:val="24"/>
          <w:szCs w:val="24"/>
          <w:lang w:val="es-US"/>
        </w:rPr>
        <w:t xml:space="preserve">adversa </w:t>
      </w:r>
      <w:r w:rsidRPr="00877659">
        <w:rPr>
          <w:rFonts w:eastAsia="Times New Roman" w:cs="Times New Roman"/>
          <w:sz w:val="24"/>
          <w:szCs w:val="24"/>
          <w:lang w:val="es-US"/>
        </w:rPr>
        <w:t xml:space="preserve">de beneficios. No hay plazos para presentar una apelación cuando no </w:t>
      </w:r>
      <w:r w:rsidR="008925D5" w:rsidRPr="00877659">
        <w:rPr>
          <w:rFonts w:eastAsia="Times New Roman" w:cs="Times New Roman"/>
          <w:sz w:val="24"/>
          <w:szCs w:val="24"/>
          <w:lang w:val="es-US"/>
        </w:rPr>
        <w:t xml:space="preserve">se </w:t>
      </w:r>
      <w:r w:rsidRPr="00877659">
        <w:rPr>
          <w:rFonts w:eastAsia="Times New Roman" w:cs="Times New Roman"/>
          <w:sz w:val="24"/>
          <w:szCs w:val="24"/>
          <w:lang w:val="es-US"/>
        </w:rPr>
        <w:t xml:space="preserve">recibe un Aviso de </w:t>
      </w:r>
      <w:r w:rsidR="008925D5" w:rsidRPr="00877659">
        <w:rPr>
          <w:rFonts w:eastAsia="Times New Roman" w:cs="Times New Roman"/>
          <w:sz w:val="24"/>
          <w:szCs w:val="24"/>
          <w:lang w:val="es-US"/>
        </w:rPr>
        <w:t>d</w:t>
      </w:r>
      <w:r w:rsidRPr="00877659">
        <w:rPr>
          <w:rFonts w:eastAsia="Times New Roman" w:cs="Times New Roman"/>
          <w:sz w:val="24"/>
          <w:szCs w:val="24"/>
          <w:lang w:val="es-US"/>
        </w:rPr>
        <w:t xml:space="preserve">eterminación </w:t>
      </w:r>
      <w:r w:rsidR="008925D5" w:rsidRPr="00877659">
        <w:rPr>
          <w:rFonts w:eastAsia="Times New Roman" w:cs="Times New Roman"/>
          <w:sz w:val="24"/>
          <w:szCs w:val="24"/>
          <w:lang w:val="es-US"/>
        </w:rPr>
        <w:t>a</w:t>
      </w:r>
      <w:r w:rsidRPr="00877659">
        <w:rPr>
          <w:rFonts w:eastAsia="Times New Roman" w:cs="Times New Roman"/>
          <w:sz w:val="24"/>
          <w:szCs w:val="24"/>
          <w:lang w:val="es-US"/>
        </w:rPr>
        <w:t xml:space="preserve">dversa de </w:t>
      </w:r>
      <w:r w:rsidR="008925D5" w:rsidRPr="00877659">
        <w:rPr>
          <w:rFonts w:eastAsia="Times New Roman" w:cs="Times New Roman"/>
          <w:sz w:val="24"/>
          <w:szCs w:val="24"/>
          <w:lang w:val="es-US"/>
        </w:rPr>
        <w:t>b</w:t>
      </w:r>
      <w:r w:rsidRPr="00877659">
        <w:rPr>
          <w:rFonts w:eastAsia="Times New Roman" w:cs="Times New Roman"/>
          <w:sz w:val="24"/>
          <w:szCs w:val="24"/>
          <w:lang w:val="es-US"/>
        </w:rPr>
        <w:t>eneficios, por lo que puede presentar este tipo de apelación en cualquier momento.</w:t>
      </w:r>
    </w:p>
    <w:p w14:paraId="5835A236" w14:textId="77777777" w:rsidR="003B2197" w:rsidRPr="00877659" w:rsidRDefault="003B2197" w:rsidP="00F633A6">
      <w:pPr>
        <w:spacing w:after="0"/>
        <w:rPr>
          <w:rFonts w:ascii="Calibri" w:hAnsi="Calibri"/>
          <w:sz w:val="24"/>
          <w:szCs w:val="24"/>
          <w:lang w:val="es-US"/>
        </w:rPr>
      </w:pPr>
    </w:p>
    <w:p w14:paraId="2EEA3802" w14:textId="77777777" w:rsidR="00340D5D" w:rsidRPr="00877659" w:rsidRDefault="00340D5D" w:rsidP="0037384B">
      <w:pPr>
        <w:pStyle w:val="Heading2"/>
        <w:rPr>
          <w:rFonts w:eastAsia="Times New Roman"/>
          <w:lang w:val="es-US"/>
        </w:rPr>
      </w:pPr>
      <w:bookmarkStart w:id="99" w:name="_Toc531976248"/>
      <w:r w:rsidRPr="00877659">
        <w:rPr>
          <w:rFonts w:eastAsia="Times New Roman"/>
          <w:lang w:val="es-US"/>
        </w:rPr>
        <w:t>¿Cuándo se tomará una decisión sobre mi apelación?</w:t>
      </w:r>
      <w:bookmarkEnd w:id="99"/>
    </w:p>
    <w:p w14:paraId="1EEDAE3E" w14:textId="19F991A0" w:rsidR="00340D5D" w:rsidRPr="00877659" w:rsidRDefault="00340D5D"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es-US"/>
        </w:rPr>
      </w:pPr>
      <w:r w:rsidRPr="00877659">
        <w:rPr>
          <w:rFonts w:eastAsia="Times New Roman" w:cs="Times New Roman"/>
          <w:sz w:val="24"/>
          <w:szCs w:val="24"/>
          <w:lang w:val="es-US"/>
        </w:rPr>
        <w:t>El plan del condado debe decidir sobre su apelación dentro de los 30</w:t>
      </w:r>
      <w:r w:rsidR="00CF272C" w:rsidRPr="00877659">
        <w:rPr>
          <w:rFonts w:eastAsia="Times New Roman" w:cs="Times New Roman"/>
          <w:sz w:val="24"/>
          <w:szCs w:val="24"/>
          <w:lang w:val="es-US"/>
        </w:rPr>
        <w:t> </w:t>
      </w:r>
      <w:r w:rsidRPr="00877659">
        <w:rPr>
          <w:rFonts w:eastAsia="Times New Roman" w:cs="Times New Roman"/>
          <w:sz w:val="24"/>
          <w:szCs w:val="24"/>
          <w:lang w:val="es-US"/>
        </w:rPr>
        <w:t xml:space="preserve">días calendario </w:t>
      </w:r>
      <w:r w:rsidR="00F810FE" w:rsidRPr="00877659">
        <w:rPr>
          <w:rFonts w:eastAsia="Times New Roman" w:cs="Times New Roman"/>
          <w:sz w:val="24"/>
          <w:szCs w:val="24"/>
          <w:lang w:val="es-US"/>
        </w:rPr>
        <w:t xml:space="preserve">después de </w:t>
      </w:r>
      <w:r w:rsidRPr="00877659">
        <w:rPr>
          <w:rFonts w:eastAsia="Times New Roman" w:cs="Times New Roman"/>
          <w:sz w:val="24"/>
          <w:szCs w:val="24"/>
          <w:lang w:val="es-US"/>
        </w:rPr>
        <w:t>que el plan del condado recibe su solicitud de apelación.</w:t>
      </w:r>
      <w:r w:rsidR="00CF272C" w:rsidRPr="00877659">
        <w:rPr>
          <w:sz w:val="24"/>
          <w:szCs w:val="24"/>
          <w:lang w:val="es-US"/>
        </w:rPr>
        <w:t xml:space="preserve"> </w:t>
      </w:r>
      <w:r w:rsidRPr="00877659">
        <w:rPr>
          <w:sz w:val="24"/>
          <w:szCs w:val="24"/>
          <w:lang w:val="es-US"/>
        </w:rPr>
        <w:t>Los plazos pueden extenderse hasta 14</w:t>
      </w:r>
      <w:r w:rsidR="00CF272C" w:rsidRPr="00877659">
        <w:rPr>
          <w:sz w:val="24"/>
          <w:szCs w:val="24"/>
          <w:lang w:val="es-US"/>
        </w:rPr>
        <w:t> </w:t>
      </w:r>
      <w:r w:rsidRPr="00877659">
        <w:rPr>
          <w:sz w:val="24"/>
          <w:szCs w:val="24"/>
          <w:lang w:val="es-US"/>
        </w:rPr>
        <w:t xml:space="preserve">días calendario si </w:t>
      </w:r>
      <w:r w:rsidR="00CF272C" w:rsidRPr="00877659">
        <w:rPr>
          <w:sz w:val="24"/>
          <w:szCs w:val="24"/>
          <w:lang w:val="es-US"/>
        </w:rPr>
        <w:t xml:space="preserve">usted </w:t>
      </w:r>
      <w:r w:rsidRPr="00877659">
        <w:rPr>
          <w:sz w:val="24"/>
          <w:szCs w:val="24"/>
          <w:lang w:val="es-US"/>
        </w:rPr>
        <w:t xml:space="preserve">solicita una extensión o si el plan del condado cree que </w:t>
      </w:r>
      <w:r w:rsidR="00CF272C" w:rsidRPr="00877659">
        <w:rPr>
          <w:sz w:val="24"/>
          <w:szCs w:val="24"/>
          <w:lang w:val="es-US"/>
        </w:rPr>
        <w:t>se necesita más</w:t>
      </w:r>
      <w:r w:rsidRPr="00877659">
        <w:rPr>
          <w:sz w:val="24"/>
          <w:szCs w:val="24"/>
          <w:lang w:val="es-US"/>
        </w:rPr>
        <w:t xml:space="preserve"> información y que el retraso es para su beneficio. Un ejemplo de cuándo un retraso </w:t>
      </w:r>
      <w:r w:rsidR="008E20AE" w:rsidRPr="00877659">
        <w:rPr>
          <w:sz w:val="24"/>
          <w:szCs w:val="24"/>
          <w:lang w:val="es-US"/>
        </w:rPr>
        <w:t xml:space="preserve">podría ser </w:t>
      </w:r>
      <w:r w:rsidRPr="00877659">
        <w:rPr>
          <w:sz w:val="24"/>
          <w:szCs w:val="24"/>
          <w:lang w:val="es-US"/>
        </w:rPr>
        <w:t xml:space="preserve">para su beneficio es cuando el condado </w:t>
      </w:r>
      <w:r w:rsidR="008E20AE" w:rsidRPr="00877659">
        <w:rPr>
          <w:sz w:val="24"/>
          <w:szCs w:val="24"/>
          <w:lang w:val="es-US"/>
        </w:rPr>
        <w:t xml:space="preserve">considera </w:t>
      </w:r>
      <w:r w:rsidRPr="00877659">
        <w:rPr>
          <w:sz w:val="24"/>
          <w:szCs w:val="24"/>
          <w:lang w:val="es-US"/>
        </w:rPr>
        <w:t xml:space="preserve">que podría aprobar su apelación si el plan del condado </w:t>
      </w:r>
      <w:r w:rsidR="00CF272C" w:rsidRPr="00877659">
        <w:rPr>
          <w:sz w:val="24"/>
          <w:szCs w:val="24"/>
          <w:lang w:val="es-US"/>
        </w:rPr>
        <w:t xml:space="preserve">tuviera </w:t>
      </w:r>
      <w:r w:rsidRPr="00877659">
        <w:rPr>
          <w:sz w:val="24"/>
          <w:szCs w:val="24"/>
          <w:lang w:val="es-US"/>
        </w:rPr>
        <w:t>un poco más de tiempo para obtener información de usted o su proveedor.</w:t>
      </w:r>
    </w:p>
    <w:p w14:paraId="25466F5D" w14:textId="77777777" w:rsidR="00340D5D" w:rsidRPr="00877659" w:rsidRDefault="00340D5D" w:rsidP="00340D5D">
      <w:pPr>
        <w:pStyle w:val="HTMLPreformatted"/>
        <w:rPr>
          <w:rFonts w:asciiTheme="minorHAnsi" w:hAnsiTheme="minorHAnsi"/>
          <w:sz w:val="24"/>
          <w:szCs w:val="24"/>
          <w:lang w:val="es-US"/>
        </w:rPr>
      </w:pPr>
    </w:p>
    <w:p w14:paraId="63966059" w14:textId="4CE6F442" w:rsidR="00340D5D" w:rsidRPr="00877659" w:rsidRDefault="00340D5D" w:rsidP="0037384B">
      <w:pPr>
        <w:pStyle w:val="Heading2"/>
        <w:rPr>
          <w:rFonts w:eastAsia="Times New Roman"/>
          <w:lang w:val="es-US"/>
        </w:rPr>
      </w:pPr>
      <w:bookmarkStart w:id="100" w:name="_Toc531976249"/>
      <w:r w:rsidRPr="00877659">
        <w:rPr>
          <w:rFonts w:eastAsia="Times New Roman"/>
          <w:lang w:val="es-US"/>
        </w:rPr>
        <w:t xml:space="preserve">¿Qué </w:t>
      </w:r>
      <w:r w:rsidR="003B2197" w:rsidRPr="00877659">
        <w:rPr>
          <w:rFonts w:eastAsia="Times New Roman"/>
          <w:lang w:val="es-US"/>
        </w:rPr>
        <w:t xml:space="preserve">sucede </w:t>
      </w:r>
      <w:r w:rsidRPr="00877659">
        <w:rPr>
          <w:rFonts w:eastAsia="Times New Roman"/>
          <w:lang w:val="es-US"/>
        </w:rPr>
        <w:t>si no puedo esperar 30</w:t>
      </w:r>
      <w:r w:rsidR="003B2197" w:rsidRPr="00877659">
        <w:rPr>
          <w:rFonts w:eastAsia="Times New Roman"/>
          <w:lang w:val="es-US"/>
        </w:rPr>
        <w:t> </w:t>
      </w:r>
      <w:r w:rsidRPr="00877659">
        <w:rPr>
          <w:rFonts w:eastAsia="Times New Roman"/>
          <w:lang w:val="es-US"/>
        </w:rPr>
        <w:t xml:space="preserve">días para </w:t>
      </w:r>
      <w:r w:rsidR="003B2197" w:rsidRPr="00877659">
        <w:rPr>
          <w:rFonts w:eastAsia="Times New Roman"/>
          <w:lang w:val="es-US"/>
        </w:rPr>
        <w:t xml:space="preserve">obtener una </w:t>
      </w:r>
      <w:r w:rsidRPr="00877659">
        <w:rPr>
          <w:rFonts w:eastAsia="Times New Roman"/>
          <w:lang w:val="es-US"/>
        </w:rPr>
        <w:t xml:space="preserve">decisión </w:t>
      </w:r>
      <w:r w:rsidR="003B2197" w:rsidRPr="00877659">
        <w:rPr>
          <w:rFonts w:eastAsia="Times New Roman"/>
          <w:lang w:val="es-US"/>
        </w:rPr>
        <w:t>sobre mi</w:t>
      </w:r>
      <w:r w:rsidRPr="00877659">
        <w:rPr>
          <w:rFonts w:eastAsia="Times New Roman"/>
          <w:lang w:val="es-US"/>
        </w:rPr>
        <w:t xml:space="preserve"> apelación?</w:t>
      </w:r>
      <w:bookmarkEnd w:id="100"/>
    </w:p>
    <w:p w14:paraId="310F06F6" w14:textId="28CDA8D3"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 xml:space="preserve">El proceso de apelación puede ser más rápido si </w:t>
      </w:r>
      <w:r w:rsidR="008E20AE" w:rsidRPr="00877659">
        <w:rPr>
          <w:rFonts w:eastAsia="Times New Roman" w:cs="Times New Roman"/>
          <w:sz w:val="24"/>
          <w:szCs w:val="24"/>
          <w:lang w:val="es-US"/>
        </w:rPr>
        <w:t>reúne los requisitos</w:t>
      </w:r>
      <w:r w:rsidRPr="00877659">
        <w:rPr>
          <w:rFonts w:eastAsia="Times New Roman" w:cs="Times New Roman"/>
          <w:sz w:val="24"/>
          <w:szCs w:val="24"/>
          <w:lang w:val="es-US"/>
        </w:rPr>
        <w:t xml:space="preserve"> </w:t>
      </w:r>
      <w:r w:rsidR="008E20AE" w:rsidRPr="00877659">
        <w:rPr>
          <w:rFonts w:eastAsia="Times New Roman" w:cs="Times New Roman"/>
          <w:sz w:val="24"/>
          <w:szCs w:val="24"/>
          <w:lang w:val="es-US"/>
        </w:rPr>
        <w:t>d</w:t>
      </w:r>
      <w:r w:rsidRPr="00877659">
        <w:rPr>
          <w:rFonts w:eastAsia="Times New Roman" w:cs="Times New Roman"/>
          <w:sz w:val="24"/>
          <w:szCs w:val="24"/>
          <w:lang w:val="es-US"/>
        </w:rPr>
        <w:t xml:space="preserve">el proceso de </w:t>
      </w:r>
      <w:r w:rsidR="008E20AE" w:rsidRPr="00877659">
        <w:rPr>
          <w:rFonts w:eastAsia="Times New Roman" w:cs="Times New Roman"/>
          <w:sz w:val="24"/>
          <w:szCs w:val="24"/>
          <w:lang w:val="es-US"/>
        </w:rPr>
        <w:t xml:space="preserve">apelación </w:t>
      </w:r>
      <w:r w:rsidRPr="00877659">
        <w:rPr>
          <w:rFonts w:eastAsia="Times New Roman" w:cs="Times New Roman"/>
          <w:sz w:val="24"/>
          <w:szCs w:val="24"/>
          <w:lang w:val="es-US"/>
        </w:rPr>
        <w:t>acelerada.</w:t>
      </w:r>
    </w:p>
    <w:p w14:paraId="288AE090" w14:textId="77777777" w:rsidR="00340D5D" w:rsidRPr="00877659" w:rsidRDefault="00340D5D"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72D5BBF1" w14:textId="77777777" w:rsidR="00340D5D" w:rsidRPr="00877659" w:rsidRDefault="00340D5D" w:rsidP="0037384B">
      <w:pPr>
        <w:pStyle w:val="Heading2"/>
        <w:rPr>
          <w:rFonts w:eastAsia="Times New Roman"/>
          <w:lang w:val="es-US"/>
        </w:rPr>
      </w:pPr>
      <w:bookmarkStart w:id="101" w:name="_Toc531976250"/>
      <w:r w:rsidRPr="00877659">
        <w:rPr>
          <w:rFonts w:eastAsia="Times New Roman"/>
          <w:lang w:val="es-US"/>
        </w:rPr>
        <w:t>¿Qué es una apelación acelerada?</w:t>
      </w:r>
      <w:bookmarkEnd w:id="101"/>
    </w:p>
    <w:p w14:paraId="3E39A5B2" w14:textId="051DF0FA" w:rsidR="00C025BD" w:rsidRPr="00877659" w:rsidRDefault="00340D5D" w:rsidP="00340D5D">
      <w:pPr>
        <w:pStyle w:val="HTMLPreformatted"/>
        <w:rPr>
          <w:rFonts w:asciiTheme="minorHAnsi" w:hAnsiTheme="minorHAnsi"/>
          <w:sz w:val="24"/>
          <w:szCs w:val="24"/>
          <w:lang w:val="es-US"/>
        </w:rPr>
      </w:pPr>
      <w:r w:rsidRPr="00877659">
        <w:rPr>
          <w:rFonts w:asciiTheme="minorHAnsi" w:hAnsiTheme="minorHAnsi"/>
          <w:sz w:val="24"/>
          <w:szCs w:val="24"/>
          <w:lang w:val="es-US"/>
        </w:rPr>
        <w:t xml:space="preserve">Una apelación acelerada es una forma más rápida de decidir sobre una apelación. El proceso de </w:t>
      </w:r>
      <w:r w:rsidR="008E20AE" w:rsidRPr="00877659">
        <w:rPr>
          <w:rFonts w:asciiTheme="minorHAnsi" w:hAnsiTheme="minorHAnsi"/>
          <w:sz w:val="24"/>
          <w:szCs w:val="24"/>
          <w:lang w:val="es-US"/>
        </w:rPr>
        <w:t xml:space="preserve">apelación </w:t>
      </w:r>
      <w:r w:rsidRPr="00877659">
        <w:rPr>
          <w:rFonts w:asciiTheme="minorHAnsi" w:hAnsiTheme="minorHAnsi"/>
          <w:sz w:val="24"/>
          <w:szCs w:val="24"/>
          <w:lang w:val="es-US"/>
        </w:rPr>
        <w:t xml:space="preserve">acelerada </w:t>
      </w:r>
      <w:r w:rsidR="008E20AE" w:rsidRPr="00877659">
        <w:rPr>
          <w:rFonts w:asciiTheme="minorHAnsi" w:hAnsiTheme="minorHAnsi"/>
          <w:sz w:val="24"/>
          <w:szCs w:val="24"/>
          <w:lang w:val="es-US"/>
        </w:rPr>
        <w:t>es</w:t>
      </w:r>
      <w:r w:rsidRPr="00877659">
        <w:rPr>
          <w:rFonts w:asciiTheme="minorHAnsi" w:hAnsiTheme="minorHAnsi"/>
          <w:sz w:val="24"/>
          <w:szCs w:val="24"/>
          <w:lang w:val="es-US"/>
        </w:rPr>
        <w:t xml:space="preserve"> similar al proceso de apelación estándar. Sin embargo</w:t>
      </w:r>
      <w:r w:rsidR="008E20AE" w:rsidRPr="00877659">
        <w:rPr>
          <w:rFonts w:asciiTheme="minorHAnsi" w:hAnsiTheme="minorHAnsi"/>
          <w:sz w:val="24"/>
          <w:szCs w:val="24"/>
          <w:lang w:val="es-US"/>
        </w:rPr>
        <w:t>:</w:t>
      </w:r>
    </w:p>
    <w:p w14:paraId="23216E1F" w14:textId="68B258A5" w:rsidR="00340D5D" w:rsidRPr="00877659" w:rsidRDefault="001B3F12" w:rsidP="009A798A">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La</w:t>
      </w:r>
      <w:r w:rsidR="00340D5D" w:rsidRPr="00877659">
        <w:rPr>
          <w:rFonts w:eastAsia="Times New Roman" w:cs="Times New Roman"/>
          <w:sz w:val="24"/>
          <w:szCs w:val="24"/>
          <w:lang w:val="es-US"/>
        </w:rPr>
        <w:t xml:space="preserve"> apelación debe cumplir con ciertos requisitos.</w:t>
      </w:r>
    </w:p>
    <w:p w14:paraId="548A63CB" w14:textId="46223EDF" w:rsidR="00340D5D" w:rsidRPr="00877659" w:rsidRDefault="008E20AE" w:rsidP="009A798A">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Los plazos del</w:t>
      </w:r>
      <w:r w:rsidR="00340D5D" w:rsidRPr="00877659">
        <w:rPr>
          <w:rFonts w:eastAsia="Times New Roman" w:cs="Times New Roman"/>
          <w:sz w:val="24"/>
          <w:szCs w:val="24"/>
          <w:lang w:val="es-US"/>
        </w:rPr>
        <w:t xml:space="preserve"> proceso de </w:t>
      </w:r>
      <w:r w:rsidRPr="00877659">
        <w:rPr>
          <w:rFonts w:eastAsia="Times New Roman" w:cs="Times New Roman"/>
          <w:sz w:val="24"/>
          <w:szCs w:val="24"/>
          <w:lang w:val="es-US"/>
        </w:rPr>
        <w:t xml:space="preserve">apelación </w:t>
      </w:r>
      <w:r w:rsidR="00340D5D" w:rsidRPr="00877659">
        <w:rPr>
          <w:rFonts w:eastAsia="Times New Roman" w:cs="Times New Roman"/>
          <w:sz w:val="24"/>
          <w:szCs w:val="24"/>
          <w:lang w:val="es-US"/>
        </w:rPr>
        <w:t xml:space="preserve">acelerada </w:t>
      </w:r>
      <w:r w:rsidRPr="00877659">
        <w:rPr>
          <w:rFonts w:eastAsia="Times New Roman" w:cs="Times New Roman"/>
          <w:sz w:val="24"/>
          <w:szCs w:val="24"/>
          <w:lang w:val="es-US"/>
        </w:rPr>
        <w:t>son</w:t>
      </w:r>
      <w:r w:rsidR="00340D5D" w:rsidRPr="00877659">
        <w:rPr>
          <w:rFonts w:eastAsia="Times New Roman" w:cs="Times New Roman"/>
          <w:sz w:val="24"/>
          <w:szCs w:val="24"/>
          <w:lang w:val="es-US"/>
        </w:rPr>
        <w:t xml:space="preserve"> </w:t>
      </w:r>
      <w:r w:rsidRPr="00877659">
        <w:rPr>
          <w:rFonts w:eastAsia="Times New Roman" w:cs="Times New Roman"/>
          <w:sz w:val="24"/>
          <w:szCs w:val="24"/>
          <w:lang w:val="es-US"/>
        </w:rPr>
        <w:t>diferentes de los del proceso</w:t>
      </w:r>
      <w:r w:rsidR="00340D5D" w:rsidRPr="00877659">
        <w:rPr>
          <w:rFonts w:eastAsia="Times New Roman" w:cs="Times New Roman"/>
          <w:sz w:val="24"/>
          <w:szCs w:val="24"/>
          <w:lang w:val="es-US"/>
        </w:rPr>
        <w:t xml:space="preserve"> </w:t>
      </w:r>
      <w:r w:rsidRPr="00877659">
        <w:rPr>
          <w:rFonts w:eastAsia="Times New Roman" w:cs="Times New Roman"/>
          <w:sz w:val="24"/>
          <w:szCs w:val="24"/>
          <w:lang w:val="es-US"/>
        </w:rPr>
        <w:t xml:space="preserve">de apelación </w:t>
      </w:r>
      <w:r w:rsidR="00340D5D" w:rsidRPr="00877659">
        <w:rPr>
          <w:rFonts w:eastAsia="Times New Roman" w:cs="Times New Roman"/>
          <w:sz w:val="24"/>
          <w:szCs w:val="24"/>
          <w:lang w:val="es-US"/>
        </w:rPr>
        <w:t>estándar.</w:t>
      </w:r>
    </w:p>
    <w:p w14:paraId="5C2335FD" w14:textId="45B3F1C0" w:rsidR="00340D5D" w:rsidRPr="00877659" w:rsidRDefault="008E20AE" w:rsidP="009A798A">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Usted p</w:t>
      </w:r>
      <w:r w:rsidR="00340D5D" w:rsidRPr="00877659">
        <w:rPr>
          <w:rFonts w:eastAsia="Times New Roman" w:cs="Times New Roman"/>
          <w:sz w:val="24"/>
          <w:szCs w:val="24"/>
          <w:lang w:val="es-US"/>
        </w:rPr>
        <w:t xml:space="preserve">uede hacer una solicitud verbal </w:t>
      </w:r>
      <w:r w:rsidRPr="00877659">
        <w:rPr>
          <w:rFonts w:eastAsia="Times New Roman" w:cs="Times New Roman"/>
          <w:sz w:val="24"/>
          <w:szCs w:val="24"/>
          <w:lang w:val="es-US"/>
        </w:rPr>
        <w:t xml:space="preserve">de </w:t>
      </w:r>
      <w:r w:rsidR="00340D5D" w:rsidRPr="00877659">
        <w:rPr>
          <w:rFonts w:eastAsia="Times New Roman" w:cs="Times New Roman"/>
          <w:sz w:val="24"/>
          <w:szCs w:val="24"/>
          <w:lang w:val="es-US"/>
        </w:rPr>
        <w:t xml:space="preserve">una apelación acelerada. </w:t>
      </w:r>
      <w:r w:rsidRPr="00877659">
        <w:rPr>
          <w:rFonts w:eastAsia="Times New Roman" w:cs="Times New Roman"/>
          <w:sz w:val="24"/>
          <w:szCs w:val="24"/>
          <w:lang w:val="es-US"/>
        </w:rPr>
        <w:t>N</w:t>
      </w:r>
      <w:r w:rsidR="00340D5D" w:rsidRPr="00877659">
        <w:rPr>
          <w:rFonts w:eastAsia="Times New Roman" w:cs="Times New Roman"/>
          <w:sz w:val="24"/>
          <w:szCs w:val="24"/>
          <w:lang w:val="es-US"/>
        </w:rPr>
        <w:t xml:space="preserve">o </w:t>
      </w:r>
      <w:r w:rsidR="00C31521" w:rsidRPr="00877659">
        <w:rPr>
          <w:rFonts w:eastAsia="Times New Roman" w:cs="Times New Roman"/>
          <w:sz w:val="24"/>
          <w:szCs w:val="24"/>
          <w:lang w:val="es-US"/>
        </w:rPr>
        <w:t>ne</w:t>
      </w:r>
      <w:r w:rsidR="001B3F12" w:rsidRPr="00877659">
        <w:rPr>
          <w:rFonts w:eastAsia="Times New Roman" w:cs="Times New Roman"/>
          <w:sz w:val="24"/>
          <w:szCs w:val="24"/>
          <w:lang w:val="es-US"/>
        </w:rPr>
        <w:t>cesita</w:t>
      </w:r>
      <w:r w:rsidR="00340D5D" w:rsidRPr="00877659">
        <w:rPr>
          <w:rFonts w:eastAsia="Times New Roman" w:cs="Times New Roman"/>
          <w:sz w:val="24"/>
          <w:szCs w:val="24"/>
          <w:lang w:val="es-US"/>
        </w:rPr>
        <w:t xml:space="preserve"> presentar su solicitud de apelación acelerada por escrito.</w:t>
      </w:r>
    </w:p>
    <w:p w14:paraId="3730D182" w14:textId="77777777" w:rsidR="00340D5D" w:rsidRPr="00877659" w:rsidRDefault="00340D5D"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p>
    <w:p w14:paraId="0928311D" w14:textId="77777777" w:rsidR="00340D5D" w:rsidRPr="00877659" w:rsidRDefault="00340D5D" w:rsidP="0037384B">
      <w:pPr>
        <w:pStyle w:val="Heading2"/>
        <w:rPr>
          <w:rFonts w:eastAsia="Times New Roman"/>
          <w:lang w:val="es-US"/>
        </w:rPr>
      </w:pPr>
      <w:bookmarkStart w:id="102" w:name="_Toc531976251"/>
      <w:r w:rsidRPr="00877659">
        <w:rPr>
          <w:rFonts w:eastAsia="Times New Roman"/>
          <w:lang w:val="es-US"/>
        </w:rPr>
        <w:t>¿Cuándo puedo presentar una apelación acelerada?</w:t>
      </w:r>
      <w:bookmarkEnd w:id="102"/>
    </w:p>
    <w:p w14:paraId="6565C6E1" w14:textId="6F0B6CDA" w:rsidR="00340D5D" w:rsidRPr="00877659" w:rsidRDefault="00340D5D" w:rsidP="00F633A6">
      <w:pPr>
        <w:pStyle w:val="HTMLPreformatted"/>
        <w:spacing w:after="120"/>
        <w:rPr>
          <w:rFonts w:asciiTheme="minorHAnsi" w:hAnsiTheme="minorHAnsi"/>
          <w:sz w:val="24"/>
          <w:szCs w:val="24"/>
          <w:lang w:val="es-US"/>
        </w:rPr>
      </w:pPr>
      <w:r w:rsidRPr="00877659">
        <w:rPr>
          <w:rFonts w:asciiTheme="minorHAnsi" w:hAnsiTheme="minorHAnsi"/>
          <w:sz w:val="24"/>
          <w:szCs w:val="24"/>
          <w:lang w:val="es-US"/>
        </w:rPr>
        <w:t>Si cree que esperar hasta 30</w:t>
      </w:r>
      <w:r w:rsidR="008E20AE" w:rsidRPr="00877659">
        <w:rPr>
          <w:rFonts w:asciiTheme="minorHAnsi" w:hAnsiTheme="minorHAnsi"/>
          <w:sz w:val="24"/>
          <w:szCs w:val="24"/>
          <w:lang w:val="es-US"/>
        </w:rPr>
        <w:t> </w:t>
      </w:r>
      <w:r w:rsidRPr="00877659">
        <w:rPr>
          <w:rFonts w:asciiTheme="minorHAnsi" w:hAnsiTheme="minorHAnsi"/>
          <w:sz w:val="24"/>
          <w:szCs w:val="24"/>
          <w:lang w:val="es-US"/>
        </w:rPr>
        <w:t xml:space="preserve">días </w:t>
      </w:r>
      <w:r w:rsidR="008E20AE" w:rsidRPr="00877659">
        <w:rPr>
          <w:rFonts w:asciiTheme="minorHAnsi" w:hAnsiTheme="minorHAnsi"/>
          <w:sz w:val="24"/>
          <w:szCs w:val="24"/>
          <w:lang w:val="es-US"/>
        </w:rPr>
        <w:t xml:space="preserve">calendario </w:t>
      </w:r>
      <w:r w:rsidRPr="00877659">
        <w:rPr>
          <w:rFonts w:asciiTheme="minorHAnsi" w:hAnsiTheme="minorHAnsi"/>
          <w:sz w:val="24"/>
          <w:szCs w:val="24"/>
          <w:lang w:val="es-US"/>
        </w:rPr>
        <w:t xml:space="preserve">para una decisión de apelación estándar pondrá en peligro su vida, su salud o su capacidad para alcanzar, mantener o recuperar la máxima función, puede solicitar una resolución acelerada de una apelación. Si el plan del condado acepta que su apelación cumple con los requisitos </w:t>
      </w:r>
      <w:r w:rsidR="008E20AE" w:rsidRPr="00877659">
        <w:rPr>
          <w:rFonts w:asciiTheme="minorHAnsi" w:hAnsiTheme="minorHAnsi"/>
          <w:sz w:val="24"/>
          <w:szCs w:val="24"/>
          <w:lang w:val="es-US"/>
        </w:rPr>
        <w:t xml:space="preserve">de </w:t>
      </w:r>
      <w:r w:rsidRPr="00877659">
        <w:rPr>
          <w:rFonts w:asciiTheme="minorHAnsi" w:hAnsiTheme="minorHAnsi"/>
          <w:sz w:val="24"/>
          <w:szCs w:val="24"/>
          <w:lang w:val="es-US"/>
        </w:rPr>
        <w:t xml:space="preserve">una apelación acelerada, </w:t>
      </w:r>
      <w:r w:rsidR="008E20AE" w:rsidRPr="00877659">
        <w:rPr>
          <w:rFonts w:asciiTheme="minorHAnsi" w:hAnsiTheme="minorHAnsi"/>
          <w:sz w:val="24"/>
          <w:szCs w:val="24"/>
          <w:lang w:val="es-US"/>
        </w:rPr>
        <w:t>el</w:t>
      </w:r>
      <w:r w:rsidR="00C92984" w:rsidRPr="00877659">
        <w:rPr>
          <w:rFonts w:asciiTheme="minorHAnsi" w:hAnsiTheme="minorHAnsi"/>
          <w:sz w:val="24"/>
          <w:szCs w:val="24"/>
          <w:lang w:val="es-US"/>
        </w:rPr>
        <w:t xml:space="preserve"> plan del</w:t>
      </w:r>
      <w:r w:rsidR="008E20AE" w:rsidRPr="00877659">
        <w:rPr>
          <w:rFonts w:asciiTheme="minorHAnsi" w:hAnsiTheme="minorHAnsi"/>
          <w:sz w:val="24"/>
          <w:szCs w:val="24"/>
          <w:lang w:val="es-US"/>
        </w:rPr>
        <w:t xml:space="preserve"> </w:t>
      </w:r>
      <w:r w:rsidRPr="00877659">
        <w:rPr>
          <w:rFonts w:asciiTheme="minorHAnsi" w:hAnsiTheme="minorHAnsi"/>
          <w:sz w:val="24"/>
          <w:szCs w:val="24"/>
          <w:lang w:val="es-US"/>
        </w:rPr>
        <w:t xml:space="preserve">condado resolverá su apelación acelerada dentro de </w:t>
      </w:r>
      <w:r w:rsidR="008E20AE" w:rsidRPr="00877659">
        <w:rPr>
          <w:rFonts w:asciiTheme="minorHAnsi" w:hAnsiTheme="minorHAnsi"/>
          <w:sz w:val="24"/>
          <w:szCs w:val="24"/>
          <w:lang w:val="es-US"/>
        </w:rPr>
        <w:t xml:space="preserve">las </w:t>
      </w:r>
      <w:r w:rsidRPr="00877659">
        <w:rPr>
          <w:rFonts w:asciiTheme="minorHAnsi" w:hAnsiTheme="minorHAnsi"/>
          <w:sz w:val="24"/>
          <w:szCs w:val="24"/>
          <w:lang w:val="es-US"/>
        </w:rPr>
        <w:t>72</w:t>
      </w:r>
      <w:r w:rsidR="008E20AE" w:rsidRPr="00877659">
        <w:rPr>
          <w:rFonts w:asciiTheme="minorHAnsi" w:hAnsiTheme="minorHAnsi"/>
          <w:sz w:val="24"/>
          <w:szCs w:val="24"/>
          <w:lang w:val="es-US"/>
        </w:rPr>
        <w:t> </w:t>
      </w:r>
      <w:r w:rsidRPr="00877659">
        <w:rPr>
          <w:rFonts w:asciiTheme="minorHAnsi" w:hAnsiTheme="minorHAnsi"/>
          <w:sz w:val="24"/>
          <w:szCs w:val="24"/>
          <w:lang w:val="es-US"/>
        </w:rPr>
        <w:t>horas después de que el plan reciba la apelación. Los plazos pueden extenderse hasta 14</w:t>
      </w:r>
      <w:r w:rsidR="00F810FE" w:rsidRPr="00877659">
        <w:rPr>
          <w:rFonts w:asciiTheme="minorHAnsi" w:hAnsiTheme="minorHAnsi"/>
          <w:sz w:val="24"/>
          <w:szCs w:val="24"/>
          <w:lang w:val="es-US"/>
        </w:rPr>
        <w:t> </w:t>
      </w:r>
      <w:r w:rsidRPr="00877659">
        <w:rPr>
          <w:rFonts w:asciiTheme="minorHAnsi" w:hAnsiTheme="minorHAnsi"/>
          <w:sz w:val="24"/>
          <w:szCs w:val="24"/>
          <w:lang w:val="es-US"/>
        </w:rPr>
        <w:t xml:space="preserve">días calendario si </w:t>
      </w:r>
      <w:r w:rsidR="00F810FE" w:rsidRPr="00877659">
        <w:rPr>
          <w:rFonts w:asciiTheme="minorHAnsi" w:hAnsiTheme="minorHAnsi"/>
          <w:sz w:val="24"/>
          <w:szCs w:val="24"/>
          <w:lang w:val="es-US"/>
        </w:rPr>
        <w:t xml:space="preserve">usted </w:t>
      </w:r>
      <w:r w:rsidRPr="00877659">
        <w:rPr>
          <w:rFonts w:asciiTheme="minorHAnsi" w:hAnsiTheme="minorHAnsi"/>
          <w:sz w:val="24"/>
          <w:szCs w:val="24"/>
          <w:lang w:val="es-US"/>
        </w:rPr>
        <w:t xml:space="preserve">solicita una extensión o si el plan del condado </w:t>
      </w:r>
      <w:r w:rsidR="00F810FE" w:rsidRPr="00877659">
        <w:rPr>
          <w:rFonts w:asciiTheme="minorHAnsi" w:hAnsiTheme="minorHAnsi"/>
          <w:sz w:val="24"/>
          <w:szCs w:val="24"/>
          <w:lang w:val="es-US"/>
        </w:rPr>
        <w:t>de</w:t>
      </w:r>
      <w:r w:rsidRPr="00877659">
        <w:rPr>
          <w:rFonts w:asciiTheme="minorHAnsi" w:hAnsiTheme="minorHAnsi"/>
          <w:sz w:val="24"/>
          <w:szCs w:val="24"/>
          <w:lang w:val="es-US"/>
        </w:rPr>
        <w:t xml:space="preserve">muestra que </w:t>
      </w:r>
      <w:r w:rsidR="00F810FE" w:rsidRPr="00877659">
        <w:rPr>
          <w:rFonts w:asciiTheme="minorHAnsi" w:hAnsiTheme="minorHAnsi"/>
          <w:sz w:val="24"/>
          <w:szCs w:val="24"/>
          <w:lang w:val="es-US"/>
        </w:rPr>
        <w:t>se necesita más</w:t>
      </w:r>
      <w:r w:rsidRPr="00877659">
        <w:rPr>
          <w:rFonts w:asciiTheme="minorHAnsi" w:hAnsiTheme="minorHAnsi"/>
          <w:sz w:val="24"/>
          <w:szCs w:val="24"/>
          <w:lang w:val="es-US"/>
        </w:rPr>
        <w:t xml:space="preserve"> información y que el retraso es </w:t>
      </w:r>
      <w:r w:rsidR="00F810FE" w:rsidRPr="00877659">
        <w:rPr>
          <w:rFonts w:asciiTheme="minorHAnsi" w:hAnsiTheme="minorHAnsi"/>
          <w:sz w:val="24"/>
          <w:szCs w:val="24"/>
          <w:lang w:val="es-US"/>
        </w:rPr>
        <w:t>para su beneficio</w:t>
      </w:r>
      <w:r w:rsidRPr="00877659">
        <w:rPr>
          <w:rFonts w:asciiTheme="minorHAnsi" w:hAnsiTheme="minorHAnsi"/>
          <w:sz w:val="24"/>
          <w:szCs w:val="24"/>
          <w:lang w:val="es-US"/>
        </w:rPr>
        <w:t>. Si el plan de</w:t>
      </w:r>
      <w:r w:rsidR="00F810FE" w:rsidRPr="00877659">
        <w:rPr>
          <w:rFonts w:asciiTheme="minorHAnsi" w:hAnsiTheme="minorHAnsi"/>
          <w:sz w:val="24"/>
          <w:szCs w:val="24"/>
          <w:lang w:val="es-US"/>
        </w:rPr>
        <w:t>l</w:t>
      </w:r>
      <w:r w:rsidRPr="00877659">
        <w:rPr>
          <w:rFonts w:asciiTheme="minorHAnsi" w:hAnsiTheme="minorHAnsi"/>
          <w:sz w:val="24"/>
          <w:szCs w:val="24"/>
          <w:lang w:val="es-US"/>
        </w:rPr>
        <w:t xml:space="preserve"> condado extiende los plazos, </w:t>
      </w:r>
      <w:r w:rsidR="00F810FE" w:rsidRPr="00877659">
        <w:rPr>
          <w:rFonts w:asciiTheme="minorHAnsi" w:hAnsiTheme="minorHAnsi"/>
          <w:sz w:val="24"/>
          <w:szCs w:val="24"/>
          <w:lang w:val="es-US"/>
        </w:rPr>
        <w:t>le proporcionará</w:t>
      </w:r>
      <w:r w:rsidRPr="00877659">
        <w:rPr>
          <w:rFonts w:asciiTheme="minorHAnsi" w:hAnsiTheme="minorHAnsi"/>
          <w:sz w:val="24"/>
          <w:szCs w:val="24"/>
          <w:lang w:val="es-US"/>
        </w:rPr>
        <w:t xml:space="preserve"> una explicación por escrito de por qué </w:t>
      </w:r>
      <w:r w:rsidR="00F810FE" w:rsidRPr="00877659">
        <w:rPr>
          <w:rFonts w:asciiTheme="minorHAnsi" w:hAnsiTheme="minorHAnsi"/>
          <w:sz w:val="24"/>
          <w:szCs w:val="24"/>
          <w:lang w:val="es-US"/>
        </w:rPr>
        <w:t xml:space="preserve">se extendieron </w:t>
      </w:r>
      <w:r w:rsidRPr="00877659">
        <w:rPr>
          <w:rFonts w:asciiTheme="minorHAnsi" w:hAnsiTheme="minorHAnsi"/>
          <w:sz w:val="24"/>
          <w:szCs w:val="24"/>
          <w:lang w:val="es-US"/>
        </w:rPr>
        <w:t>los plazos.</w:t>
      </w:r>
    </w:p>
    <w:p w14:paraId="606A8E43" w14:textId="79622D6E" w:rsidR="00340D5D" w:rsidRPr="00877659" w:rsidRDefault="00340D5D" w:rsidP="00F633A6">
      <w:pPr>
        <w:pStyle w:val="HTMLPreformatted"/>
        <w:spacing w:after="120"/>
        <w:rPr>
          <w:rFonts w:asciiTheme="minorHAnsi" w:hAnsiTheme="minorHAnsi"/>
          <w:sz w:val="24"/>
          <w:szCs w:val="24"/>
          <w:lang w:val="es-US"/>
        </w:rPr>
      </w:pPr>
      <w:r w:rsidRPr="00877659">
        <w:rPr>
          <w:rFonts w:asciiTheme="minorHAnsi" w:hAnsiTheme="minorHAnsi"/>
          <w:sz w:val="24"/>
          <w:szCs w:val="24"/>
          <w:lang w:val="es-US"/>
        </w:rPr>
        <w:lastRenderedPageBreak/>
        <w:t xml:space="preserve">Si el plan del condado decide que su apelación no </w:t>
      </w:r>
      <w:r w:rsidR="006414FE" w:rsidRPr="00877659">
        <w:rPr>
          <w:rFonts w:asciiTheme="minorHAnsi" w:hAnsiTheme="minorHAnsi"/>
          <w:sz w:val="24"/>
          <w:szCs w:val="24"/>
          <w:lang w:val="es-US"/>
        </w:rPr>
        <w:t>reúne los requisitos de</w:t>
      </w:r>
      <w:r w:rsidRPr="00877659">
        <w:rPr>
          <w:rFonts w:asciiTheme="minorHAnsi" w:hAnsiTheme="minorHAnsi"/>
          <w:sz w:val="24"/>
          <w:szCs w:val="24"/>
          <w:lang w:val="es-US"/>
        </w:rPr>
        <w:t xml:space="preserve"> una apelación acelerada, el plan del condado debe hacer esfuerzos razonables para </w:t>
      </w:r>
      <w:r w:rsidR="006414FE" w:rsidRPr="00877659">
        <w:rPr>
          <w:rFonts w:asciiTheme="minorHAnsi" w:hAnsiTheme="minorHAnsi"/>
          <w:sz w:val="24"/>
          <w:szCs w:val="24"/>
          <w:lang w:val="es-US"/>
        </w:rPr>
        <w:t>informárselo inmediatamente de forma verbal</w:t>
      </w:r>
      <w:r w:rsidRPr="00877659">
        <w:rPr>
          <w:rFonts w:asciiTheme="minorHAnsi" w:hAnsiTheme="minorHAnsi"/>
          <w:sz w:val="24"/>
          <w:szCs w:val="24"/>
          <w:lang w:val="es-US"/>
        </w:rPr>
        <w:t xml:space="preserve"> y </w:t>
      </w:r>
      <w:r w:rsidR="006414FE" w:rsidRPr="00877659">
        <w:rPr>
          <w:rFonts w:asciiTheme="minorHAnsi" w:hAnsiTheme="minorHAnsi"/>
          <w:sz w:val="24"/>
          <w:szCs w:val="24"/>
          <w:lang w:val="es-US"/>
        </w:rPr>
        <w:t xml:space="preserve">se lo </w:t>
      </w:r>
      <w:r w:rsidRPr="00877659">
        <w:rPr>
          <w:rFonts w:asciiTheme="minorHAnsi" w:hAnsiTheme="minorHAnsi"/>
          <w:sz w:val="24"/>
          <w:szCs w:val="24"/>
          <w:lang w:val="es-US"/>
        </w:rPr>
        <w:t>notificará por escrito dentro de los 2</w:t>
      </w:r>
      <w:r w:rsidR="006414FE" w:rsidRPr="00877659">
        <w:rPr>
          <w:rFonts w:asciiTheme="minorHAnsi" w:hAnsiTheme="minorHAnsi"/>
          <w:sz w:val="24"/>
          <w:szCs w:val="24"/>
          <w:lang w:val="es-US"/>
        </w:rPr>
        <w:t> </w:t>
      </w:r>
      <w:r w:rsidRPr="00877659">
        <w:rPr>
          <w:rFonts w:asciiTheme="minorHAnsi" w:hAnsiTheme="minorHAnsi"/>
          <w:sz w:val="24"/>
          <w:szCs w:val="24"/>
          <w:lang w:val="es-US"/>
        </w:rPr>
        <w:t xml:space="preserve">días calendario </w:t>
      </w:r>
      <w:r w:rsidR="006414FE" w:rsidRPr="00877659">
        <w:rPr>
          <w:rFonts w:asciiTheme="minorHAnsi" w:hAnsiTheme="minorHAnsi"/>
          <w:sz w:val="24"/>
          <w:szCs w:val="24"/>
          <w:lang w:val="es-US"/>
        </w:rPr>
        <w:t>junto con el motivo</w:t>
      </w:r>
      <w:r w:rsidRPr="00877659">
        <w:rPr>
          <w:rFonts w:asciiTheme="minorHAnsi" w:hAnsiTheme="minorHAnsi"/>
          <w:sz w:val="24"/>
          <w:szCs w:val="24"/>
          <w:lang w:val="es-US"/>
        </w:rPr>
        <w:t xml:space="preserve"> de la decisión. </w:t>
      </w:r>
      <w:r w:rsidR="006414FE" w:rsidRPr="00877659">
        <w:rPr>
          <w:rFonts w:asciiTheme="minorHAnsi" w:hAnsiTheme="minorHAnsi"/>
          <w:sz w:val="24"/>
          <w:szCs w:val="24"/>
          <w:lang w:val="es-US"/>
        </w:rPr>
        <w:t>En ese caso, s</w:t>
      </w:r>
      <w:r w:rsidRPr="00877659">
        <w:rPr>
          <w:rFonts w:asciiTheme="minorHAnsi" w:hAnsiTheme="minorHAnsi"/>
          <w:sz w:val="24"/>
          <w:szCs w:val="24"/>
          <w:lang w:val="es-US"/>
        </w:rPr>
        <w:t xml:space="preserve">u apelación seguirá los plazos de apelación estándar descritos anteriormente en esta sección. Si no está de acuerdo con la decisión del condado de que su apelación no cumple </w:t>
      </w:r>
      <w:r w:rsidR="00E70165" w:rsidRPr="00877659">
        <w:rPr>
          <w:rFonts w:asciiTheme="minorHAnsi" w:hAnsiTheme="minorHAnsi"/>
          <w:sz w:val="24"/>
          <w:szCs w:val="24"/>
          <w:lang w:val="es-US"/>
        </w:rPr>
        <w:t xml:space="preserve">con </w:t>
      </w:r>
      <w:r w:rsidRPr="00877659">
        <w:rPr>
          <w:rFonts w:asciiTheme="minorHAnsi" w:hAnsiTheme="minorHAnsi"/>
          <w:sz w:val="24"/>
          <w:szCs w:val="24"/>
          <w:lang w:val="es-US"/>
        </w:rPr>
        <w:t>los criterios de apelación acelerada, puede presentar una queja.</w:t>
      </w:r>
    </w:p>
    <w:p w14:paraId="250F4017" w14:textId="774E8BA7" w:rsidR="00340D5D" w:rsidRPr="00877659" w:rsidRDefault="006414FE" w:rsidP="0034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lang w:val="es-US"/>
        </w:rPr>
      </w:pPr>
      <w:r w:rsidRPr="00877659">
        <w:rPr>
          <w:rFonts w:eastAsia="Times New Roman" w:cs="Times New Roman"/>
          <w:sz w:val="24"/>
          <w:szCs w:val="24"/>
          <w:lang w:val="es-US"/>
        </w:rPr>
        <w:t>Una vez</w:t>
      </w:r>
      <w:r w:rsidR="00340D5D" w:rsidRPr="00877659">
        <w:rPr>
          <w:rFonts w:eastAsia="Times New Roman" w:cs="Times New Roman"/>
          <w:sz w:val="24"/>
          <w:szCs w:val="24"/>
          <w:lang w:val="es-US"/>
        </w:rPr>
        <w:t xml:space="preserve"> que su plan del condado resuelva su apelación acelerada, le notificará </w:t>
      </w:r>
      <w:r w:rsidRPr="00877659">
        <w:rPr>
          <w:rFonts w:eastAsia="Times New Roman" w:cs="Times New Roman"/>
          <w:sz w:val="24"/>
          <w:szCs w:val="24"/>
          <w:lang w:val="es-US"/>
        </w:rPr>
        <w:t xml:space="preserve">verbalmente y por escrito la decisión </w:t>
      </w:r>
      <w:r w:rsidR="00340D5D" w:rsidRPr="00877659">
        <w:rPr>
          <w:rFonts w:eastAsia="Times New Roman" w:cs="Times New Roman"/>
          <w:sz w:val="24"/>
          <w:szCs w:val="24"/>
          <w:lang w:val="es-US"/>
        </w:rPr>
        <w:t>a usted y</w:t>
      </w:r>
      <w:r w:rsidRPr="00877659">
        <w:rPr>
          <w:rFonts w:eastAsia="Times New Roman" w:cs="Times New Roman"/>
          <w:sz w:val="24"/>
          <w:szCs w:val="24"/>
          <w:lang w:val="es-US"/>
        </w:rPr>
        <w:t xml:space="preserve"> </w:t>
      </w:r>
      <w:r w:rsidR="00340D5D" w:rsidRPr="00877659">
        <w:rPr>
          <w:rFonts w:eastAsia="Times New Roman" w:cs="Times New Roman"/>
          <w:sz w:val="24"/>
          <w:szCs w:val="24"/>
          <w:lang w:val="es-US"/>
        </w:rPr>
        <w:t xml:space="preserve">a todas las partes </w:t>
      </w:r>
      <w:r w:rsidRPr="00877659">
        <w:rPr>
          <w:rFonts w:eastAsia="Times New Roman" w:cs="Times New Roman"/>
          <w:sz w:val="24"/>
          <w:szCs w:val="24"/>
          <w:lang w:val="es-US"/>
        </w:rPr>
        <w:t>involucradas</w:t>
      </w:r>
      <w:r w:rsidR="00340D5D" w:rsidRPr="00877659">
        <w:rPr>
          <w:rFonts w:eastAsia="Times New Roman" w:cs="Times New Roman"/>
          <w:sz w:val="24"/>
          <w:szCs w:val="24"/>
          <w:lang w:val="es-US"/>
        </w:rPr>
        <w:t>.</w:t>
      </w:r>
    </w:p>
    <w:p w14:paraId="49A803D5" w14:textId="77777777" w:rsidR="00B63A2E" w:rsidRPr="00877659" w:rsidRDefault="00B63A2E"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val="es-US"/>
        </w:rPr>
      </w:pPr>
    </w:p>
    <w:p w14:paraId="7FA79633" w14:textId="3AEEA8F9" w:rsidR="00B63A2E" w:rsidRPr="00877659" w:rsidRDefault="00B63A2E" w:rsidP="00F633A6">
      <w:pPr>
        <w:pStyle w:val="Heading1"/>
        <w:spacing w:after="0"/>
        <w:jc w:val="center"/>
        <w:rPr>
          <w:rFonts w:eastAsia="Times New Roman"/>
          <w:lang w:val="es-US"/>
        </w:rPr>
      </w:pPr>
      <w:bookmarkStart w:id="103" w:name="_Toc531976252"/>
      <w:r w:rsidRPr="00877659">
        <w:rPr>
          <w:rFonts w:eastAsia="Times New Roman"/>
          <w:lang w:val="es-US"/>
        </w:rPr>
        <w:t xml:space="preserve">EL PROCESO DE AUDIENCIA </w:t>
      </w:r>
      <w:r w:rsidR="003B2197" w:rsidRPr="00877659">
        <w:rPr>
          <w:rFonts w:eastAsia="Times New Roman"/>
          <w:lang w:val="es-US"/>
        </w:rPr>
        <w:t xml:space="preserve">IMPARCIAL </w:t>
      </w:r>
      <w:r w:rsidRPr="00877659">
        <w:rPr>
          <w:rFonts w:eastAsia="Times New Roman"/>
          <w:lang w:val="es-US"/>
        </w:rPr>
        <w:t>DE</w:t>
      </w:r>
      <w:r w:rsidR="003B2197" w:rsidRPr="00877659">
        <w:rPr>
          <w:rFonts w:eastAsia="Times New Roman"/>
          <w:lang w:val="es-US"/>
        </w:rPr>
        <w:t>L</w:t>
      </w:r>
      <w:r w:rsidRPr="00877659">
        <w:rPr>
          <w:rFonts w:eastAsia="Times New Roman"/>
          <w:lang w:val="es-US"/>
        </w:rPr>
        <w:t xml:space="preserve"> ESTADO</w:t>
      </w:r>
      <w:bookmarkEnd w:id="103"/>
    </w:p>
    <w:p w14:paraId="5FF46FCC" w14:textId="77777777"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7CCA62" w:themeColor="background2"/>
          <w:sz w:val="28"/>
          <w:lang w:val="es-US"/>
        </w:rPr>
      </w:pPr>
    </w:p>
    <w:p w14:paraId="3BF6D0E3" w14:textId="70D533B8" w:rsidR="00B63A2E" w:rsidRPr="00877659" w:rsidRDefault="00B63A2E" w:rsidP="0037384B">
      <w:pPr>
        <w:pStyle w:val="Heading2"/>
        <w:rPr>
          <w:rFonts w:eastAsia="Times New Roman"/>
          <w:lang w:val="es-US"/>
        </w:rPr>
      </w:pPr>
      <w:bookmarkStart w:id="104" w:name="_Toc531976253"/>
      <w:r w:rsidRPr="00877659">
        <w:rPr>
          <w:rFonts w:eastAsia="Times New Roman"/>
          <w:lang w:val="es-US"/>
        </w:rPr>
        <w:t xml:space="preserve">¿Qué es una audiencia imparcial </w:t>
      </w:r>
      <w:r w:rsidR="003B2197" w:rsidRPr="00877659">
        <w:rPr>
          <w:rFonts w:eastAsia="Times New Roman"/>
          <w:lang w:val="es-US"/>
        </w:rPr>
        <w:t>del estado</w:t>
      </w:r>
      <w:r w:rsidRPr="00877659">
        <w:rPr>
          <w:rFonts w:eastAsia="Times New Roman"/>
          <w:lang w:val="es-US"/>
        </w:rPr>
        <w:t>?</w:t>
      </w:r>
      <w:bookmarkEnd w:id="104"/>
    </w:p>
    <w:p w14:paraId="6CE53293" w14:textId="2DBB7FF3"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Una audiencia imparcial </w:t>
      </w:r>
      <w:r w:rsidR="00BC066D" w:rsidRPr="00877659">
        <w:rPr>
          <w:rFonts w:eastAsia="Times New Roman" w:cs="Courier New"/>
          <w:sz w:val="24"/>
          <w:lang w:val="es-US"/>
        </w:rPr>
        <w:t xml:space="preserve">del estado </w:t>
      </w:r>
      <w:r w:rsidRPr="00877659">
        <w:rPr>
          <w:rFonts w:eastAsia="Times New Roman" w:cs="Courier New"/>
          <w:sz w:val="24"/>
          <w:lang w:val="es-US"/>
        </w:rPr>
        <w:t>es una revisión independiente realizada por el Departamento de Servicios Sociales de California</w:t>
      </w:r>
      <w:r w:rsidR="00C27186" w:rsidRPr="00877659">
        <w:rPr>
          <w:rFonts w:eastAsia="Times New Roman" w:cs="Courier New"/>
          <w:sz w:val="24"/>
          <w:lang w:val="es-US"/>
        </w:rPr>
        <w:t xml:space="preserve"> (California Department of Social Services)</w:t>
      </w:r>
      <w:r w:rsidRPr="00877659">
        <w:rPr>
          <w:rFonts w:eastAsia="Times New Roman" w:cs="Courier New"/>
          <w:sz w:val="24"/>
          <w:lang w:val="es-US"/>
        </w:rPr>
        <w:t xml:space="preserve"> para </w:t>
      </w:r>
      <w:r w:rsidR="00C27186" w:rsidRPr="00877659">
        <w:rPr>
          <w:rFonts w:eastAsia="Times New Roman" w:cs="Courier New"/>
          <w:sz w:val="24"/>
          <w:lang w:val="es-US"/>
        </w:rPr>
        <w:t xml:space="preserve">garantizar </w:t>
      </w:r>
      <w:r w:rsidRPr="00877659">
        <w:rPr>
          <w:rFonts w:eastAsia="Times New Roman" w:cs="Courier New"/>
          <w:sz w:val="24"/>
          <w:lang w:val="es-US"/>
        </w:rPr>
        <w:t xml:space="preserve">que usted reciba los servicios de tratamiento de SUD a los </w:t>
      </w:r>
      <w:r w:rsidR="00C27186" w:rsidRPr="00877659">
        <w:rPr>
          <w:rFonts w:eastAsia="Times New Roman" w:cs="Courier New"/>
          <w:sz w:val="24"/>
          <w:lang w:val="es-US"/>
        </w:rPr>
        <w:t xml:space="preserve">que </w:t>
      </w:r>
      <w:r w:rsidRPr="00877659">
        <w:rPr>
          <w:rFonts w:eastAsia="Times New Roman" w:cs="Courier New"/>
          <w:sz w:val="24"/>
          <w:lang w:val="es-US"/>
        </w:rPr>
        <w:t xml:space="preserve">tiene derecho </w:t>
      </w:r>
      <w:r w:rsidR="00C27186" w:rsidRPr="00877659">
        <w:rPr>
          <w:rFonts w:eastAsia="Times New Roman" w:cs="Courier New"/>
          <w:sz w:val="24"/>
          <w:lang w:val="es-US"/>
        </w:rPr>
        <w:t>en virtud d</w:t>
      </w:r>
      <w:r w:rsidRPr="00877659">
        <w:rPr>
          <w:rFonts w:eastAsia="Times New Roman" w:cs="Courier New"/>
          <w:sz w:val="24"/>
          <w:lang w:val="es-US"/>
        </w:rPr>
        <w:t>el programa Medi-Cal.</w:t>
      </w:r>
    </w:p>
    <w:p w14:paraId="37C94409" w14:textId="77777777" w:rsidR="00BC066D" w:rsidRPr="00877659" w:rsidRDefault="00BC066D"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p>
    <w:p w14:paraId="2AC37BB7" w14:textId="0D28494C" w:rsidR="00B63A2E" w:rsidRPr="00877659" w:rsidRDefault="00B63A2E" w:rsidP="0037384B">
      <w:pPr>
        <w:pStyle w:val="Heading2"/>
        <w:rPr>
          <w:rFonts w:eastAsia="Times New Roman"/>
          <w:lang w:val="es-US"/>
        </w:rPr>
      </w:pPr>
      <w:bookmarkStart w:id="105" w:name="_Toc531976254"/>
      <w:r w:rsidRPr="00877659">
        <w:rPr>
          <w:rFonts w:eastAsia="Times New Roman"/>
          <w:lang w:val="es-US"/>
        </w:rPr>
        <w:t xml:space="preserve">¿Cuáles son mis derechos de audiencia </w:t>
      </w:r>
      <w:r w:rsidR="00BC066D" w:rsidRPr="00877659">
        <w:rPr>
          <w:rFonts w:eastAsia="Times New Roman"/>
          <w:lang w:val="es-US"/>
        </w:rPr>
        <w:t>imparcial</w:t>
      </w:r>
      <w:r w:rsidR="00C27186" w:rsidRPr="00877659">
        <w:rPr>
          <w:rFonts w:eastAsia="Times New Roman"/>
          <w:lang w:val="es-US"/>
        </w:rPr>
        <w:t xml:space="preserve"> del estado</w:t>
      </w:r>
      <w:r w:rsidRPr="00877659">
        <w:rPr>
          <w:rFonts w:eastAsia="Times New Roman"/>
          <w:lang w:val="es-US"/>
        </w:rPr>
        <w:t>?</w:t>
      </w:r>
      <w:bookmarkEnd w:id="105"/>
    </w:p>
    <w:p w14:paraId="1D2CBF2E" w14:textId="77777777"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Usted tiene derecho a:</w:t>
      </w:r>
    </w:p>
    <w:p w14:paraId="58AF048D" w14:textId="7EFA775C" w:rsidR="00B63A2E" w:rsidRPr="00877659" w:rsidRDefault="00B63A2E" w:rsidP="00BC066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Tener una audiencia ante el Departamento de Servicios Sociales de California (también llamad</w:t>
      </w:r>
      <w:r w:rsidR="00C27186" w:rsidRPr="00877659">
        <w:rPr>
          <w:rFonts w:eastAsia="Times New Roman" w:cs="Courier New"/>
          <w:sz w:val="24"/>
          <w:lang w:val="es-US"/>
        </w:rPr>
        <w:t>a</w:t>
      </w:r>
      <w:r w:rsidRPr="00877659">
        <w:rPr>
          <w:rFonts w:eastAsia="Times New Roman" w:cs="Courier New"/>
          <w:sz w:val="24"/>
          <w:lang w:val="es-US"/>
        </w:rPr>
        <w:t xml:space="preserve"> </w:t>
      </w:r>
      <w:r w:rsidR="00BC066D" w:rsidRPr="00877659">
        <w:rPr>
          <w:rFonts w:eastAsia="Times New Roman" w:cs="Courier New"/>
          <w:sz w:val="24"/>
          <w:lang w:val="es-US"/>
        </w:rPr>
        <w:t>audiencia imparcial del estado</w:t>
      </w:r>
      <w:r w:rsidRPr="00877659">
        <w:rPr>
          <w:rFonts w:eastAsia="Times New Roman" w:cs="Courier New"/>
          <w:sz w:val="24"/>
          <w:lang w:val="es-US"/>
        </w:rPr>
        <w:t>).</w:t>
      </w:r>
    </w:p>
    <w:p w14:paraId="4D4E81F1" w14:textId="69C1FAF5" w:rsidR="00B63A2E" w:rsidRPr="00877659" w:rsidRDefault="00B63A2E" w:rsidP="009A798A">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Obtener información sobre cómo solicitar una audiencia imparcial </w:t>
      </w:r>
      <w:r w:rsidR="00BC066D" w:rsidRPr="00877659">
        <w:rPr>
          <w:rFonts w:eastAsia="Times New Roman" w:cs="Courier New"/>
          <w:sz w:val="24"/>
          <w:lang w:val="es-US"/>
        </w:rPr>
        <w:t>del estado</w:t>
      </w:r>
      <w:r w:rsidRPr="00877659">
        <w:rPr>
          <w:rFonts w:eastAsia="Times New Roman" w:cs="Courier New"/>
          <w:sz w:val="24"/>
          <w:lang w:val="es-US"/>
        </w:rPr>
        <w:t>.</w:t>
      </w:r>
    </w:p>
    <w:p w14:paraId="54FDD58C" w14:textId="1B228F21" w:rsidR="0037384B" w:rsidRPr="00877659" w:rsidRDefault="00B63A2E" w:rsidP="009A798A">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Obtener información sobre las </w:t>
      </w:r>
      <w:r w:rsidR="002B5012" w:rsidRPr="00877659">
        <w:rPr>
          <w:rFonts w:eastAsia="Times New Roman" w:cs="Courier New"/>
          <w:sz w:val="24"/>
          <w:lang w:val="es-US"/>
        </w:rPr>
        <w:t xml:space="preserve">normas </w:t>
      </w:r>
      <w:r w:rsidRPr="00877659">
        <w:rPr>
          <w:rFonts w:eastAsia="Times New Roman" w:cs="Courier New"/>
          <w:sz w:val="24"/>
          <w:lang w:val="es-US"/>
        </w:rPr>
        <w:t xml:space="preserve">que rigen la representación en la </w:t>
      </w:r>
      <w:r w:rsidR="00BC066D" w:rsidRPr="00877659">
        <w:rPr>
          <w:rFonts w:eastAsia="Times New Roman" w:cs="Courier New"/>
          <w:sz w:val="24"/>
          <w:lang w:val="es-US"/>
        </w:rPr>
        <w:t>audiencia i</w:t>
      </w:r>
      <w:r w:rsidRPr="00877659">
        <w:rPr>
          <w:rFonts w:eastAsia="Times New Roman" w:cs="Courier New"/>
          <w:sz w:val="24"/>
          <w:lang w:val="es-US"/>
        </w:rPr>
        <w:t xml:space="preserve">mparcial del </w:t>
      </w:r>
      <w:r w:rsidR="00BC066D" w:rsidRPr="00877659">
        <w:rPr>
          <w:rFonts w:eastAsia="Times New Roman" w:cs="Courier New"/>
          <w:sz w:val="24"/>
          <w:lang w:val="es-US"/>
        </w:rPr>
        <w:t>e</w:t>
      </w:r>
      <w:r w:rsidRPr="00877659">
        <w:rPr>
          <w:rFonts w:eastAsia="Times New Roman" w:cs="Courier New"/>
          <w:sz w:val="24"/>
          <w:lang w:val="es-US"/>
        </w:rPr>
        <w:t>stado.</w:t>
      </w:r>
    </w:p>
    <w:p w14:paraId="79B6CF56" w14:textId="15FF2DC3" w:rsidR="00B63A2E" w:rsidRPr="00877659" w:rsidRDefault="00A06006" w:rsidP="009A798A">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sz w:val="24"/>
          <w:lang w:val="es-US"/>
        </w:rPr>
        <w:t>Solicitar la continuidad de sus beneficios</w:t>
      </w:r>
      <w:r w:rsidR="00B63A2E" w:rsidRPr="00877659">
        <w:rPr>
          <w:rFonts w:eastAsia="Times New Roman"/>
          <w:sz w:val="24"/>
          <w:lang w:val="es-US"/>
        </w:rPr>
        <w:t xml:space="preserve"> durante el proceso de audiencia imparcial del estado</w:t>
      </w:r>
      <w:r w:rsidR="002B5012" w:rsidRPr="00877659">
        <w:rPr>
          <w:rFonts w:eastAsia="Times New Roman"/>
          <w:sz w:val="24"/>
          <w:lang w:val="es-US"/>
        </w:rPr>
        <w:t>,</w:t>
      </w:r>
      <w:r w:rsidR="00B63A2E" w:rsidRPr="00877659">
        <w:rPr>
          <w:rFonts w:eastAsia="Times New Roman"/>
          <w:sz w:val="24"/>
          <w:lang w:val="es-US"/>
        </w:rPr>
        <w:t xml:space="preserve"> si solicita una audiencia imparcial </w:t>
      </w:r>
      <w:r w:rsidR="00C27186" w:rsidRPr="00877659">
        <w:rPr>
          <w:rFonts w:eastAsia="Times New Roman"/>
          <w:sz w:val="24"/>
          <w:lang w:val="es-US"/>
        </w:rPr>
        <w:t xml:space="preserve">del estado </w:t>
      </w:r>
      <w:r w:rsidR="00B63A2E" w:rsidRPr="00877659">
        <w:rPr>
          <w:rFonts w:eastAsia="Times New Roman"/>
          <w:sz w:val="24"/>
          <w:lang w:val="es-US"/>
        </w:rPr>
        <w:t>dentro de los plazos requeridos.</w:t>
      </w:r>
    </w:p>
    <w:p w14:paraId="63F1D38A" w14:textId="77777777" w:rsidR="0037384B" w:rsidRPr="00877659" w:rsidRDefault="0037384B"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p>
    <w:p w14:paraId="13095B31" w14:textId="17B82FEB" w:rsidR="00C025BD" w:rsidRPr="00877659" w:rsidRDefault="00B63A2E" w:rsidP="00B63A2E">
      <w:pPr>
        <w:pStyle w:val="Heading2"/>
        <w:rPr>
          <w:rFonts w:eastAsia="Times New Roman" w:cs="Courier New"/>
          <w:b w:val="0"/>
          <w:szCs w:val="20"/>
          <w:lang w:val="es-US"/>
        </w:rPr>
      </w:pPr>
      <w:bookmarkStart w:id="106" w:name="_Toc531976255"/>
      <w:r w:rsidRPr="00877659">
        <w:rPr>
          <w:rFonts w:eastAsia="Times New Roman" w:cs="Courier New"/>
          <w:lang w:val="es-US"/>
        </w:rPr>
        <w:t>¿Cuándo puedo presentar una audiencia imparcial</w:t>
      </w:r>
      <w:r w:rsidR="00A06006" w:rsidRPr="00877659">
        <w:rPr>
          <w:rFonts w:eastAsia="Times New Roman" w:cs="Courier New"/>
          <w:lang w:val="es-US"/>
        </w:rPr>
        <w:t xml:space="preserve"> del estado</w:t>
      </w:r>
      <w:r w:rsidRPr="00877659">
        <w:rPr>
          <w:rFonts w:eastAsia="Times New Roman" w:cs="Courier New"/>
          <w:lang w:val="es-US"/>
        </w:rPr>
        <w:t>?</w:t>
      </w:r>
      <w:bookmarkEnd w:id="106"/>
    </w:p>
    <w:p w14:paraId="19C74219" w14:textId="0C5EE489"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Puede presentar una </w:t>
      </w:r>
      <w:r w:rsidR="00BC066D" w:rsidRPr="00877659">
        <w:rPr>
          <w:rFonts w:eastAsia="Times New Roman" w:cs="Courier New"/>
          <w:sz w:val="24"/>
          <w:lang w:val="es-US"/>
        </w:rPr>
        <w:t>a</w:t>
      </w:r>
      <w:r w:rsidRPr="00877659">
        <w:rPr>
          <w:rFonts w:eastAsia="Times New Roman" w:cs="Courier New"/>
          <w:sz w:val="24"/>
          <w:lang w:val="es-US"/>
        </w:rPr>
        <w:t xml:space="preserve">udiencia </w:t>
      </w:r>
      <w:r w:rsidR="00BC066D" w:rsidRPr="00877659">
        <w:rPr>
          <w:rFonts w:eastAsia="Times New Roman" w:cs="Courier New"/>
          <w:sz w:val="24"/>
          <w:lang w:val="es-US"/>
        </w:rPr>
        <w:t>imparcial del estado</w:t>
      </w:r>
      <w:r w:rsidRPr="00877659">
        <w:rPr>
          <w:rFonts w:eastAsia="Times New Roman" w:cs="Courier New"/>
          <w:sz w:val="24"/>
          <w:lang w:val="es-US"/>
        </w:rPr>
        <w:t>:</w:t>
      </w:r>
    </w:p>
    <w:p w14:paraId="7CB247E3" w14:textId="77777777" w:rsidR="00B63A2E" w:rsidRPr="00877659" w:rsidRDefault="00B63A2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Si ha completado el proceso de apelación del plan del condado.</w:t>
      </w:r>
    </w:p>
    <w:p w14:paraId="5E7CD06A" w14:textId="47830141" w:rsidR="00B63A2E" w:rsidRPr="00877659" w:rsidRDefault="00B63A2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Si su condado o uno de los proveedores contratados </w:t>
      </w:r>
      <w:r w:rsidR="00A06006" w:rsidRPr="00877659">
        <w:rPr>
          <w:rFonts w:eastAsia="Times New Roman" w:cs="Courier New"/>
          <w:sz w:val="24"/>
          <w:lang w:val="es-US"/>
        </w:rPr>
        <w:t>d</w:t>
      </w:r>
      <w:r w:rsidRPr="00877659">
        <w:rPr>
          <w:rFonts w:eastAsia="Times New Roman" w:cs="Courier New"/>
          <w:sz w:val="24"/>
          <w:lang w:val="es-US"/>
        </w:rPr>
        <w:t xml:space="preserve">el condado decide que usted no califica para recibir servicios de tratamiento </w:t>
      </w:r>
      <w:r w:rsidR="00A06006" w:rsidRPr="00877659">
        <w:rPr>
          <w:rFonts w:eastAsia="Times New Roman" w:cs="Courier New"/>
          <w:sz w:val="24"/>
          <w:lang w:val="es-US"/>
        </w:rPr>
        <w:t xml:space="preserve">de SUD </w:t>
      </w:r>
      <w:r w:rsidRPr="00877659">
        <w:rPr>
          <w:rFonts w:eastAsia="Times New Roman" w:cs="Courier New"/>
          <w:sz w:val="24"/>
          <w:lang w:val="es-US"/>
        </w:rPr>
        <w:t>de Medi-Cal porque no cumple con los criterios de necesidad médica.</w:t>
      </w:r>
    </w:p>
    <w:p w14:paraId="75546392" w14:textId="301CEB81" w:rsidR="00B63A2E" w:rsidRPr="00877659" w:rsidRDefault="00B63A2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Si su proveedor </w:t>
      </w:r>
      <w:r w:rsidR="00A06006" w:rsidRPr="00877659">
        <w:rPr>
          <w:rFonts w:eastAsia="Times New Roman" w:cs="Courier New"/>
          <w:sz w:val="24"/>
          <w:lang w:val="es-US"/>
        </w:rPr>
        <w:t xml:space="preserve">cree </w:t>
      </w:r>
      <w:r w:rsidRPr="00877659">
        <w:rPr>
          <w:rFonts w:eastAsia="Times New Roman" w:cs="Courier New"/>
          <w:sz w:val="24"/>
          <w:lang w:val="es-US"/>
        </w:rPr>
        <w:t>que</w:t>
      </w:r>
      <w:r w:rsidR="00A06006" w:rsidRPr="00877659">
        <w:rPr>
          <w:rFonts w:eastAsia="Times New Roman" w:cs="Courier New"/>
          <w:sz w:val="24"/>
          <w:lang w:val="es-US"/>
        </w:rPr>
        <w:t xml:space="preserve"> usted</w:t>
      </w:r>
      <w:r w:rsidRPr="00877659">
        <w:rPr>
          <w:rFonts w:eastAsia="Times New Roman" w:cs="Courier New"/>
          <w:sz w:val="24"/>
          <w:lang w:val="es-US"/>
        </w:rPr>
        <w:t xml:space="preserve"> necesita un servicio de tratamiento de SUD y </w:t>
      </w:r>
      <w:r w:rsidR="00A06006" w:rsidRPr="00877659">
        <w:rPr>
          <w:rFonts w:eastAsia="Times New Roman" w:cs="Courier New"/>
          <w:sz w:val="24"/>
          <w:lang w:val="es-US"/>
        </w:rPr>
        <w:t xml:space="preserve">le </w:t>
      </w:r>
      <w:r w:rsidRPr="00877659">
        <w:rPr>
          <w:rFonts w:eastAsia="Times New Roman" w:cs="Courier New"/>
          <w:sz w:val="24"/>
          <w:lang w:val="es-US"/>
        </w:rPr>
        <w:t xml:space="preserve">pide </w:t>
      </w:r>
      <w:r w:rsidR="00A06006" w:rsidRPr="00877659">
        <w:rPr>
          <w:rFonts w:eastAsia="Times New Roman" w:cs="Courier New"/>
          <w:sz w:val="24"/>
          <w:lang w:val="es-US"/>
        </w:rPr>
        <w:t xml:space="preserve">aprobación al </w:t>
      </w:r>
      <w:r w:rsidRPr="00877659">
        <w:rPr>
          <w:rFonts w:eastAsia="Times New Roman" w:cs="Courier New"/>
          <w:sz w:val="24"/>
          <w:lang w:val="es-US"/>
        </w:rPr>
        <w:t xml:space="preserve">plan del condado, pero el plan del condado no </w:t>
      </w:r>
      <w:r w:rsidR="00A06006" w:rsidRPr="00877659">
        <w:rPr>
          <w:rFonts w:eastAsia="Times New Roman" w:cs="Courier New"/>
          <w:sz w:val="24"/>
          <w:lang w:val="es-US"/>
        </w:rPr>
        <w:t xml:space="preserve">está de acuerdo </w:t>
      </w:r>
      <w:r w:rsidRPr="00877659">
        <w:rPr>
          <w:rFonts w:eastAsia="Times New Roman" w:cs="Courier New"/>
          <w:sz w:val="24"/>
          <w:lang w:val="es-US"/>
        </w:rPr>
        <w:t xml:space="preserve">y </w:t>
      </w:r>
      <w:r w:rsidR="00A06006" w:rsidRPr="00877659">
        <w:rPr>
          <w:rFonts w:eastAsia="Times New Roman" w:cs="Courier New"/>
          <w:sz w:val="24"/>
          <w:lang w:val="es-US"/>
        </w:rPr>
        <w:t xml:space="preserve">rechaza </w:t>
      </w:r>
      <w:r w:rsidRPr="00877659">
        <w:rPr>
          <w:rFonts w:eastAsia="Times New Roman" w:cs="Courier New"/>
          <w:sz w:val="24"/>
          <w:lang w:val="es-US"/>
        </w:rPr>
        <w:t>la solicitud de su proveedor o cambia el tipo o la frecuencia del servicio.</w:t>
      </w:r>
    </w:p>
    <w:p w14:paraId="7728C062" w14:textId="71BAA6C1" w:rsidR="00230C13" w:rsidRPr="00877659" w:rsidRDefault="00230C13" w:rsidP="00230C1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Si su proveedor ha pedido la aprobación del plan del condado, pero el condado necesita más información para tomar una decisión y no completa el proceso de aprobación a tiempo.</w:t>
      </w:r>
    </w:p>
    <w:p w14:paraId="417CDBEA" w14:textId="37C9EEA4" w:rsidR="00B63A2E" w:rsidRPr="00877659" w:rsidRDefault="00B63A2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lastRenderedPageBreak/>
        <w:t xml:space="preserve">Si su plan del condado no le proporciona servicios </w:t>
      </w:r>
      <w:r w:rsidR="00230C13" w:rsidRPr="00877659">
        <w:rPr>
          <w:rFonts w:eastAsia="Times New Roman" w:cs="Courier New"/>
          <w:sz w:val="24"/>
          <w:lang w:val="es-US"/>
        </w:rPr>
        <w:t>según</w:t>
      </w:r>
      <w:r w:rsidRPr="00877659">
        <w:rPr>
          <w:rFonts w:eastAsia="Times New Roman" w:cs="Courier New"/>
          <w:sz w:val="24"/>
          <w:lang w:val="es-US"/>
        </w:rPr>
        <w:t xml:space="preserve"> los plazos que el condado ha establecido.</w:t>
      </w:r>
    </w:p>
    <w:p w14:paraId="6E0D6DDB" w14:textId="58D4E344" w:rsidR="00B63A2E" w:rsidRPr="00877659" w:rsidRDefault="00B63A2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Si usted no </w:t>
      </w:r>
      <w:r w:rsidR="00230C13" w:rsidRPr="00877659">
        <w:rPr>
          <w:rFonts w:eastAsia="Times New Roman" w:cs="Courier New"/>
          <w:sz w:val="24"/>
          <w:lang w:val="es-US"/>
        </w:rPr>
        <w:t xml:space="preserve">cree </w:t>
      </w:r>
      <w:r w:rsidRPr="00877659">
        <w:rPr>
          <w:rFonts w:eastAsia="Times New Roman" w:cs="Courier New"/>
          <w:sz w:val="24"/>
          <w:lang w:val="es-US"/>
        </w:rPr>
        <w:t>que el plan del condado está proporcionando servicios lo suficientemente pronto como para satisfacer sus necesidades.</w:t>
      </w:r>
    </w:p>
    <w:p w14:paraId="143C6033" w14:textId="77777777" w:rsidR="00B63A2E" w:rsidRPr="00877659" w:rsidRDefault="00B63A2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Si su queja, apelación o apelación acelerada no se resolvió a tiempo.</w:t>
      </w:r>
    </w:p>
    <w:p w14:paraId="29AB0464" w14:textId="447850DA" w:rsidR="00B63A2E" w:rsidRPr="00877659" w:rsidRDefault="00B63A2E" w:rsidP="00F633A6">
      <w:pPr>
        <w:pStyle w:val="ListParagraph"/>
        <w:numPr>
          <w:ilvl w:val="0"/>
          <w:numId w:val="6"/>
        </w:numPr>
        <w:spacing w:after="0"/>
        <w:rPr>
          <w:rFonts w:ascii="Calibri" w:hAnsi="Calibri"/>
          <w:sz w:val="32"/>
          <w:szCs w:val="24"/>
          <w:lang w:val="es-US"/>
        </w:rPr>
      </w:pPr>
      <w:r w:rsidRPr="00877659">
        <w:rPr>
          <w:rFonts w:eastAsia="Times New Roman" w:cs="Courier New"/>
          <w:sz w:val="24"/>
          <w:lang w:val="es-US"/>
        </w:rPr>
        <w:t xml:space="preserve">Si usted y su proveedor no están de acuerdo con los servicios de tratamiento de SUD que </w:t>
      </w:r>
      <w:r w:rsidR="00230C13" w:rsidRPr="00877659">
        <w:rPr>
          <w:rFonts w:eastAsia="Times New Roman" w:cs="Courier New"/>
          <w:sz w:val="24"/>
          <w:lang w:val="es-US"/>
        </w:rPr>
        <w:t xml:space="preserve">usted </w:t>
      </w:r>
      <w:r w:rsidRPr="00877659">
        <w:rPr>
          <w:rFonts w:eastAsia="Times New Roman" w:cs="Courier New"/>
          <w:sz w:val="24"/>
          <w:lang w:val="es-US"/>
        </w:rPr>
        <w:t>necesita.</w:t>
      </w:r>
    </w:p>
    <w:p w14:paraId="0F248384" w14:textId="77777777" w:rsidR="00BC066D" w:rsidRPr="00877659" w:rsidRDefault="00BC066D" w:rsidP="00F633A6">
      <w:pPr>
        <w:spacing w:after="0"/>
        <w:rPr>
          <w:rFonts w:ascii="Calibri" w:hAnsi="Calibri"/>
          <w:sz w:val="24"/>
          <w:szCs w:val="24"/>
          <w:lang w:val="es-US"/>
        </w:rPr>
      </w:pPr>
    </w:p>
    <w:p w14:paraId="7EDE246E" w14:textId="7A1F91CC" w:rsidR="00B63A2E" w:rsidRPr="00877659" w:rsidRDefault="00B63A2E" w:rsidP="0037384B">
      <w:pPr>
        <w:pStyle w:val="Heading2"/>
        <w:rPr>
          <w:sz w:val="40"/>
          <w:lang w:val="es-US"/>
        </w:rPr>
      </w:pPr>
      <w:bookmarkStart w:id="107" w:name="_Toc531976256"/>
      <w:r w:rsidRPr="00877659">
        <w:rPr>
          <w:rFonts w:eastAsia="Times New Roman"/>
          <w:lang w:val="es-US"/>
        </w:rPr>
        <w:t xml:space="preserve">¿Cómo solicito una audiencia imparcial </w:t>
      </w:r>
      <w:r w:rsidR="00BC066D" w:rsidRPr="00877659">
        <w:rPr>
          <w:rFonts w:eastAsia="Times New Roman" w:cs="Courier New"/>
          <w:lang w:val="es-US"/>
        </w:rPr>
        <w:t>del estado</w:t>
      </w:r>
      <w:r w:rsidRPr="00877659">
        <w:rPr>
          <w:rFonts w:eastAsia="Times New Roman"/>
          <w:lang w:val="es-US"/>
        </w:rPr>
        <w:t>?</w:t>
      </w:r>
      <w:bookmarkEnd w:id="107"/>
    </w:p>
    <w:p w14:paraId="5693C25E" w14:textId="61AD993E" w:rsidR="00C025BD" w:rsidRPr="00877659" w:rsidRDefault="00B63A2E" w:rsidP="00F633A6">
      <w:pPr>
        <w:spacing w:after="0"/>
        <w:rPr>
          <w:rFonts w:ascii="Calibri" w:hAnsi="Calibri"/>
          <w:sz w:val="32"/>
          <w:szCs w:val="24"/>
          <w:lang w:val="es-US"/>
        </w:rPr>
      </w:pPr>
      <w:r w:rsidRPr="00877659">
        <w:rPr>
          <w:rFonts w:eastAsia="Times New Roman" w:cs="Courier New"/>
          <w:sz w:val="24"/>
          <w:lang w:val="es-US"/>
        </w:rPr>
        <w:t xml:space="preserve">Puede solicitar una </w:t>
      </w:r>
      <w:r w:rsidR="00BC066D" w:rsidRPr="00877659">
        <w:rPr>
          <w:rFonts w:eastAsia="Times New Roman" w:cs="Courier New"/>
          <w:sz w:val="24"/>
          <w:lang w:val="es-US"/>
        </w:rPr>
        <w:t>a</w:t>
      </w:r>
      <w:r w:rsidRPr="00877659">
        <w:rPr>
          <w:rFonts w:eastAsia="Times New Roman" w:cs="Courier New"/>
          <w:sz w:val="24"/>
          <w:lang w:val="es-US"/>
        </w:rPr>
        <w:t>udiencia</w:t>
      </w:r>
      <w:r w:rsidR="00BC066D" w:rsidRPr="00877659">
        <w:rPr>
          <w:rFonts w:eastAsia="Times New Roman" w:cs="Courier New"/>
          <w:sz w:val="24"/>
          <w:lang w:val="es-US"/>
        </w:rPr>
        <w:t xml:space="preserve"> imparcial</w:t>
      </w:r>
      <w:r w:rsidRPr="00877659">
        <w:rPr>
          <w:rFonts w:eastAsia="Times New Roman" w:cs="Courier New"/>
          <w:sz w:val="24"/>
          <w:lang w:val="es-US"/>
        </w:rPr>
        <w:t xml:space="preserve"> </w:t>
      </w:r>
      <w:r w:rsidR="00BC066D" w:rsidRPr="00877659">
        <w:rPr>
          <w:rFonts w:eastAsia="Times New Roman" w:cs="Courier New"/>
          <w:sz w:val="24"/>
          <w:lang w:val="es-US"/>
        </w:rPr>
        <w:t>del estado</w:t>
      </w:r>
      <w:r w:rsidRPr="00877659">
        <w:rPr>
          <w:rFonts w:eastAsia="Times New Roman" w:cs="Courier New"/>
          <w:sz w:val="24"/>
          <w:lang w:val="es-US"/>
        </w:rPr>
        <w:t xml:space="preserve"> directamente </w:t>
      </w:r>
      <w:r w:rsidR="00E47FEC" w:rsidRPr="00877659">
        <w:rPr>
          <w:rFonts w:eastAsia="Times New Roman" w:cs="Courier New"/>
          <w:sz w:val="24"/>
          <w:lang w:val="es-US"/>
        </w:rPr>
        <w:t xml:space="preserve">ante </w:t>
      </w:r>
      <w:r w:rsidRPr="00877659">
        <w:rPr>
          <w:rFonts w:eastAsia="Times New Roman" w:cs="Courier New"/>
          <w:sz w:val="24"/>
          <w:lang w:val="es-US"/>
        </w:rPr>
        <w:t>el Departamento de Servicios Sociales de California</w:t>
      </w:r>
      <w:r w:rsidR="00E47FEC" w:rsidRPr="00877659">
        <w:rPr>
          <w:rFonts w:eastAsia="Times New Roman" w:cs="Courier New"/>
          <w:sz w:val="24"/>
          <w:lang w:val="es-US"/>
        </w:rPr>
        <w:t>,</w:t>
      </w:r>
      <w:r w:rsidRPr="00877659">
        <w:rPr>
          <w:rFonts w:eastAsia="Times New Roman" w:cs="Courier New"/>
          <w:sz w:val="24"/>
          <w:lang w:val="es-US"/>
        </w:rPr>
        <w:t xml:space="preserve"> escribiendo a</w:t>
      </w:r>
      <w:r w:rsidR="00E47FEC" w:rsidRPr="00877659">
        <w:rPr>
          <w:rFonts w:eastAsia="Times New Roman" w:cs="Courier New"/>
          <w:sz w:val="24"/>
          <w:lang w:val="es-US"/>
        </w:rPr>
        <w:t xml:space="preserve"> la siguiente dirección</w:t>
      </w:r>
      <w:r w:rsidRPr="00877659">
        <w:rPr>
          <w:rFonts w:eastAsia="Times New Roman" w:cs="Courier New"/>
          <w:sz w:val="24"/>
          <w:lang w:val="es-US"/>
        </w:rPr>
        <w:t>:</w:t>
      </w:r>
    </w:p>
    <w:p w14:paraId="5314B20C" w14:textId="77777777" w:rsidR="00E47FEC" w:rsidRPr="00875539" w:rsidRDefault="00E47FEC" w:rsidP="00E47FEC">
      <w:pPr>
        <w:spacing w:after="0" w:line="240" w:lineRule="auto"/>
        <w:ind w:firstLine="720"/>
        <w:rPr>
          <w:i/>
          <w:sz w:val="24"/>
          <w:szCs w:val="24"/>
          <w:lang w:val="en-US"/>
        </w:rPr>
      </w:pPr>
      <w:r w:rsidRPr="00875539">
        <w:rPr>
          <w:i/>
          <w:sz w:val="24"/>
          <w:szCs w:val="24"/>
          <w:lang w:val="en-US"/>
        </w:rPr>
        <w:t>State Hearings Division</w:t>
      </w:r>
    </w:p>
    <w:p w14:paraId="5BFF4C87" w14:textId="77777777" w:rsidR="00E47FEC" w:rsidRPr="00875539" w:rsidRDefault="00E47FEC" w:rsidP="00E47FEC">
      <w:pPr>
        <w:spacing w:after="0" w:line="240" w:lineRule="auto"/>
        <w:ind w:firstLine="720"/>
        <w:rPr>
          <w:i/>
          <w:sz w:val="24"/>
          <w:szCs w:val="24"/>
          <w:lang w:val="en-US"/>
        </w:rPr>
      </w:pPr>
      <w:r w:rsidRPr="00875539">
        <w:rPr>
          <w:i/>
          <w:sz w:val="24"/>
          <w:szCs w:val="24"/>
          <w:lang w:val="en-US"/>
        </w:rPr>
        <w:t>California Department of Social Services</w:t>
      </w:r>
    </w:p>
    <w:p w14:paraId="6C27AC89" w14:textId="77777777" w:rsidR="00E47FEC" w:rsidRPr="00875539" w:rsidRDefault="00E47FEC" w:rsidP="00E47FEC">
      <w:pPr>
        <w:spacing w:after="0" w:line="240" w:lineRule="auto"/>
        <w:ind w:firstLine="720"/>
        <w:rPr>
          <w:i/>
          <w:sz w:val="24"/>
          <w:szCs w:val="24"/>
          <w:lang w:val="en-US"/>
        </w:rPr>
      </w:pPr>
      <w:r w:rsidRPr="00875539">
        <w:rPr>
          <w:i/>
          <w:sz w:val="24"/>
          <w:szCs w:val="24"/>
          <w:lang w:val="en-US"/>
        </w:rPr>
        <w:t>744 P Street, Mail Station 9-17-37</w:t>
      </w:r>
    </w:p>
    <w:p w14:paraId="338CA862" w14:textId="4912E746" w:rsidR="00C025BD" w:rsidRPr="00875539" w:rsidRDefault="00E47FEC" w:rsidP="00F633A6">
      <w:pPr>
        <w:spacing w:line="240" w:lineRule="auto"/>
        <w:ind w:left="709"/>
        <w:rPr>
          <w:rFonts w:ascii="Calibri" w:hAnsi="Calibri"/>
          <w:i/>
          <w:sz w:val="24"/>
          <w:szCs w:val="24"/>
          <w:lang w:val="en-US"/>
        </w:rPr>
      </w:pPr>
      <w:r w:rsidRPr="00875539">
        <w:rPr>
          <w:i/>
          <w:sz w:val="24"/>
          <w:szCs w:val="24"/>
          <w:lang w:val="en-US"/>
        </w:rPr>
        <w:t>Sacramento, California 95814</w:t>
      </w:r>
    </w:p>
    <w:p w14:paraId="36247605" w14:textId="5BDCC9D8" w:rsidR="00C025BD" w:rsidRPr="00877659" w:rsidRDefault="00B63A2E" w:rsidP="00F633A6">
      <w:pPr>
        <w:spacing w:after="0"/>
        <w:rPr>
          <w:rFonts w:eastAsia="Times New Roman" w:cs="Courier New"/>
          <w:sz w:val="24"/>
          <w:lang w:val="es-US"/>
        </w:rPr>
      </w:pPr>
      <w:r w:rsidRPr="00877659">
        <w:rPr>
          <w:rFonts w:eastAsia="Times New Roman" w:cs="Courier New"/>
          <w:sz w:val="24"/>
          <w:lang w:val="es-US"/>
        </w:rPr>
        <w:t>También puede llamar al 1-800-952-5253 o al 1-800-952-8349</w:t>
      </w:r>
      <w:r w:rsidR="00AE7FCC" w:rsidRPr="00877659">
        <w:rPr>
          <w:rFonts w:eastAsia="Times New Roman" w:cs="Courier New"/>
          <w:sz w:val="24"/>
          <w:lang w:val="es-US"/>
        </w:rPr>
        <w:t xml:space="preserve"> (TDD)</w:t>
      </w:r>
      <w:r w:rsidRPr="00877659">
        <w:rPr>
          <w:rFonts w:eastAsia="Times New Roman" w:cs="Courier New"/>
          <w:sz w:val="24"/>
          <w:lang w:val="es-US"/>
        </w:rPr>
        <w:t>.</w:t>
      </w:r>
    </w:p>
    <w:p w14:paraId="5AD6C61F" w14:textId="77777777" w:rsidR="00BC066D" w:rsidRPr="00877659" w:rsidRDefault="00BC066D" w:rsidP="00F633A6">
      <w:pPr>
        <w:spacing w:after="0"/>
        <w:rPr>
          <w:rFonts w:ascii="Calibri" w:hAnsi="Calibri"/>
          <w:sz w:val="24"/>
          <w:szCs w:val="24"/>
          <w:lang w:val="es-US"/>
        </w:rPr>
      </w:pPr>
    </w:p>
    <w:p w14:paraId="4E56F318" w14:textId="4CE1BFD7" w:rsidR="00B63A2E" w:rsidRPr="00877659" w:rsidRDefault="00B63A2E" w:rsidP="0037384B">
      <w:pPr>
        <w:pStyle w:val="Heading2"/>
        <w:rPr>
          <w:rFonts w:eastAsia="Times New Roman"/>
          <w:lang w:val="es-US"/>
        </w:rPr>
      </w:pPr>
      <w:bookmarkStart w:id="108" w:name="_Toc531976257"/>
      <w:r w:rsidRPr="00877659">
        <w:rPr>
          <w:rFonts w:eastAsia="Times New Roman"/>
          <w:lang w:val="es-US"/>
        </w:rPr>
        <w:t xml:space="preserve">¿Existe una fecha límite para </w:t>
      </w:r>
      <w:r w:rsidR="00AE7FCC" w:rsidRPr="00877659">
        <w:rPr>
          <w:rFonts w:eastAsia="Times New Roman"/>
          <w:lang w:val="es-US"/>
        </w:rPr>
        <w:t>solic</w:t>
      </w:r>
      <w:r w:rsidR="00C31521" w:rsidRPr="00877659">
        <w:rPr>
          <w:rFonts w:eastAsia="Times New Roman"/>
          <w:lang w:val="es-US"/>
        </w:rPr>
        <w:t>i</w:t>
      </w:r>
      <w:r w:rsidR="00AE7FCC" w:rsidRPr="00877659">
        <w:rPr>
          <w:rFonts w:eastAsia="Times New Roman"/>
          <w:lang w:val="es-US"/>
        </w:rPr>
        <w:t xml:space="preserve">tar </w:t>
      </w:r>
      <w:r w:rsidRPr="00877659">
        <w:rPr>
          <w:rFonts w:eastAsia="Times New Roman"/>
          <w:lang w:val="es-US"/>
        </w:rPr>
        <w:t xml:space="preserve">una audiencia imparcial </w:t>
      </w:r>
      <w:r w:rsidR="00BC066D" w:rsidRPr="00877659">
        <w:rPr>
          <w:rFonts w:eastAsia="Times New Roman" w:cs="Courier New"/>
          <w:lang w:val="es-US"/>
        </w:rPr>
        <w:t>del estado</w:t>
      </w:r>
      <w:r w:rsidRPr="00877659">
        <w:rPr>
          <w:rFonts w:eastAsia="Times New Roman"/>
          <w:lang w:val="es-US"/>
        </w:rPr>
        <w:t>?</w:t>
      </w:r>
      <w:bookmarkEnd w:id="108"/>
    </w:p>
    <w:p w14:paraId="647974AD" w14:textId="468E727B" w:rsidR="00B63A2E" w:rsidRPr="00877659" w:rsidRDefault="00B63A2E" w:rsidP="00F633A6">
      <w:pPr>
        <w:pStyle w:val="HTMLPreformatted"/>
        <w:spacing w:after="120"/>
        <w:rPr>
          <w:rFonts w:asciiTheme="minorHAnsi" w:hAnsiTheme="minorHAnsi" w:cs="Courier New"/>
          <w:sz w:val="24"/>
          <w:lang w:val="es-US"/>
        </w:rPr>
      </w:pPr>
      <w:r w:rsidRPr="00877659">
        <w:rPr>
          <w:rFonts w:asciiTheme="minorHAnsi" w:hAnsiTheme="minorHAnsi" w:cs="Courier New"/>
          <w:sz w:val="24"/>
          <w:lang w:val="es-US"/>
        </w:rPr>
        <w:t>S</w:t>
      </w:r>
      <w:r w:rsidR="00AE7FCC" w:rsidRPr="00877659">
        <w:rPr>
          <w:rFonts w:asciiTheme="minorHAnsi" w:hAnsiTheme="minorHAnsi" w:cs="Courier New"/>
          <w:sz w:val="24"/>
          <w:lang w:val="es-US"/>
        </w:rPr>
        <w:t>o</w:t>
      </w:r>
      <w:r w:rsidRPr="00877659">
        <w:rPr>
          <w:rFonts w:asciiTheme="minorHAnsi" w:hAnsiTheme="minorHAnsi" w:cs="Courier New"/>
          <w:sz w:val="24"/>
          <w:lang w:val="es-US"/>
        </w:rPr>
        <w:t>lo tiene 120</w:t>
      </w:r>
      <w:r w:rsidR="00AE7FCC" w:rsidRPr="00877659">
        <w:rPr>
          <w:rFonts w:asciiTheme="minorHAnsi" w:hAnsiTheme="minorHAnsi" w:cs="Courier New"/>
          <w:sz w:val="24"/>
          <w:lang w:val="es-US"/>
        </w:rPr>
        <w:t> </w:t>
      </w:r>
      <w:r w:rsidRPr="00877659">
        <w:rPr>
          <w:rFonts w:asciiTheme="minorHAnsi" w:hAnsiTheme="minorHAnsi" w:cs="Courier New"/>
          <w:sz w:val="24"/>
          <w:lang w:val="es-US"/>
        </w:rPr>
        <w:t>días</w:t>
      </w:r>
      <w:r w:rsidR="00AE7FCC" w:rsidRPr="00877659">
        <w:rPr>
          <w:rFonts w:asciiTheme="minorHAnsi" w:hAnsiTheme="minorHAnsi" w:cs="Courier New"/>
          <w:sz w:val="24"/>
          <w:lang w:val="es-US"/>
        </w:rPr>
        <w:t xml:space="preserve"> calendario</w:t>
      </w:r>
      <w:r w:rsidRPr="00877659">
        <w:rPr>
          <w:rFonts w:asciiTheme="minorHAnsi" w:hAnsiTheme="minorHAnsi" w:cs="Courier New"/>
          <w:sz w:val="24"/>
          <w:lang w:val="es-US"/>
        </w:rPr>
        <w:t xml:space="preserve"> para solicitar una </w:t>
      </w:r>
      <w:r w:rsidR="00BC066D" w:rsidRPr="00877659">
        <w:rPr>
          <w:rFonts w:asciiTheme="minorHAnsi" w:hAnsiTheme="minorHAnsi" w:cs="Courier New"/>
          <w:sz w:val="24"/>
          <w:lang w:val="es-US"/>
        </w:rPr>
        <w:t>audiencia imparcial del estado</w:t>
      </w:r>
      <w:r w:rsidRPr="00877659">
        <w:rPr>
          <w:rFonts w:asciiTheme="minorHAnsi" w:hAnsiTheme="minorHAnsi" w:cs="Courier New"/>
          <w:sz w:val="24"/>
          <w:lang w:val="es-US"/>
        </w:rPr>
        <w:t>. Los 120</w:t>
      </w:r>
      <w:r w:rsidR="00AE7FCC" w:rsidRPr="00877659">
        <w:rPr>
          <w:rFonts w:asciiTheme="minorHAnsi" w:hAnsiTheme="minorHAnsi" w:cs="Courier New"/>
          <w:sz w:val="24"/>
          <w:lang w:val="es-US"/>
        </w:rPr>
        <w:t> </w:t>
      </w:r>
      <w:r w:rsidRPr="00877659">
        <w:rPr>
          <w:rFonts w:asciiTheme="minorHAnsi" w:hAnsiTheme="minorHAnsi" w:cs="Courier New"/>
          <w:sz w:val="24"/>
          <w:lang w:val="es-US"/>
        </w:rPr>
        <w:t xml:space="preserve">días empiezan el día después de que el plan del condado le entregó personalmente </w:t>
      </w:r>
      <w:r w:rsidR="00AE7FCC" w:rsidRPr="00877659">
        <w:rPr>
          <w:rFonts w:asciiTheme="minorHAnsi" w:hAnsiTheme="minorHAnsi" w:cs="Courier New"/>
          <w:sz w:val="24"/>
          <w:lang w:val="es-US"/>
        </w:rPr>
        <w:t>el aviso</w:t>
      </w:r>
      <w:r w:rsidRPr="00877659">
        <w:rPr>
          <w:rFonts w:asciiTheme="minorHAnsi" w:hAnsiTheme="minorHAnsi" w:cs="Courier New"/>
          <w:sz w:val="24"/>
          <w:lang w:val="es-US"/>
        </w:rPr>
        <w:t xml:space="preserve"> de </w:t>
      </w:r>
      <w:r w:rsidR="00AE7FCC" w:rsidRPr="00877659">
        <w:rPr>
          <w:rFonts w:asciiTheme="minorHAnsi" w:hAnsiTheme="minorHAnsi" w:cs="Courier New"/>
          <w:sz w:val="24"/>
          <w:lang w:val="es-US"/>
        </w:rPr>
        <w:t xml:space="preserve">su </w:t>
      </w:r>
      <w:r w:rsidRPr="00877659">
        <w:rPr>
          <w:rFonts w:asciiTheme="minorHAnsi" w:hAnsiTheme="minorHAnsi" w:cs="Courier New"/>
          <w:sz w:val="24"/>
          <w:lang w:val="es-US"/>
        </w:rPr>
        <w:t xml:space="preserve">decisión </w:t>
      </w:r>
      <w:r w:rsidR="00AE7FCC" w:rsidRPr="00877659">
        <w:rPr>
          <w:rFonts w:asciiTheme="minorHAnsi" w:hAnsiTheme="minorHAnsi" w:cs="Courier New"/>
          <w:sz w:val="24"/>
          <w:lang w:val="es-US"/>
        </w:rPr>
        <w:t xml:space="preserve">sobre la </w:t>
      </w:r>
      <w:r w:rsidRPr="00877659">
        <w:rPr>
          <w:rFonts w:asciiTheme="minorHAnsi" w:hAnsiTheme="minorHAnsi" w:cs="Courier New"/>
          <w:sz w:val="24"/>
          <w:lang w:val="es-US"/>
        </w:rPr>
        <w:t xml:space="preserve">apelación o el día después de la fecha del matasellos del aviso de decisión </w:t>
      </w:r>
      <w:r w:rsidR="00AE7FCC" w:rsidRPr="00877659">
        <w:rPr>
          <w:rFonts w:asciiTheme="minorHAnsi" w:hAnsiTheme="minorHAnsi" w:cs="Courier New"/>
          <w:sz w:val="24"/>
          <w:lang w:val="es-US"/>
        </w:rPr>
        <w:t>del condado sobre</w:t>
      </w:r>
      <w:r w:rsidRPr="00877659">
        <w:rPr>
          <w:rFonts w:asciiTheme="minorHAnsi" w:hAnsiTheme="minorHAnsi" w:cs="Courier New"/>
          <w:sz w:val="24"/>
          <w:lang w:val="es-US"/>
        </w:rPr>
        <w:t xml:space="preserve"> </w:t>
      </w:r>
      <w:r w:rsidR="00AE7FCC" w:rsidRPr="00877659">
        <w:rPr>
          <w:rFonts w:asciiTheme="minorHAnsi" w:hAnsiTheme="minorHAnsi" w:cs="Courier New"/>
          <w:sz w:val="24"/>
          <w:lang w:val="es-US"/>
        </w:rPr>
        <w:t xml:space="preserve">la </w:t>
      </w:r>
      <w:r w:rsidRPr="00877659">
        <w:rPr>
          <w:rFonts w:asciiTheme="minorHAnsi" w:hAnsiTheme="minorHAnsi" w:cs="Courier New"/>
          <w:sz w:val="24"/>
          <w:lang w:val="es-US"/>
        </w:rPr>
        <w:t>apelación.</w:t>
      </w:r>
    </w:p>
    <w:p w14:paraId="5641D559" w14:textId="59BB7678"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Si no recibió un </w:t>
      </w:r>
      <w:r w:rsidR="00BC066D" w:rsidRPr="00877659">
        <w:rPr>
          <w:rFonts w:eastAsia="Times New Roman" w:cs="Courier New"/>
          <w:sz w:val="24"/>
          <w:lang w:val="es-US"/>
        </w:rPr>
        <w:t>A</w:t>
      </w:r>
      <w:r w:rsidRPr="00877659">
        <w:rPr>
          <w:rFonts w:eastAsia="Times New Roman" w:cs="Courier New"/>
          <w:sz w:val="24"/>
          <w:lang w:val="es-US"/>
        </w:rPr>
        <w:t xml:space="preserve">viso de determinación </w:t>
      </w:r>
      <w:r w:rsidR="00BC066D" w:rsidRPr="00877659">
        <w:rPr>
          <w:rFonts w:eastAsia="Times New Roman" w:cs="Courier New"/>
          <w:sz w:val="24"/>
          <w:lang w:val="es-US"/>
        </w:rPr>
        <w:t xml:space="preserve">adversa </w:t>
      </w:r>
      <w:r w:rsidRPr="00877659">
        <w:rPr>
          <w:rFonts w:eastAsia="Times New Roman" w:cs="Courier New"/>
          <w:sz w:val="24"/>
          <w:lang w:val="es-US"/>
        </w:rPr>
        <w:t xml:space="preserve">de beneficios, puede </w:t>
      </w:r>
      <w:r w:rsidR="00AE7FCC" w:rsidRPr="00877659">
        <w:rPr>
          <w:rFonts w:eastAsia="Times New Roman" w:cs="Courier New"/>
          <w:sz w:val="24"/>
          <w:lang w:val="es-US"/>
        </w:rPr>
        <w:t>solic</w:t>
      </w:r>
      <w:r w:rsidR="00C31521" w:rsidRPr="00877659">
        <w:rPr>
          <w:rFonts w:eastAsia="Times New Roman" w:cs="Courier New"/>
          <w:sz w:val="24"/>
          <w:lang w:val="es-US"/>
        </w:rPr>
        <w:t>i</w:t>
      </w:r>
      <w:r w:rsidR="00AE7FCC" w:rsidRPr="00877659">
        <w:rPr>
          <w:rFonts w:eastAsia="Times New Roman" w:cs="Courier New"/>
          <w:sz w:val="24"/>
          <w:lang w:val="es-US"/>
        </w:rPr>
        <w:t xml:space="preserve">tar </w:t>
      </w:r>
      <w:r w:rsidRPr="00877659">
        <w:rPr>
          <w:rFonts w:eastAsia="Times New Roman" w:cs="Courier New"/>
          <w:sz w:val="24"/>
          <w:lang w:val="es-US"/>
        </w:rPr>
        <w:t xml:space="preserve">una audiencia imparcial </w:t>
      </w:r>
      <w:r w:rsidR="00BC066D" w:rsidRPr="00877659">
        <w:rPr>
          <w:rFonts w:eastAsia="Times New Roman" w:cs="Courier New"/>
          <w:sz w:val="24"/>
          <w:lang w:val="es-US"/>
        </w:rPr>
        <w:t xml:space="preserve">del estado </w:t>
      </w:r>
      <w:r w:rsidRPr="00877659">
        <w:rPr>
          <w:rFonts w:eastAsia="Times New Roman" w:cs="Courier New"/>
          <w:sz w:val="24"/>
          <w:lang w:val="es-US"/>
        </w:rPr>
        <w:t>en cualquier momento.</w:t>
      </w:r>
    </w:p>
    <w:p w14:paraId="36A28B7A" w14:textId="77777777"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p>
    <w:p w14:paraId="14CDA07D" w14:textId="71B76764" w:rsidR="00B63A2E" w:rsidRPr="00877659" w:rsidRDefault="00B63A2E" w:rsidP="0037384B">
      <w:pPr>
        <w:pStyle w:val="Heading2"/>
        <w:rPr>
          <w:rFonts w:eastAsia="Times New Roman"/>
          <w:lang w:val="es-US"/>
        </w:rPr>
      </w:pPr>
      <w:bookmarkStart w:id="109" w:name="_Toc531976258"/>
      <w:r w:rsidRPr="00877659">
        <w:rPr>
          <w:rFonts w:eastAsia="Times New Roman"/>
          <w:lang w:val="es-US"/>
        </w:rPr>
        <w:t xml:space="preserve">¿Puedo </w:t>
      </w:r>
      <w:r w:rsidR="00CF0F49" w:rsidRPr="00877659">
        <w:rPr>
          <w:rFonts w:eastAsia="Times New Roman"/>
          <w:lang w:val="es-US"/>
        </w:rPr>
        <w:t>seguir recibiendo</w:t>
      </w:r>
      <w:r w:rsidRPr="00877659">
        <w:rPr>
          <w:rFonts w:eastAsia="Times New Roman"/>
          <w:lang w:val="es-US"/>
        </w:rPr>
        <w:t xml:space="preserve"> los servicios mientras espero una decisión </w:t>
      </w:r>
      <w:r w:rsidR="0053074E" w:rsidRPr="00877659">
        <w:rPr>
          <w:rFonts w:eastAsia="Times New Roman"/>
          <w:lang w:val="es-US"/>
        </w:rPr>
        <w:t>de</w:t>
      </w:r>
      <w:r w:rsidR="00CF0F49" w:rsidRPr="00877659">
        <w:rPr>
          <w:rFonts w:eastAsia="Times New Roman"/>
          <w:lang w:val="es-US"/>
        </w:rPr>
        <w:t xml:space="preserve"> la </w:t>
      </w:r>
      <w:r w:rsidRPr="00877659">
        <w:rPr>
          <w:rFonts w:eastAsia="Times New Roman"/>
          <w:lang w:val="es-US"/>
        </w:rPr>
        <w:t>audiencia imparcial del estado?</w:t>
      </w:r>
      <w:bookmarkEnd w:id="109"/>
    </w:p>
    <w:p w14:paraId="2560A20D" w14:textId="72E6514C" w:rsidR="00B63A2E" w:rsidRPr="00877659" w:rsidRDefault="00CF0F49" w:rsidP="00F633A6">
      <w:pPr>
        <w:pStyle w:val="HTMLPreformatted"/>
        <w:spacing w:after="120"/>
        <w:rPr>
          <w:rFonts w:asciiTheme="minorHAnsi" w:hAnsiTheme="minorHAnsi" w:cs="Courier New"/>
          <w:sz w:val="24"/>
          <w:lang w:val="es-US"/>
        </w:rPr>
      </w:pPr>
      <w:r w:rsidRPr="00877659">
        <w:rPr>
          <w:rFonts w:asciiTheme="minorHAnsi" w:hAnsiTheme="minorHAnsi" w:cs="Courier New"/>
          <w:sz w:val="24"/>
          <w:lang w:val="es-US"/>
        </w:rPr>
        <w:t>Sí</w:t>
      </w:r>
      <w:r w:rsidR="00D41FDC" w:rsidRPr="00877659">
        <w:rPr>
          <w:rFonts w:asciiTheme="minorHAnsi" w:hAnsiTheme="minorHAnsi" w:cs="Courier New"/>
          <w:sz w:val="24"/>
          <w:lang w:val="es-US"/>
        </w:rPr>
        <w:t>. S</w:t>
      </w:r>
      <w:r w:rsidRPr="00877659">
        <w:rPr>
          <w:rFonts w:asciiTheme="minorHAnsi" w:hAnsiTheme="minorHAnsi" w:cs="Courier New"/>
          <w:sz w:val="24"/>
          <w:lang w:val="es-US"/>
        </w:rPr>
        <w:t xml:space="preserve">i actualmente está recibiendo un tratamiento y desea continuar con este mientras </w:t>
      </w:r>
      <w:r w:rsidR="00D41FDC" w:rsidRPr="00877659">
        <w:rPr>
          <w:rFonts w:asciiTheme="minorHAnsi" w:hAnsiTheme="minorHAnsi" w:cs="Courier New"/>
          <w:sz w:val="24"/>
          <w:lang w:val="es-US"/>
        </w:rPr>
        <w:t>la apelación está en proceso</w:t>
      </w:r>
      <w:r w:rsidRPr="00877659">
        <w:rPr>
          <w:rFonts w:asciiTheme="minorHAnsi" w:hAnsiTheme="minorHAnsi" w:cs="Courier New"/>
          <w:sz w:val="24"/>
          <w:lang w:val="es-US"/>
        </w:rPr>
        <w:t>, debe solicitar una audiencia imparcial del estado dentro de los 10 días posteriores a la fecha del matasellos del aviso de la decisión sobre la apelación o de la fecha en que se le entregó el aviso, O BIEN antes de la fecha en que su plan del condado indique que los servicios se interrumpirán o reducirán.</w:t>
      </w:r>
      <w:r w:rsidR="00B63A2E" w:rsidRPr="00877659">
        <w:rPr>
          <w:rFonts w:asciiTheme="minorHAnsi" w:hAnsiTheme="minorHAnsi" w:cs="Courier New"/>
          <w:sz w:val="24"/>
          <w:lang w:val="es-US"/>
        </w:rPr>
        <w:t xml:space="preserve"> </w:t>
      </w:r>
      <w:r w:rsidRPr="00877659">
        <w:rPr>
          <w:rFonts w:asciiTheme="minorHAnsi" w:hAnsiTheme="minorHAnsi" w:cs="Courier New"/>
          <w:sz w:val="24"/>
          <w:lang w:val="es-US"/>
        </w:rPr>
        <w:t>Cuando solicita una audiencia imparcial del estado, debe indicar que desea seguir recibiendo su tratamiento</w:t>
      </w:r>
      <w:r w:rsidR="00B63A2E" w:rsidRPr="00877659">
        <w:rPr>
          <w:rFonts w:asciiTheme="minorHAnsi" w:hAnsiTheme="minorHAnsi" w:cs="Courier New"/>
          <w:sz w:val="24"/>
          <w:lang w:val="es-US"/>
        </w:rPr>
        <w:t xml:space="preserve">. Además, no tendrá que pagar los servicios </w:t>
      </w:r>
      <w:r w:rsidR="00D41FDC" w:rsidRPr="00877659">
        <w:rPr>
          <w:rFonts w:asciiTheme="minorHAnsi" w:hAnsiTheme="minorHAnsi" w:cs="Courier New"/>
          <w:sz w:val="24"/>
          <w:lang w:val="es-US"/>
        </w:rPr>
        <w:t xml:space="preserve">que recibió </w:t>
      </w:r>
      <w:r w:rsidR="00B63A2E" w:rsidRPr="00877659">
        <w:rPr>
          <w:rFonts w:asciiTheme="minorHAnsi" w:hAnsiTheme="minorHAnsi" w:cs="Courier New"/>
          <w:sz w:val="24"/>
          <w:lang w:val="es-US"/>
        </w:rPr>
        <w:t xml:space="preserve">mientras la </w:t>
      </w:r>
      <w:r w:rsidRPr="00877659">
        <w:rPr>
          <w:rFonts w:asciiTheme="minorHAnsi" w:hAnsiTheme="minorHAnsi" w:cs="Courier New"/>
          <w:sz w:val="24"/>
          <w:lang w:val="es-US"/>
        </w:rPr>
        <w:t>a</w:t>
      </w:r>
      <w:r w:rsidR="00B63A2E" w:rsidRPr="00877659">
        <w:rPr>
          <w:rFonts w:asciiTheme="minorHAnsi" w:hAnsiTheme="minorHAnsi" w:cs="Courier New"/>
          <w:sz w:val="24"/>
          <w:lang w:val="es-US"/>
        </w:rPr>
        <w:t xml:space="preserve">udiencia </w:t>
      </w:r>
      <w:r w:rsidRPr="00877659">
        <w:rPr>
          <w:rFonts w:asciiTheme="minorHAnsi" w:hAnsiTheme="minorHAnsi" w:cs="Courier New"/>
          <w:sz w:val="24"/>
          <w:lang w:val="es-US"/>
        </w:rPr>
        <w:t>imparcial del estado está pendiente</w:t>
      </w:r>
      <w:r w:rsidR="00B63A2E" w:rsidRPr="00877659">
        <w:rPr>
          <w:rFonts w:asciiTheme="minorHAnsi" w:hAnsiTheme="minorHAnsi" w:cs="Courier New"/>
          <w:sz w:val="24"/>
          <w:lang w:val="es-US"/>
        </w:rPr>
        <w:t>.</w:t>
      </w:r>
    </w:p>
    <w:p w14:paraId="2E04CDDA" w14:textId="44BB2C58"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Si solicita la </w:t>
      </w:r>
      <w:r w:rsidR="00CF0F49" w:rsidRPr="00877659">
        <w:rPr>
          <w:rFonts w:eastAsia="Times New Roman" w:cs="Courier New"/>
          <w:sz w:val="24"/>
          <w:lang w:val="es-US"/>
        </w:rPr>
        <w:t xml:space="preserve">continuidad </w:t>
      </w:r>
      <w:r w:rsidRPr="00877659">
        <w:rPr>
          <w:rFonts w:eastAsia="Times New Roman" w:cs="Courier New"/>
          <w:sz w:val="24"/>
          <w:lang w:val="es-US"/>
        </w:rPr>
        <w:t xml:space="preserve">del beneficio y la decisión final </w:t>
      </w:r>
      <w:r w:rsidR="0053074E" w:rsidRPr="00877659">
        <w:rPr>
          <w:rFonts w:eastAsia="Times New Roman" w:cs="Courier New"/>
          <w:sz w:val="24"/>
          <w:lang w:val="es-US"/>
        </w:rPr>
        <w:t xml:space="preserve">de </w:t>
      </w:r>
      <w:r w:rsidRPr="00877659">
        <w:rPr>
          <w:rFonts w:eastAsia="Times New Roman" w:cs="Courier New"/>
          <w:sz w:val="24"/>
          <w:lang w:val="es-US"/>
        </w:rPr>
        <w:t xml:space="preserve">la </w:t>
      </w:r>
      <w:r w:rsidR="00CF0F49" w:rsidRPr="00877659">
        <w:rPr>
          <w:rFonts w:eastAsia="Times New Roman" w:cs="Courier New"/>
          <w:sz w:val="24"/>
          <w:lang w:val="es-US"/>
        </w:rPr>
        <w:t xml:space="preserve">audiencia imparcial del estado </w:t>
      </w:r>
      <w:r w:rsidRPr="00877659">
        <w:rPr>
          <w:rFonts w:eastAsia="Times New Roman" w:cs="Courier New"/>
          <w:sz w:val="24"/>
          <w:lang w:val="es-US"/>
        </w:rPr>
        <w:t xml:space="preserve">confirma la </w:t>
      </w:r>
      <w:r w:rsidR="0053074E" w:rsidRPr="00877659">
        <w:rPr>
          <w:rFonts w:eastAsia="Times New Roman" w:cs="Courier New"/>
          <w:sz w:val="24"/>
          <w:lang w:val="es-US"/>
        </w:rPr>
        <w:t xml:space="preserve">determinación </w:t>
      </w:r>
      <w:r w:rsidRPr="00877659">
        <w:rPr>
          <w:rFonts w:eastAsia="Times New Roman" w:cs="Courier New"/>
          <w:sz w:val="24"/>
          <w:lang w:val="es-US"/>
        </w:rPr>
        <w:t xml:space="preserve">de reducir o interrumpir el servicio que está recibiendo, es posible que </w:t>
      </w:r>
      <w:r w:rsidR="00CF0F49" w:rsidRPr="00877659">
        <w:rPr>
          <w:rFonts w:eastAsia="Times New Roman" w:cs="Courier New"/>
          <w:sz w:val="24"/>
          <w:lang w:val="es-US"/>
        </w:rPr>
        <w:t>deba</w:t>
      </w:r>
      <w:r w:rsidRPr="00877659">
        <w:rPr>
          <w:rFonts w:eastAsia="Times New Roman" w:cs="Courier New"/>
          <w:sz w:val="24"/>
          <w:lang w:val="es-US"/>
        </w:rPr>
        <w:t xml:space="preserve"> pagar el costo de los servicios </w:t>
      </w:r>
      <w:r w:rsidR="0053074E" w:rsidRPr="00877659">
        <w:rPr>
          <w:rFonts w:eastAsia="Times New Roman" w:cs="Courier New"/>
          <w:sz w:val="24"/>
          <w:lang w:val="es-US"/>
        </w:rPr>
        <w:t xml:space="preserve">prestados </w:t>
      </w:r>
      <w:r w:rsidRPr="00877659">
        <w:rPr>
          <w:rFonts w:eastAsia="Times New Roman" w:cs="Courier New"/>
          <w:sz w:val="24"/>
          <w:lang w:val="es-US"/>
        </w:rPr>
        <w:t>mientras la audiencia imparcial del estado estaba pendiente.</w:t>
      </w:r>
    </w:p>
    <w:p w14:paraId="2512CF6B" w14:textId="77777777"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p>
    <w:p w14:paraId="0859DCAB" w14:textId="1AB68583" w:rsidR="00B63A2E" w:rsidRPr="00877659" w:rsidRDefault="00B63A2E" w:rsidP="0037384B">
      <w:pPr>
        <w:pStyle w:val="Heading2"/>
        <w:rPr>
          <w:rFonts w:eastAsia="Times New Roman"/>
          <w:lang w:val="es-US"/>
        </w:rPr>
      </w:pPr>
      <w:bookmarkStart w:id="110" w:name="_Toc531976259"/>
      <w:r w:rsidRPr="00877659">
        <w:rPr>
          <w:rFonts w:eastAsia="Times New Roman"/>
          <w:lang w:val="es-US"/>
        </w:rPr>
        <w:lastRenderedPageBreak/>
        <w:t xml:space="preserve">¿Qué debo hacer si </w:t>
      </w:r>
      <w:r w:rsidR="0001583B" w:rsidRPr="00877659">
        <w:rPr>
          <w:rFonts w:eastAsia="Times New Roman"/>
          <w:lang w:val="es-US"/>
        </w:rPr>
        <w:t>deseo seguir recibiendo</w:t>
      </w:r>
      <w:r w:rsidRPr="00877659">
        <w:rPr>
          <w:rFonts w:eastAsia="Times New Roman"/>
          <w:lang w:val="es-US"/>
        </w:rPr>
        <w:t xml:space="preserve"> los servicios mientras espero </w:t>
      </w:r>
      <w:r w:rsidR="0001583B" w:rsidRPr="00877659">
        <w:rPr>
          <w:rFonts w:eastAsia="Times New Roman"/>
          <w:lang w:val="es-US"/>
        </w:rPr>
        <w:t xml:space="preserve">la </w:t>
      </w:r>
      <w:r w:rsidRPr="00877659">
        <w:rPr>
          <w:rFonts w:eastAsia="Times New Roman"/>
          <w:lang w:val="es-US"/>
        </w:rPr>
        <w:t xml:space="preserve">decisión de </w:t>
      </w:r>
      <w:r w:rsidR="0001583B" w:rsidRPr="00877659">
        <w:rPr>
          <w:rFonts w:eastAsia="Times New Roman"/>
          <w:lang w:val="es-US"/>
        </w:rPr>
        <w:t xml:space="preserve">una </w:t>
      </w:r>
      <w:r w:rsidRPr="00877659">
        <w:rPr>
          <w:rFonts w:eastAsia="Times New Roman"/>
          <w:lang w:val="es-US"/>
        </w:rPr>
        <w:t>audiencia imparcial del estado?</w:t>
      </w:r>
      <w:bookmarkEnd w:id="110"/>
    </w:p>
    <w:p w14:paraId="3324D934" w14:textId="157D2626"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Si desea que los servicios continúen durante el proceso de audiencia imparcial del </w:t>
      </w:r>
      <w:r w:rsidR="003E6F9A" w:rsidRPr="00877659">
        <w:rPr>
          <w:rFonts w:eastAsia="Times New Roman" w:cs="Courier New"/>
          <w:sz w:val="24"/>
          <w:lang w:val="es-US"/>
        </w:rPr>
        <w:t>e</w:t>
      </w:r>
      <w:r w:rsidRPr="00877659">
        <w:rPr>
          <w:rFonts w:eastAsia="Times New Roman" w:cs="Courier New"/>
          <w:sz w:val="24"/>
          <w:lang w:val="es-US"/>
        </w:rPr>
        <w:t xml:space="preserve">stado, debe solicitar una audiencia imparcial </w:t>
      </w:r>
      <w:r w:rsidR="002B5012" w:rsidRPr="00877659">
        <w:rPr>
          <w:rFonts w:eastAsia="Times New Roman" w:cs="Courier New"/>
          <w:sz w:val="24"/>
          <w:lang w:val="es-US"/>
        </w:rPr>
        <w:t xml:space="preserve">del estado </w:t>
      </w:r>
      <w:r w:rsidRPr="00877659">
        <w:rPr>
          <w:rFonts w:eastAsia="Times New Roman" w:cs="Courier New"/>
          <w:sz w:val="24"/>
          <w:lang w:val="es-US"/>
        </w:rPr>
        <w:t>dentro de los 120 días de la fecha de la notificación de resolución del condado.</w:t>
      </w:r>
    </w:p>
    <w:p w14:paraId="27AD655A" w14:textId="77777777"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lang w:val="es-US"/>
        </w:rPr>
      </w:pPr>
    </w:p>
    <w:p w14:paraId="4215EFC8" w14:textId="5EDA81B0" w:rsidR="00B63A2E" w:rsidRPr="00877659" w:rsidRDefault="00B63A2E" w:rsidP="0037384B">
      <w:pPr>
        <w:pStyle w:val="Heading2"/>
        <w:rPr>
          <w:rFonts w:eastAsia="Times New Roman"/>
          <w:lang w:val="es-US"/>
        </w:rPr>
      </w:pPr>
      <w:bookmarkStart w:id="111" w:name="_Toc531976260"/>
      <w:r w:rsidRPr="00877659">
        <w:rPr>
          <w:rFonts w:eastAsia="Times New Roman"/>
          <w:lang w:val="es-US"/>
        </w:rPr>
        <w:t xml:space="preserve">¿Qué sucede si no puedo esperar </w:t>
      </w:r>
      <w:r w:rsidR="004B1F24" w:rsidRPr="00877659">
        <w:rPr>
          <w:rFonts w:eastAsia="Times New Roman"/>
          <w:lang w:val="es-US"/>
        </w:rPr>
        <w:t>90 </w:t>
      </w:r>
      <w:r w:rsidRPr="00877659">
        <w:rPr>
          <w:rFonts w:eastAsia="Times New Roman"/>
          <w:lang w:val="es-US"/>
        </w:rPr>
        <w:t xml:space="preserve">días para </w:t>
      </w:r>
      <w:r w:rsidR="004B1F24" w:rsidRPr="00877659">
        <w:rPr>
          <w:rFonts w:eastAsia="Times New Roman"/>
          <w:lang w:val="es-US"/>
        </w:rPr>
        <w:t>obtener una</w:t>
      </w:r>
      <w:r w:rsidRPr="00877659">
        <w:rPr>
          <w:rFonts w:eastAsia="Times New Roman"/>
          <w:lang w:val="es-US"/>
        </w:rPr>
        <w:t xml:space="preserve"> decisión de </w:t>
      </w:r>
      <w:r w:rsidR="004B1F24" w:rsidRPr="00877659">
        <w:rPr>
          <w:rFonts w:eastAsia="Times New Roman"/>
          <w:lang w:val="es-US"/>
        </w:rPr>
        <w:t xml:space="preserve">la </w:t>
      </w:r>
      <w:r w:rsidRPr="00877659">
        <w:rPr>
          <w:rFonts w:eastAsia="Times New Roman"/>
          <w:lang w:val="es-US"/>
        </w:rPr>
        <w:t xml:space="preserve">audiencia imparcial </w:t>
      </w:r>
      <w:r w:rsidR="004B1F24" w:rsidRPr="00877659">
        <w:rPr>
          <w:rFonts w:eastAsia="Times New Roman"/>
          <w:lang w:val="es-US"/>
        </w:rPr>
        <w:t>del estado</w:t>
      </w:r>
      <w:r w:rsidRPr="00877659">
        <w:rPr>
          <w:rFonts w:eastAsia="Times New Roman"/>
          <w:lang w:val="es-US"/>
        </w:rPr>
        <w:t>?</w:t>
      </w:r>
      <w:bookmarkEnd w:id="111"/>
    </w:p>
    <w:p w14:paraId="26C64ED9" w14:textId="34A8CA8C" w:rsidR="00C025BD" w:rsidRPr="00877659" w:rsidRDefault="00B63A2E" w:rsidP="00B63A2E">
      <w:pPr>
        <w:pStyle w:val="HTMLPreformatted"/>
        <w:rPr>
          <w:rFonts w:asciiTheme="minorHAnsi" w:hAnsiTheme="minorHAnsi" w:cs="Courier New"/>
          <w:sz w:val="24"/>
          <w:lang w:val="es-US"/>
        </w:rPr>
      </w:pPr>
      <w:r w:rsidRPr="00877659">
        <w:rPr>
          <w:rFonts w:asciiTheme="minorHAnsi" w:hAnsiTheme="minorHAnsi" w:cs="Courier New"/>
          <w:sz w:val="24"/>
          <w:lang w:val="es-US"/>
        </w:rPr>
        <w:t xml:space="preserve">Usted puede solicitar una audiencia imparcial del </w:t>
      </w:r>
      <w:r w:rsidR="004B1F24" w:rsidRPr="00877659">
        <w:rPr>
          <w:rFonts w:asciiTheme="minorHAnsi" w:hAnsiTheme="minorHAnsi" w:cs="Courier New"/>
          <w:sz w:val="24"/>
          <w:lang w:val="es-US"/>
        </w:rPr>
        <w:t>e</w:t>
      </w:r>
      <w:r w:rsidRPr="00877659">
        <w:rPr>
          <w:rFonts w:asciiTheme="minorHAnsi" w:hAnsiTheme="minorHAnsi" w:cs="Courier New"/>
          <w:sz w:val="24"/>
          <w:lang w:val="es-US"/>
        </w:rPr>
        <w:t xml:space="preserve">stado si </w:t>
      </w:r>
      <w:r w:rsidR="004B1F24" w:rsidRPr="00877659">
        <w:rPr>
          <w:rFonts w:asciiTheme="minorHAnsi" w:hAnsiTheme="minorHAnsi" w:cs="Courier New"/>
          <w:sz w:val="24"/>
          <w:lang w:val="es-US"/>
        </w:rPr>
        <w:t>cree</w:t>
      </w:r>
      <w:r w:rsidRPr="00877659">
        <w:rPr>
          <w:rFonts w:asciiTheme="minorHAnsi" w:hAnsiTheme="minorHAnsi" w:cs="Courier New"/>
          <w:sz w:val="24"/>
          <w:lang w:val="es-US"/>
        </w:rPr>
        <w:t xml:space="preserve"> que el </w:t>
      </w:r>
      <w:r w:rsidR="004B1F24" w:rsidRPr="00877659">
        <w:rPr>
          <w:rFonts w:asciiTheme="minorHAnsi" w:hAnsiTheme="minorHAnsi" w:cs="Courier New"/>
          <w:sz w:val="24"/>
          <w:lang w:val="es-US"/>
        </w:rPr>
        <w:t xml:space="preserve">plazo </w:t>
      </w:r>
      <w:r w:rsidRPr="00877659">
        <w:rPr>
          <w:rFonts w:asciiTheme="minorHAnsi" w:hAnsiTheme="minorHAnsi" w:cs="Courier New"/>
          <w:sz w:val="24"/>
          <w:lang w:val="es-US"/>
        </w:rPr>
        <w:t xml:space="preserve">normal de </w:t>
      </w:r>
      <w:r w:rsidR="004B1F24" w:rsidRPr="00877659">
        <w:rPr>
          <w:rFonts w:asciiTheme="minorHAnsi" w:hAnsiTheme="minorHAnsi" w:cs="Courier New"/>
          <w:sz w:val="24"/>
          <w:lang w:val="es-US"/>
        </w:rPr>
        <w:t>90 </w:t>
      </w:r>
      <w:r w:rsidRPr="00877659">
        <w:rPr>
          <w:rFonts w:asciiTheme="minorHAnsi" w:hAnsiTheme="minorHAnsi" w:cs="Courier New"/>
          <w:sz w:val="24"/>
          <w:lang w:val="es-US"/>
        </w:rPr>
        <w:t xml:space="preserve">días </w:t>
      </w:r>
      <w:r w:rsidR="004B1F24" w:rsidRPr="00877659">
        <w:rPr>
          <w:rFonts w:asciiTheme="minorHAnsi" w:hAnsiTheme="minorHAnsi" w:cs="Courier New"/>
          <w:sz w:val="24"/>
          <w:lang w:val="es-US"/>
        </w:rPr>
        <w:t xml:space="preserve">calendario le </w:t>
      </w:r>
      <w:r w:rsidRPr="00877659">
        <w:rPr>
          <w:rFonts w:asciiTheme="minorHAnsi" w:hAnsiTheme="minorHAnsi" w:cs="Courier New"/>
          <w:sz w:val="24"/>
          <w:lang w:val="es-US"/>
        </w:rPr>
        <w:t xml:space="preserve">causará </w:t>
      </w:r>
      <w:r w:rsidR="004B1F24" w:rsidRPr="00877659">
        <w:rPr>
          <w:rFonts w:asciiTheme="minorHAnsi" w:hAnsiTheme="minorHAnsi" w:cs="Courier New"/>
          <w:sz w:val="24"/>
          <w:lang w:val="es-US"/>
        </w:rPr>
        <w:t xml:space="preserve">graves </w:t>
      </w:r>
      <w:r w:rsidRPr="00877659">
        <w:rPr>
          <w:rFonts w:asciiTheme="minorHAnsi" w:hAnsiTheme="minorHAnsi" w:cs="Courier New"/>
          <w:sz w:val="24"/>
          <w:lang w:val="es-US"/>
        </w:rPr>
        <w:t xml:space="preserve">problemas </w:t>
      </w:r>
      <w:r w:rsidR="004B1F24" w:rsidRPr="00877659">
        <w:rPr>
          <w:rFonts w:asciiTheme="minorHAnsi" w:hAnsiTheme="minorHAnsi" w:cs="Courier New"/>
          <w:sz w:val="24"/>
          <w:lang w:val="es-US"/>
        </w:rPr>
        <w:t>de</w:t>
      </w:r>
      <w:r w:rsidRPr="00877659">
        <w:rPr>
          <w:rFonts w:asciiTheme="minorHAnsi" w:hAnsiTheme="minorHAnsi" w:cs="Courier New"/>
          <w:sz w:val="24"/>
          <w:lang w:val="es-US"/>
        </w:rPr>
        <w:t xml:space="preserve"> salud, </w:t>
      </w:r>
      <w:r w:rsidR="004B1F24" w:rsidRPr="00877659">
        <w:rPr>
          <w:rFonts w:asciiTheme="minorHAnsi" w:hAnsiTheme="minorHAnsi" w:cs="Courier New"/>
          <w:sz w:val="24"/>
          <w:lang w:val="es-US"/>
        </w:rPr>
        <w:t xml:space="preserve">incluidos los </w:t>
      </w:r>
      <w:r w:rsidRPr="00877659">
        <w:rPr>
          <w:rFonts w:asciiTheme="minorHAnsi" w:hAnsiTheme="minorHAnsi" w:cs="Courier New"/>
          <w:sz w:val="24"/>
          <w:lang w:val="es-US"/>
        </w:rPr>
        <w:t xml:space="preserve">problemas </w:t>
      </w:r>
      <w:r w:rsidR="003E6F9A" w:rsidRPr="00877659">
        <w:rPr>
          <w:rFonts w:asciiTheme="minorHAnsi" w:hAnsiTheme="minorHAnsi" w:cs="Courier New"/>
          <w:sz w:val="24"/>
          <w:lang w:val="es-US"/>
        </w:rPr>
        <w:t xml:space="preserve">que afecten </w:t>
      </w:r>
      <w:r w:rsidRPr="00877659">
        <w:rPr>
          <w:rFonts w:asciiTheme="minorHAnsi" w:hAnsiTheme="minorHAnsi" w:cs="Courier New"/>
          <w:sz w:val="24"/>
          <w:lang w:val="es-US"/>
        </w:rPr>
        <w:t xml:space="preserve">su </w:t>
      </w:r>
      <w:r w:rsidR="003E6F9A" w:rsidRPr="00877659">
        <w:rPr>
          <w:rFonts w:asciiTheme="minorHAnsi" w:hAnsiTheme="minorHAnsi" w:cs="Courier New"/>
          <w:sz w:val="24"/>
          <w:lang w:val="es-US"/>
        </w:rPr>
        <w:t xml:space="preserve">capacidad de </w:t>
      </w:r>
      <w:r w:rsidRPr="00877659">
        <w:rPr>
          <w:rFonts w:asciiTheme="minorHAnsi" w:hAnsiTheme="minorHAnsi" w:cs="Courier New"/>
          <w:sz w:val="24"/>
          <w:lang w:val="es-US"/>
        </w:rPr>
        <w:t xml:space="preserve">ganar, mantener o recuperar funciones </w:t>
      </w:r>
      <w:r w:rsidR="004B1F24" w:rsidRPr="00877659">
        <w:rPr>
          <w:rFonts w:asciiTheme="minorHAnsi" w:hAnsiTheme="minorHAnsi" w:cs="Courier New"/>
          <w:sz w:val="24"/>
          <w:lang w:val="es-US"/>
        </w:rPr>
        <w:t xml:space="preserve">vitales </w:t>
      </w:r>
      <w:r w:rsidRPr="00877659">
        <w:rPr>
          <w:rFonts w:asciiTheme="minorHAnsi" w:hAnsiTheme="minorHAnsi" w:cs="Courier New"/>
          <w:sz w:val="24"/>
          <w:lang w:val="es-US"/>
        </w:rPr>
        <w:t xml:space="preserve">importantes. </w:t>
      </w:r>
      <w:r w:rsidR="004B1F24" w:rsidRPr="00877659">
        <w:rPr>
          <w:rFonts w:asciiTheme="minorHAnsi" w:hAnsiTheme="minorHAnsi" w:cs="Courier New"/>
          <w:sz w:val="24"/>
          <w:lang w:val="es-US"/>
        </w:rPr>
        <w:t>La División de Audiencias del Estado (</w:t>
      </w:r>
      <w:r w:rsidR="004B1F24" w:rsidRPr="00877659">
        <w:rPr>
          <w:rFonts w:ascii="Calibri" w:hAnsi="Calibri"/>
          <w:sz w:val="24"/>
          <w:szCs w:val="24"/>
          <w:lang w:val="es-US"/>
        </w:rPr>
        <w:t>State Hearings Division</w:t>
      </w:r>
      <w:r w:rsidR="004B1F24" w:rsidRPr="00877659">
        <w:rPr>
          <w:rFonts w:asciiTheme="minorHAnsi" w:hAnsiTheme="minorHAnsi" w:cs="Courier New"/>
          <w:sz w:val="24"/>
          <w:lang w:val="es-US"/>
        </w:rPr>
        <w:t>) del</w:t>
      </w:r>
      <w:r w:rsidRPr="00877659">
        <w:rPr>
          <w:rFonts w:asciiTheme="minorHAnsi" w:hAnsiTheme="minorHAnsi" w:cs="Courier New"/>
          <w:sz w:val="24"/>
          <w:lang w:val="es-US"/>
        </w:rPr>
        <w:t xml:space="preserve"> Departamento de Servicios Sociales revisará su solicitud de audiencia imparcial </w:t>
      </w:r>
      <w:r w:rsidR="004B1F24" w:rsidRPr="00877659">
        <w:rPr>
          <w:rFonts w:asciiTheme="minorHAnsi" w:hAnsiTheme="minorHAnsi" w:cs="Courier New"/>
          <w:sz w:val="24"/>
          <w:lang w:val="es-US"/>
        </w:rPr>
        <w:t xml:space="preserve">acelerada </w:t>
      </w:r>
      <w:r w:rsidRPr="00877659">
        <w:rPr>
          <w:rFonts w:asciiTheme="minorHAnsi" w:hAnsiTheme="minorHAnsi" w:cs="Courier New"/>
          <w:sz w:val="24"/>
          <w:lang w:val="es-US"/>
        </w:rPr>
        <w:t xml:space="preserve">del </w:t>
      </w:r>
      <w:r w:rsidR="004B1F24" w:rsidRPr="00877659">
        <w:rPr>
          <w:rFonts w:asciiTheme="minorHAnsi" w:hAnsiTheme="minorHAnsi" w:cs="Courier New"/>
          <w:sz w:val="24"/>
          <w:lang w:val="es-US"/>
        </w:rPr>
        <w:t>e</w:t>
      </w:r>
      <w:r w:rsidRPr="00877659">
        <w:rPr>
          <w:rFonts w:asciiTheme="minorHAnsi" w:hAnsiTheme="minorHAnsi" w:cs="Courier New"/>
          <w:sz w:val="24"/>
          <w:lang w:val="es-US"/>
        </w:rPr>
        <w:t xml:space="preserve">stado y decidirá si </w:t>
      </w:r>
      <w:r w:rsidR="004B1F24" w:rsidRPr="00877659">
        <w:rPr>
          <w:rFonts w:asciiTheme="minorHAnsi" w:hAnsiTheme="minorHAnsi" w:cs="Courier New"/>
          <w:sz w:val="24"/>
          <w:lang w:val="es-US"/>
        </w:rPr>
        <w:t>reúne los requisitos</w:t>
      </w:r>
      <w:r w:rsidRPr="00877659">
        <w:rPr>
          <w:rFonts w:asciiTheme="minorHAnsi" w:hAnsiTheme="minorHAnsi" w:cs="Courier New"/>
          <w:sz w:val="24"/>
          <w:lang w:val="es-US"/>
        </w:rPr>
        <w:t xml:space="preserve">. Si su solicitud de audiencia acelerada es </w:t>
      </w:r>
      <w:r w:rsidR="004B1F24" w:rsidRPr="00877659">
        <w:rPr>
          <w:rFonts w:asciiTheme="minorHAnsi" w:hAnsiTheme="minorHAnsi" w:cs="Courier New"/>
          <w:sz w:val="24"/>
          <w:lang w:val="es-US"/>
        </w:rPr>
        <w:t>aceptada</w:t>
      </w:r>
      <w:r w:rsidRPr="00877659">
        <w:rPr>
          <w:rFonts w:asciiTheme="minorHAnsi" w:hAnsiTheme="minorHAnsi" w:cs="Courier New"/>
          <w:sz w:val="24"/>
          <w:lang w:val="es-US"/>
        </w:rPr>
        <w:t xml:space="preserve">, se llevará a cabo una audiencia y se emitirá una decisión </w:t>
      </w:r>
      <w:r w:rsidR="00E36AA3" w:rsidRPr="00877659">
        <w:rPr>
          <w:rFonts w:asciiTheme="minorHAnsi" w:hAnsiTheme="minorHAnsi" w:cs="Courier New"/>
          <w:sz w:val="24"/>
          <w:lang w:val="es-US"/>
        </w:rPr>
        <w:t xml:space="preserve">sobre la </w:t>
      </w:r>
      <w:r w:rsidRPr="00877659">
        <w:rPr>
          <w:rFonts w:asciiTheme="minorHAnsi" w:hAnsiTheme="minorHAnsi" w:cs="Courier New"/>
          <w:sz w:val="24"/>
          <w:lang w:val="es-US"/>
        </w:rPr>
        <w:t>audiencia dentro de los 3</w:t>
      </w:r>
      <w:r w:rsidR="00E36AA3" w:rsidRPr="00877659">
        <w:rPr>
          <w:rFonts w:asciiTheme="minorHAnsi" w:hAnsiTheme="minorHAnsi" w:cs="Courier New"/>
          <w:sz w:val="24"/>
          <w:lang w:val="es-US"/>
        </w:rPr>
        <w:t> </w:t>
      </w:r>
      <w:r w:rsidRPr="00877659">
        <w:rPr>
          <w:rFonts w:asciiTheme="minorHAnsi" w:hAnsiTheme="minorHAnsi" w:cs="Courier New"/>
          <w:sz w:val="24"/>
          <w:lang w:val="es-US"/>
        </w:rPr>
        <w:t xml:space="preserve">días hábiles de la fecha en que la División de Audiencias </w:t>
      </w:r>
      <w:r w:rsidR="003E6F9A" w:rsidRPr="00877659">
        <w:rPr>
          <w:rFonts w:asciiTheme="minorHAnsi" w:hAnsiTheme="minorHAnsi" w:cs="Courier New"/>
          <w:sz w:val="24"/>
          <w:lang w:val="es-US"/>
        </w:rPr>
        <w:t>d</w:t>
      </w:r>
      <w:r w:rsidR="00E36AA3" w:rsidRPr="00877659">
        <w:rPr>
          <w:rFonts w:asciiTheme="minorHAnsi" w:hAnsiTheme="minorHAnsi" w:cs="Courier New"/>
          <w:sz w:val="24"/>
          <w:lang w:val="es-US"/>
        </w:rPr>
        <w:t xml:space="preserve">el Estado </w:t>
      </w:r>
      <w:r w:rsidRPr="00877659">
        <w:rPr>
          <w:rFonts w:asciiTheme="minorHAnsi" w:hAnsiTheme="minorHAnsi" w:cs="Courier New"/>
          <w:sz w:val="24"/>
          <w:lang w:val="es-US"/>
        </w:rPr>
        <w:t>reciba su solicitud.</w:t>
      </w:r>
    </w:p>
    <w:p w14:paraId="57B3EE57" w14:textId="77777777" w:rsidR="00B63A2E" w:rsidRPr="00877659" w:rsidRDefault="00B63A2E" w:rsidP="00F633A6">
      <w:pPr>
        <w:pStyle w:val="HTMLPreformatted"/>
        <w:spacing w:after="120"/>
        <w:rPr>
          <w:rFonts w:asciiTheme="minorHAnsi" w:hAnsiTheme="minorHAnsi" w:cs="Courier New"/>
          <w:sz w:val="24"/>
          <w:lang w:val="es-US"/>
        </w:rPr>
      </w:pPr>
    </w:p>
    <w:p w14:paraId="278330FD" w14:textId="373D75F1" w:rsidR="00B63A2E" w:rsidRPr="00877659" w:rsidRDefault="00B63A2E" w:rsidP="00F633A6">
      <w:pPr>
        <w:pStyle w:val="Heading1"/>
        <w:spacing w:after="0"/>
        <w:jc w:val="center"/>
        <w:rPr>
          <w:rFonts w:eastAsia="Times New Roman"/>
          <w:lang w:val="es-US"/>
        </w:rPr>
      </w:pPr>
      <w:bookmarkStart w:id="112" w:name="_Toc531976261"/>
      <w:r w:rsidRPr="00877659">
        <w:rPr>
          <w:rFonts w:eastAsia="Times New Roman"/>
          <w:lang w:val="es-US"/>
        </w:rPr>
        <w:t>INFORMACIÓN IMPORTANTE SOBRE EL PROGRAMA MEDI-CAL DE</w:t>
      </w:r>
      <w:r w:rsidR="00E36AA3" w:rsidRPr="00877659">
        <w:rPr>
          <w:rFonts w:eastAsia="Times New Roman"/>
          <w:lang w:val="es-US"/>
        </w:rPr>
        <w:t>L</w:t>
      </w:r>
      <w:r w:rsidRPr="00877659">
        <w:rPr>
          <w:rFonts w:eastAsia="Times New Roman"/>
          <w:lang w:val="es-US"/>
        </w:rPr>
        <w:t xml:space="preserve"> ESTADO DE CALIFORNIA</w:t>
      </w:r>
      <w:bookmarkEnd w:id="112"/>
    </w:p>
    <w:p w14:paraId="05665467" w14:textId="77777777" w:rsidR="00BC066D" w:rsidRPr="00877659" w:rsidRDefault="00BC066D" w:rsidP="00F633A6">
      <w:pPr>
        <w:spacing w:after="0"/>
        <w:rPr>
          <w:sz w:val="24"/>
          <w:lang w:val="es-US"/>
        </w:rPr>
      </w:pPr>
    </w:p>
    <w:p w14:paraId="3F133C5C" w14:textId="2E5BE9EB" w:rsidR="00C025BD" w:rsidRPr="00877659" w:rsidRDefault="00B63A2E" w:rsidP="0037384B">
      <w:pPr>
        <w:pStyle w:val="Heading2"/>
        <w:rPr>
          <w:lang w:val="es-US"/>
        </w:rPr>
      </w:pPr>
      <w:bookmarkStart w:id="113" w:name="_Toc531976262"/>
      <w:r w:rsidRPr="00877659">
        <w:rPr>
          <w:lang w:val="es-US"/>
        </w:rPr>
        <w:t xml:space="preserve">¿Quién puede </w:t>
      </w:r>
      <w:r w:rsidR="0027036C" w:rsidRPr="00877659">
        <w:rPr>
          <w:lang w:val="es-US"/>
        </w:rPr>
        <w:t>recibir</w:t>
      </w:r>
      <w:r w:rsidR="00E36AA3" w:rsidRPr="00877659">
        <w:rPr>
          <w:lang w:val="es-US"/>
        </w:rPr>
        <w:t xml:space="preserve"> </w:t>
      </w:r>
      <w:r w:rsidRPr="00877659">
        <w:rPr>
          <w:lang w:val="es-US"/>
        </w:rPr>
        <w:t>Medi-Cal?</w:t>
      </w:r>
      <w:bookmarkEnd w:id="113"/>
    </w:p>
    <w:p w14:paraId="13158B70" w14:textId="30D6E211" w:rsidR="00B63A2E" w:rsidRPr="00877659" w:rsidRDefault="00B63A2E" w:rsidP="00B6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 xml:space="preserve">Usted puede </w:t>
      </w:r>
      <w:r w:rsidR="0027036C" w:rsidRPr="00877659">
        <w:rPr>
          <w:rFonts w:eastAsia="Times New Roman" w:cs="Courier New"/>
          <w:sz w:val="24"/>
          <w:szCs w:val="24"/>
          <w:lang w:val="es-US"/>
        </w:rPr>
        <w:t>recibir</w:t>
      </w:r>
      <w:r w:rsidRPr="00877659">
        <w:rPr>
          <w:rFonts w:eastAsia="Times New Roman" w:cs="Courier New"/>
          <w:sz w:val="24"/>
          <w:szCs w:val="24"/>
          <w:lang w:val="es-US"/>
        </w:rPr>
        <w:t xml:space="preserve"> Medi-Cal si </w:t>
      </w:r>
      <w:r w:rsidR="00B23755" w:rsidRPr="00877659">
        <w:rPr>
          <w:rFonts w:eastAsia="Times New Roman" w:cs="Courier New"/>
          <w:sz w:val="24"/>
          <w:szCs w:val="24"/>
          <w:lang w:val="es-US"/>
        </w:rPr>
        <w:t xml:space="preserve">pertenece a </w:t>
      </w:r>
      <w:r w:rsidRPr="00877659">
        <w:rPr>
          <w:rFonts w:eastAsia="Times New Roman" w:cs="Courier New"/>
          <w:sz w:val="24"/>
          <w:szCs w:val="24"/>
          <w:lang w:val="es-US"/>
        </w:rPr>
        <w:t>uno de estos grupos:</w:t>
      </w:r>
    </w:p>
    <w:p w14:paraId="6D4FF0B6" w14:textId="52C87D3B" w:rsidR="00B63A2E" w:rsidRPr="00877659" w:rsidRDefault="00E37949" w:rsidP="009A79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cs="Courier New"/>
          <w:sz w:val="24"/>
          <w:szCs w:val="24"/>
          <w:lang w:val="es-US"/>
        </w:rPr>
        <w:t>Personas</w:t>
      </w:r>
      <w:r w:rsidR="00B23755" w:rsidRPr="00877659">
        <w:rPr>
          <w:rFonts w:cs="Courier New"/>
          <w:sz w:val="24"/>
          <w:szCs w:val="24"/>
          <w:lang w:val="es-US"/>
        </w:rPr>
        <w:t xml:space="preserve"> de </w:t>
      </w:r>
      <w:r w:rsidR="00B63A2E" w:rsidRPr="00877659">
        <w:rPr>
          <w:rFonts w:eastAsia="Times New Roman" w:cs="Courier New"/>
          <w:sz w:val="24"/>
          <w:szCs w:val="24"/>
          <w:lang w:val="es-US"/>
        </w:rPr>
        <w:t>65</w:t>
      </w:r>
      <w:r w:rsidR="00B23755" w:rsidRPr="00877659">
        <w:rPr>
          <w:rFonts w:eastAsia="Times New Roman" w:cs="Courier New"/>
          <w:sz w:val="24"/>
          <w:szCs w:val="24"/>
          <w:lang w:val="es-US"/>
        </w:rPr>
        <w:t> </w:t>
      </w:r>
      <w:r w:rsidR="00B63A2E" w:rsidRPr="00877659">
        <w:rPr>
          <w:rFonts w:eastAsia="Times New Roman" w:cs="Courier New"/>
          <w:sz w:val="24"/>
          <w:szCs w:val="24"/>
          <w:lang w:val="es-US"/>
        </w:rPr>
        <w:t>años o más</w:t>
      </w:r>
    </w:p>
    <w:p w14:paraId="2ED274E6" w14:textId="7119FF4A" w:rsidR="00B63A2E" w:rsidRPr="00877659" w:rsidRDefault="00B63A2E" w:rsidP="009A79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Menor</w:t>
      </w:r>
      <w:r w:rsidR="00E37949" w:rsidRPr="00877659">
        <w:rPr>
          <w:rFonts w:eastAsia="Times New Roman" w:cs="Courier New"/>
          <w:sz w:val="24"/>
          <w:szCs w:val="24"/>
          <w:lang w:val="es-US"/>
        </w:rPr>
        <w:t>es</w:t>
      </w:r>
      <w:r w:rsidRPr="00877659">
        <w:rPr>
          <w:rFonts w:eastAsia="Times New Roman" w:cs="Courier New"/>
          <w:sz w:val="24"/>
          <w:szCs w:val="24"/>
          <w:lang w:val="es-US"/>
        </w:rPr>
        <w:t xml:space="preserve"> de 21</w:t>
      </w:r>
      <w:r w:rsidR="00B23755" w:rsidRPr="00877659">
        <w:rPr>
          <w:rFonts w:eastAsia="Times New Roman" w:cs="Courier New"/>
          <w:sz w:val="24"/>
          <w:szCs w:val="24"/>
          <w:lang w:val="es-US"/>
        </w:rPr>
        <w:t> </w:t>
      </w:r>
      <w:r w:rsidRPr="00877659">
        <w:rPr>
          <w:rFonts w:eastAsia="Times New Roman" w:cs="Courier New"/>
          <w:sz w:val="24"/>
          <w:szCs w:val="24"/>
          <w:lang w:val="es-US"/>
        </w:rPr>
        <w:t>años</w:t>
      </w:r>
    </w:p>
    <w:p w14:paraId="5ADB5BEB" w14:textId="7236C263" w:rsidR="00B63A2E" w:rsidRPr="00877659" w:rsidRDefault="00B23755" w:rsidP="009A79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A</w:t>
      </w:r>
      <w:r w:rsidR="00B63A2E" w:rsidRPr="00877659">
        <w:rPr>
          <w:rFonts w:eastAsia="Times New Roman" w:cs="Courier New"/>
          <w:sz w:val="24"/>
          <w:szCs w:val="24"/>
          <w:lang w:val="es-US"/>
        </w:rPr>
        <w:t>dulto</w:t>
      </w:r>
      <w:r w:rsidR="00E37949" w:rsidRPr="00877659">
        <w:rPr>
          <w:rFonts w:eastAsia="Times New Roman" w:cs="Courier New"/>
          <w:sz w:val="24"/>
          <w:szCs w:val="24"/>
          <w:lang w:val="es-US"/>
        </w:rPr>
        <w:t>s</w:t>
      </w:r>
      <w:r w:rsidR="00B63A2E" w:rsidRPr="00877659">
        <w:rPr>
          <w:rFonts w:eastAsia="Times New Roman" w:cs="Courier New"/>
          <w:sz w:val="24"/>
          <w:szCs w:val="24"/>
          <w:lang w:val="es-US"/>
        </w:rPr>
        <w:t xml:space="preserve"> entre 21 y 65</w:t>
      </w:r>
      <w:r w:rsidR="00E37949" w:rsidRPr="00877659">
        <w:rPr>
          <w:rFonts w:eastAsia="Times New Roman" w:cs="Courier New"/>
          <w:sz w:val="24"/>
          <w:szCs w:val="24"/>
          <w:lang w:val="es-US"/>
        </w:rPr>
        <w:t> </w:t>
      </w:r>
      <w:r w:rsidR="00B63A2E" w:rsidRPr="00877659">
        <w:rPr>
          <w:rFonts w:eastAsia="Times New Roman" w:cs="Courier New"/>
          <w:sz w:val="24"/>
          <w:szCs w:val="24"/>
          <w:lang w:val="es-US"/>
        </w:rPr>
        <w:t>años</w:t>
      </w:r>
      <w:r w:rsidR="00E37949" w:rsidRPr="00877659">
        <w:rPr>
          <w:rFonts w:eastAsia="Times New Roman" w:cs="Courier New"/>
          <w:sz w:val="24"/>
          <w:szCs w:val="24"/>
          <w:lang w:val="es-US"/>
        </w:rPr>
        <w:t xml:space="preserve">, según </w:t>
      </w:r>
      <w:r w:rsidR="00B63A2E" w:rsidRPr="00877659">
        <w:rPr>
          <w:rFonts w:eastAsia="Times New Roman" w:cs="Courier New"/>
          <w:sz w:val="24"/>
          <w:szCs w:val="24"/>
          <w:lang w:val="es-US"/>
        </w:rPr>
        <w:t>la elegibilidad de ingreso</w:t>
      </w:r>
      <w:r w:rsidR="00E37949" w:rsidRPr="00877659">
        <w:rPr>
          <w:rFonts w:eastAsia="Times New Roman" w:cs="Courier New"/>
          <w:sz w:val="24"/>
          <w:szCs w:val="24"/>
          <w:lang w:val="es-US"/>
        </w:rPr>
        <w:t>s</w:t>
      </w:r>
    </w:p>
    <w:p w14:paraId="2C622156" w14:textId="39CC4B73" w:rsidR="00B63A2E" w:rsidRPr="00877659" w:rsidRDefault="00E37949" w:rsidP="009A79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Personas ciegas o con discapacidades</w:t>
      </w:r>
    </w:p>
    <w:p w14:paraId="4BA5A759" w14:textId="7F2C3CFA" w:rsidR="00B63A2E" w:rsidRPr="00877659" w:rsidRDefault="00B63A2E" w:rsidP="009A79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Embarazada</w:t>
      </w:r>
      <w:r w:rsidR="00E37949" w:rsidRPr="00877659">
        <w:rPr>
          <w:rFonts w:eastAsia="Times New Roman" w:cs="Courier New"/>
          <w:sz w:val="24"/>
          <w:szCs w:val="24"/>
          <w:lang w:val="es-US"/>
        </w:rPr>
        <w:t>s</w:t>
      </w:r>
    </w:p>
    <w:p w14:paraId="2D11E9A2" w14:textId="05B3CE4D" w:rsidR="00B63A2E" w:rsidRPr="00877659" w:rsidRDefault="00E37949" w:rsidP="009A79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 xml:space="preserve">Cierto tipo de </w:t>
      </w:r>
      <w:r w:rsidR="00B63A2E" w:rsidRPr="00877659">
        <w:rPr>
          <w:rFonts w:eastAsia="Times New Roman" w:cs="Courier New"/>
          <w:sz w:val="24"/>
          <w:szCs w:val="24"/>
          <w:lang w:val="es-US"/>
        </w:rPr>
        <w:t>refugiado</w:t>
      </w:r>
      <w:r w:rsidRPr="00877659">
        <w:rPr>
          <w:rFonts w:eastAsia="Times New Roman" w:cs="Courier New"/>
          <w:sz w:val="24"/>
          <w:szCs w:val="24"/>
          <w:lang w:val="es-US"/>
        </w:rPr>
        <w:t>s</w:t>
      </w:r>
      <w:r w:rsidR="00B63A2E" w:rsidRPr="00877659">
        <w:rPr>
          <w:rFonts w:eastAsia="Times New Roman" w:cs="Courier New"/>
          <w:sz w:val="24"/>
          <w:szCs w:val="24"/>
          <w:lang w:val="es-US"/>
        </w:rPr>
        <w:t>, o inmigrantes cubanos/haitianos</w:t>
      </w:r>
    </w:p>
    <w:p w14:paraId="233CBFB3" w14:textId="5DFE1D7D" w:rsidR="00B63A2E" w:rsidRPr="00877659" w:rsidRDefault="00E37949" w:rsidP="00F633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lang w:val="es-US"/>
        </w:rPr>
      </w:pPr>
      <w:r w:rsidRPr="00877659">
        <w:rPr>
          <w:rFonts w:eastAsia="Times New Roman" w:cs="Courier New"/>
          <w:sz w:val="24"/>
          <w:szCs w:val="24"/>
          <w:lang w:val="es-US"/>
        </w:rPr>
        <w:t>Personas que reciben atención en un centro de cuidados</w:t>
      </w:r>
    </w:p>
    <w:p w14:paraId="4C7EEE39" w14:textId="395933F7" w:rsidR="00C025BD" w:rsidRPr="00877659" w:rsidRDefault="008312E4"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sz w:val="24"/>
          <w:szCs w:val="24"/>
          <w:lang w:val="es-US"/>
        </w:rPr>
      </w:pPr>
      <w:r w:rsidRPr="00877659">
        <w:rPr>
          <w:rFonts w:eastAsia="Times New Roman" w:cs="Courier New"/>
          <w:sz w:val="24"/>
          <w:szCs w:val="24"/>
          <w:lang w:val="es-US"/>
        </w:rPr>
        <w:t>D</w:t>
      </w:r>
      <w:r w:rsidR="00B63A2E" w:rsidRPr="00877659">
        <w:rPr>
          <w:rFonts w:eastAsia="Times New Roman" w:cs="Courier New"/>
          <w:sz w:val="24"/>
          <w:szCs w:val="24"/>
          <w:lang w:val="es-US"/>
        </w:rPr>
        <w:t xml:space="preserve">ebe </w:t>
      </w:r>
      <w:r w:rsidRPr="00877659">
        <w:rPr>
          <w:rFonts w:eastAsia="Times New Roman" w:cs="Courier New"/>
          <w:sz w:val="24"/>
          <w:szCs w:val="24"/>
          <w:lang w:val="es-US"/>
        </w:rPr>
        <w:t>vivir</w:t>
      </w:r>
      <w:r w:rsidR="00B63A2E" w:rsidRPr="00877659">
        <w:rPr>
          <w:rFonts w:eastAsia="Times New Roman" w:cs="Courier New"/>
          <w:sz w:val="24"/>
          <w:szCs w:val="24"/>
          <w:lang w:val="es-US"/>
        </w:rPr>
        <w:t xml:space="preserve"> en California para </w:t>
      </w:r>
      <w:r w:rsidRPr="00877659">
        <w:rPr>
          <w:rFonts w:eastAsia="Times New Roman" w:cs="Courier New"/>
          <w:sz w:val="24"/>
          <w:szCs w:val="24"/>
          <w:lang w:val="es-US"/>
        </w:rPr>
        <w:t xml:space="preserve">poder </w:t>
      </w:r>
      <w:r w:rsidR="0027036C" w:rsidRPr="00877659">
        <w:rPr>
          <w:rFonts w:eastAsia="Times New Roman" w:cs="Courier New"/>
          <w:sz w:val="24"/>
          <w:szCs w:val="24"/>
          <w:lang w:val="es-US"/>
        </w:rPr>
        <w:t>recibir</w:t>
      </w:r>
      <w:r w:rsidR="00B63A2E" w:rsidRPr="00877659">
        <w:rPr>
          <w:rFonts w:eastAsia="Times New Roman" w:cs="Courier New"/>
          <w:sz w:val="24"/>
          <w:szCs w:val="24"/>
          <w:lang w:val="es-US"/>
        </w:rPr>
        <w:t xml:space="preserve"> Medi-Cal. Llame o </w:t>
      </w:r>
      <w:r w:rsidR="006E2901" w:rsidRPr="00877659">
        <w:rPr>
          <w:rFonts w:eastAsia="Times New Roman" w:cs="Courier New"/>
          <w:sz w:val="24"/>
          <w:szCs w:val="24"/>
          <w:lang w:val="es-US"/>
        </w:rPr>
        <w:t>vaya a</w:t>
      </w:r>
      <w:r w:rsidR="00B63A2E" w:rsidRPr="00877659">
        <w:rPr>
          <w:rFonts w:eastAsia="Times New Roman" w:cs="Courier New"/>
          <w:sz w:val="24"/>
          <w:szCs w:val="24"/>
          <w:lang w:val="es-US"/>
        </w:rPr>
        <w:t xml:space="preserve"> la oficina local de servicios sociales del condado para </w:t>
      </w:r>
      <w:r w:rsidRPr="00877659">
        <w:rPr>
          <w:rFonts w:eastAsia="Times New Roman" w:cs="Courier New"/>
          <w:sz w:val="24"/>
          <w:szCs w:val="24"/>
          <w:lang w:val="es-US"/>
        </w:rPr>
        <w:t xml:space="preserve">pedir </w:t>
      </w:r>
      <w:r w:rsidR="00B63A2E" w:rsidRPr="00877659">
        <w:rPr>
          <w:rFonts w:eastAsia="Times New Roman" w:cs="Courier New"/>
          <w:sz w:val="24"/>
          <w:szCs w:val="24"/>
          <w:lang w:val="es-US"/>
        </w:rPr>
        <w:t>una solicitud de Medi-Cal</w:t>
      </w:r>
      <w:r w:rsidR="006E2901" w:rsidRPr="00877659">
        <w:rPr>
          <w:rFonts w:eastAsia="Times New Roman" w:cs="Courier New"/>
          <w:sz w:val="24"/>
          <w:szCs w:val="24"/>
          <w:lang w:val="es-US"/>
        </w:rPr>
        <w:t>,</w:t>
      </w:r>
      <w:r w:rsidR="00B63A2E" w:rsidRPr="00877659">
        <w:rPr>
          <w:rFonts w:eastAsia="Times New Roman" w:cs="Courier New"/>
          <w:sz w:val="24"/>
          <w:szCs w:val="24"/>
          <w:lang w:val="es-US"/>
        </w:rPr>
        <w:t xml:space="preserve"> </w:t>
      </w:r>
      <w:r w:rsidR="00EC66C1" w:rsidRPr="00877659">
        <w:rPr>
          <w:rFonts w:eastAsia="Times New Roman" w:cs="Courier New"/>
          <w:sz w:val="24"/>
          <w:szCs w:val="24"/>
          <w:lang w:val="es-US"/>
        </w:rPr>
        <w:t xml:space="preserve">u obtenga </w:t>
      </w:r>
      <w:r w:rsidR="00B63A2E" w:rsidRPr="00877659">
        <w:rPr>
          <w:rFonts w:eastAsia="Times New Roman" w:cs="Courier New"/>
          <w:sz w:val="24"/>
          <w:szCs w:val="24"/>
          <w:lang w:val="es-US"/>
        </w:rPr>
        <w:t xml:space="preserve">una </w:t>
      </w:r>
      <w:r w:rsidRPr="00877659">
        <w:rPr>
          <w:rFonts w:eastAsia="Times New Roman" w:cs="Courier New"/>
          <w:sz w:val="24"/>
          <w:szCs w:val="24"/>
          <w:lang w:val="es-US"/>
        </w:rPr>
        <w:t xml:space="preserve">por </w:t>
      </w:r>
      <w:r w:rsidR="00B63A2E" w:rsidRPr="00877659">
        <w:rPr>
          <w:rFonts w:eastAsia="Times New Roman" w:cs="Courier New"/>
          <w:sz w:val="24"/>
          <w:szCs w:val="24"/>
          <w:lang w:val="es-US"/>
        </w:rPr>
        <w:t xml:space="preserve">Internet </w:t>
      </w:r>
      <w:r w:rsidRPr="00877659">
        <w:rPr>
          <w:rFonts w:eastAsia="Times New Roman" w:cs="Courier New"/>
          <w:sz w:val="24"/>
          <w:szCs w:val="24"/>
          <w:lang w:val="es-US"/>
        </w:rPr>
        <w:t xml:space="preserve">en </w:t>
      </w:r>
      <w:hyperlink r:id="rId15" w:history="1">
        <w:r w:rsidR="00B63A2E" w:rsidRPr="00877659">
          <w:rPr>
            <w:rStyle w:val="Hyperlink"/>
            <w:sz w:val="24"/>
            <w:szCs w:val="24"/>
            <w:lang w:val="es-US"/>
          </w:rPr>
          <w:t>http://www.dhcs.ca.gov/services/medi-cal/pages/MediCalApplications.aspx</w:t>
        </w:r>
      </w:hyperlink>
      <w:r w:rsidRPr="00877659">
        <w:rPr>
          <w:rFonts w:ascii="Calibri" w:hAnsi="Calibri"/>
          <w:sz w:val="24"/>
          <w:szCs w:val="24"/>
          <w:lang w:val="es-US"/>
        </w:rPr>
        <w:t>.</w:t>
      </w:r>
    </w:p>
    <w:p w14:paraId="3AC45A6B" w14:textId="77777777" w:rsidR="008312E4" w:rsidRPr="00877659" w:rsidRDefault="008312E4" w:rsidP="00F633A6">
      <w:pPr>
        <w:pStyle w:val="Heading2"/>
        <w:spacing w:after="0"/>
        <w:rPr>
          <w:rFonts w:eastAsia="Times New Roman"/>
          <w:lang w:val="es-US"/>
        </w:rPr>
      </w:pPr>
    </w:p>
    <w:p w14:paraId="5C5AA0D2" w14:textId="20136829" w:rsidR="00B63A2E" w:rsidRPr="00877659" w:rsidRDefault="00B63A2E" w:rsidP="0037384B">
      <w:pPr>
        <w:pStyle w:val="Heading2"/>
        <w:rPr>
          <w:rFonts w:eastAsia="Times New Roman"/>
          <w:lang w:val="es-US"/>
        </w:rPr>
      </w:pPr>
      <w:bookmarkStart w:id="114" w:name="_Toc531976263"/>
      <w:r w:rsidRPr="00877659">
        <w:rPr>
          <w:rFonts w:eastAsia="Times New Roman"/>
          <w:lang w:val="es-US"/>
        </w:rPr>
        <w:t>¿</w:t>
      </w:r>
      <w:r w:rsidR="006E2901" w:rsidRPr="00877659">
        <w:rPr>
          <w:rFonts w:eastAsia="Times New Roman"/>
          <w:lang w:val="es-US"/>
        </w:rPr>
        <w:t>Debo</w:t>
      </w:r>
      <w:r w:rsidRPr="00877659">
        <w:rPr>
          <w:rFonts w:eastAsia="Times New Roman"/>
          <w:lang w:val="es-US"/>
        </w:rPr>
        <w:t xml:space="preserve"> pagar Medi-Cal?</w:t>
      </w:r>
      <w:bookmarkEnd w:id="114"/>
    </w:p>
    <w:p w14:paraId="44190DD8" w14:textId="53AF2D82" w:rsidR="00B63A2E" w:rsidRPr="00877659" w:rsidRDefault="00B63A2E"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lang w:val="es-US"/>
        </w:rPr>
      </w:pPr>
      <w:r w:rsidRPr="00877659">
        <w:rPr>
          <w:rFonts w:eastAsia="Times New Roman" w:cs="Courier New"/>
          <w:sz w:val="24"/>
          <w:szCs w:val="24"/>
          <w:lang w:val="es-US"/>
        </w:rPr>
        <w:t xml:space="preserve">Es posible que </w:t>
      </w:r>
      <w:r w:rsidR="00EC66C1" w:rsidRPr="00877659">
        <w:rPr>
          <w:rFonts w:eastAsia="Times New Roman" w:cs="Courier New"/>
          <w:sz w:val="24"/>
          <w:szCs w:val="24"/>
          <w:lang w:val="es-US"/>
        </w:rPr>
        <w:t>deba</w:t>
      </w:r>
      <w:r w:rsidRPr="00877659">
        <w:rPr>
          <w:rFonts w:eastAsia="Times New Roman" w:cs="Courier New"/>
          <w:sz w:val="24"/>
          <w:szCs w:val="24"/>
          <w:lang w:val="es-US"/>
        </w:rPr>
        <w:t xml:space="preserve"> pagar Medi-Cal en función de la cantidad de dinero que obtiene o gana cada mes.</w:t>
      </w:r>
    </w:p>
    <w:p w14:paraId="1034F49C" w14:textId="7D04B563" w:rsidR="00B63A2E" w:rsidRPr="00877659" w:rsidRDefault="00B63A2E" w:rsidP="009A798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t xml:space="preserve">Si sus ingresos </w:t>
      </w:r>
      <w:r w:rsidR="006E2901" w:rsidRPr="00877659">
        <w:rPr>
          <w:rFonts w:eastAsia="Times New Roman" w:cs="Courier New"/>
          <w:sz w:val="24"/>
          <w:szCs w:val="24"/>
          <w:lang w:val="es-US"/>
        </w:rPr>
        <w:t>no superan</w:t>
      </w:r>
      <w:r w:rsidRPr="00877659">
        <w:rPr>
          <w:rFonts w:eastAsia="Times New Roman" w:cs="Courier New"/>
          <w:sz w:val="24"/>
          <w:szCs w:val="24"/>
          <w:lang w:val="es-US"/>
        </w:rPr>
        <w:t xml:space="preserve"> los límites </w:t>
      </w:r>
      <w:r w:rsidR="00EC66C1" w:rsidRPr="00877659">
        <w:rPr>
          <w:rFonts w:eastAsia="Times New Roman" w:cs="Courier New"/>
          <w:sz w:val="24"/>
          <w:szCs w:val="24"/>
          <w:lang w:val="es-US"/>
        </w:rPr>
        <w:t>de</w:t>
      </w:r>
      <w:r w:rsidRPr="00877659">
        <w:rPr>
          <w:rFonts w:eastAsia="Times New Roman" w:cs="Courier New"/>
          <w:sz w:val="24"/>
          <w:szCs w:val="24"/>
          <w:lang w:val="es-US"/>
        </w:rPr>
        <w:t xml:space="preserve"> tamaño de </w:t>
      </w:r>
      <w:r w:rsidR="00EC66C1" w:rsidRPr="00877659">
        <w:rPr>
          <w:rFonts w:eastAsia="Times New Roman" w:cs="Courier New"/>
          <w:sz w:val="24"/>
          <w:szCs w:val="24"/>
          <w:lang w:val="es-US"/>
        </w:rPr>
        <w:t xml:space="preserve">la </w:t>
      </w:r>
      <w:r w:rsidRPr="00877659">
        <w:rPr>
          <w:rFonts w:eastAsia="Times New Roman" w:cs="Courier New"/>
          <w:sz w:val="24"/>
          <w:szCs w:val="24"/>
          <w:lang w:val="es-US"/>
        </w:rPr>
        <w:t>familia</w:t>
      </w:r>
      <w:r w:rsidR="00EC66C1" w:rsidRPr="00877659">
        <w:rPr>
          <w:rFonts w:eastAsia="Times New Roman" w:cs="Courier New"/>
          <w:sz w:val="24"/>
          <w:szCs w:val="24"/>
          <w:lang w:val="es-US"/>
        </w:rPr>
        <w:t xml:space="preserve"> de Medi-Cal</w:t>
      </w:r>
      <w:r w:rsidRPr="00877659">
        <w:rPr>
          <w:rFonts w:eastAsia="Times New Roman" w:cs="Courier New"/>
          <w:sz w:val="24"/>
          <w:szCs w:val="24"/>
          <w:lang w:val="es-US"/>
        </w:rPr>
        <w:t xml:space="preserve">, </w:t>
      </w:r>
      <w:r w:rsidR="00EC66C1" w:rsidRPr="00877659">
        <w:rPr>
          <w:rFonts w:eastAsia="Times New Roman" w:cs="Courier New"/>
          <w:sz w:val="24"/>
          <w:szCs w:val="24"/>
          <w:lang w:val="es-US"/>
        </w:rPr>
        <w:t xml:space="preserve">usted </w:t>
      </w:r>
      <w:r w:rsidRPr="00877659">
        <w:rPr>
          <w:rFonts w:eastAsia="Times New Roman" w:cs="Courier New"/>
          <w:sz w:val="24"/>
          <w:szCs w:val="24"/>
          <w:lang w:val="es-US"/>
        </w:rPr>
        <w:t xml:space="preserve">no </w:t>
      </w:r>
      <w:r w:rsidR="00EC66C1" w:rsidRPr="00877659">
        <w:rPr>
          <w:rFonts w:eastAsia="Times New Roman" w:cs="Courier New"/>
          <w:sz w:val="24"/>
          <w:szCs w:val="24"/>
          <w:lang w:val="es-US"/>
        </w:rPr>
        <w:t>deberá</w:t>
      </w:r>
      <w:r w:rsidRPr="00877659">
        <w:rPr>
          <w:rFonts w:eastAsia="Times New Roman" w:cs="Courier New"/>
          <w:sz w:val="24"/>
          <w:szCs w:val="24"/>
          <w:lang w:val="es-US"/>
        </w:rPr>
        <w:t xml:space="preserve"> pagar los servicios de Medi-Cal.</w:t>
      </w:r>
    </w:p>
    <w:p w14:paraId="5A98AFAE" w14:textId="71FD1665" w:rsidR="00B63A2E" w:rsidRPr="00877659" w:rsidRDefault="00B63A2E" w:rsidP="00EC66C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s-US"/>
        </w:rPr>
      </w:pPr>
      <w:r w:rsidRPr="00877659">
        <w:rPr>
          <w:rFonts w:eastAsia="Times New Roman" w:cs="Courier New"/>
          <w:sz w:val="24"/>
          <w:szCs w:val="24"/>
          <w:lang w:val="es-US"/>
        </w:rPr>
        <w:lastRenderedPageBreak/>
        <w:t>Si su</w:t>
      </w:r>
      <w:r w:rsidR="00EC66C1" w:rsidRPr="00877659">
        <w:rPr>
          <w:rFonts w:eastAsia="Times New Roman" w:cs="Courier New"/>
          <w:sz w:val="24"/>
          <w:szCs w:val="24"/>
          <w:lang w:val="es-US"/>
        </w:rPr>
        <w:t>s</w:t>
      </w:r>
      <w:r w:rsidRPr="00877659">
        <w:rPr>
          <w:rFonts w:eastAsia="Times New Roman" w:cs="Courier New"/>
          <w:sz w:val="24"/>
          <w:szCs w:val="24"/>
          <w:lang w:val="es-US"/>
        </w:rPr>
        <w:t xml:space="preserve"> ingreso</w:t>
      </w:r>
      <w:r w:rsidR="00EC66C1" w:rsidRPr="00877659">
        <w:rPr>
          <w:rFonts w:eastAsia="Times New Roman" w:cs="Courier New"/>
          <w:sz w:val="24"/>
          <w:szCs w:val="24"/>
          <w:lang w:val="es-US"/>
        </w:rPr>
        <w:t>s</w:t>
      </w:r>
      <w:r w:rsidRPr="00877659">
        <w:rPr>
          <w:rFonts w:eastAsia="Times New Roman" w:cs="Courier New"/>
          <w:sz w:val="24"/>
          <w:szCs w:val="24"/>
          <w:lang w:val="es-US"/>
        </w:rPr>
        <w:t xml:space="preserve"> </w:t>
      </w:r>
      <w:r w:rsidR="006E2901" w:rsidRPr="00877659">
        <w:rPr>
          <w:rFonts w:eastAsia="Times New Roman" w:cs="Courier New"/>
          <w:sz w:val="24"/>
          <w:szCs w:val="24"/>
          <w:lang w:val="es-US"/>
        </w:rPr>
        <w:t xml:space="preserve">superan </w:t>
      </w:r>
      <w:r w:rsidRPr="00877659">
        <w:rPr>
          <w:rFonts w:eastAsia="Times New Roman" w:cs="Courier New"/>
          <w:sz w:val="24"/>
          <w:szCs w:val="24"/>
          <w:lang w:val="es-US"/>
        </w:rPr>
        <w:t xml:space="preserve">los límites de </w:t>
      </w:r>
      <w:r w:rsidR="00EC66C1" w:rsidRPr="00877659">
        <w:rPr>
          <w:rFonts w:eastAsia="Times New Roman" w:cs="Courier New"/>
          <w:sz w:val="24"/>
          <w:szCs w:val="24"/>
          <w:lang w:val="es-US"/>
        </w:rPr>
        <w:t>tamaño de la familia de Medi-Cal</w:t>
      </w:r>
      <w:r w:rsidRPr="00877659">
        <w:rPr>
          <w:rFonts w:eastAsia="Times New Roman" w:cs="Courier New"/>
          <w:sz w:val="24"/>
          <w:szCs w:val="24"/>
          <w:lang w:val="es-US"/>
        </w:rPr>
        <w:t xml:space="preserve">, usted </w:t>
      </w:r>
      <w:r w:rsidR="00EC66C1" w:rsidRPr="00877659">
        <w:rPr>
          <w:rFonts w:eastAsia="Times New Roman" w:cs="Courier New"/>
          <w:sz w:val="24"/>
          <w:szCs w:val="24"/>
          <w:lang w:val="es-US"/>
        </w:rPr>
        <w:t>deberá</w:t>
      </w:r>
      <w:r w:rsidRPr="00877659">
        <w:rPr>
          <w:rFonts w:eastAsia="Times New Roman" w:cs="Courier New"/>
          <w:sz w:val="24"/>
          <w:szCs w:val="24"/>
          <w:lang w:val="es-US"/>
        </w:rPr>
        <w:t xml:space="preserve"> pagar </w:t>
      </w:r>
      <w:r w:rsidR="00EC66C1" w:rsidRPr="00877659">
        <w:rPr>
          <w:rFonts w:eastAsia="Times New Roman" w:cs="Courier New"/>
          <w:sz w:val="24"/>
          <w:szCs w:val="24"/>
          <w:lang w:val="es-US"/>
        </w:rPr>
        <w:t>algo</w:t>
      </w:r>
      <w:r w:rsidRPr="00877659">
        <w:rPr>
          <w:rFonts w:eastAsia="Times New Roman" w:cs="Courier New"/>
          <w:sz w:val="24"/>
          <w:szCs w:val="24"/>
          <w:lang w:val="es-US"/>
        </w:rPr>
        <w:t xml:space="preserve"> de dinero por sus servicios de tratamiento médico o</w:t>
      </w:r>
      <w:r w:rsidR="00EC66C1" w:rsidRPr="00877659">
        <w:rPr>
          <w:rFonts w:eastAsia="Times New Roman" w:cs="Courier New"/>
          <w:sz w:val="24"/>
          <w:szCs w:val="24"/>
          <w:lang w:val="es-US"/>
        </w:rPr>
        <w:t xml:space="preserve"> de</w:t>
      </w:r>
      <w:r w:rsidRPr="00877659">
        <w:rPr>
          <w:rFonts w:eastAsia="Times New Roman" w:cs="Courier New"/>
          <w:sz w:val="24"/>
          <w:szCs w:val="24"/>
          <w:lang w:val="es-US"/>
        </w:rPr>
        <w:t xml:space="preserve"> SUD. La cantidad que usted paga se llama </w:t>
      </w:r>
      <w:r w:rsidR="006E2901" w:rsidRPr="00877659">
        <w:rPr>
          <w:rFonts w:eastAsia="Times New Roman" w:cs="Courier New"/>
          <w:sz w:val="24"/>
          <w:szCs w:val="24"/>
          <w:lang w:val="es-US"/>
        </w:rPr>
        <w:t>“</w:t>
      </w:r>
      <w:r w:rsidRPr="00877659">
        <w:rPr>
          <w:rFonts w:eastAsia="Times New Roman" w:cs="Courier New"/>
          <w:sz w:val="24"/>
          <w:szCs w:val="24"/>
          <w:lang w:val="es-US"/>
        </w:rPr>
        <w:t>su parte del costo</w:t>
      </w:r>
      <w:r w:rsidR="00EC66C1" w:rsidRPr="00877659">
        <w:rPr>
          <w:rFonts w:eastAsia="Times New Roman" w:cs="Courier New"/>
          <w:sz w:val="24"/>
          <w:szCs w:val="24"/>
          <w:lang w:val="es-US"/>
        </w:rPr>
        <w:t>”</w:t>
      </w:r>
      <w:r w:rsidRPr="00877659">
        <w:rPr>
          <w:rFonts w:eastAsia="Times New Roman" w:cs="Courier New"/>
          <w:sz w:val="24"/>
          <w:szCs w:val="24"/>
          <w:lang w:val="es-US"/>
        </w:rPr>
        <w:t xml:space="preserve">. Una vez que haya pagado su parte del costo, Medi-Cal pagará el resto de sus </w:t>
      </w:r>
      <w:r w:rsidR="001B5BDC" w:rsidRPr="00877659">
        <w:rPr>
          <w:rFonts w:eastAsia="Times New Roman" w:cs="Courier New"/>
          <w:sz w:val="24"/>
          <w:szCs w:val="24"/>
          <w:lang w:val="es-US"/>
        </w:rPr>
        <w:t xml:space="preserve">facturas </w:t>
      </w:r>
      <w:r w:rsidRPr="00877659">
        <w:rPr>
          <w:rFonts w:eastAsia="Times New Roman" w:cs="Courier New"/>
          <w:sz w:val="24"/>
          <w:szCs w:val="24"/>
          <w:lang w:val="es-US"/>
        </w:rPr>
        <w:t xml:space="preserve">médicas cubiertas por ese mes. En los meses que no </w:t>
      </w:r>
      <w:r w:rsidR="006E2901" w:rsidRPr="00877659">
        <w:rPr>
          <w:rFonts w:eastAsia="Times New Roman" w:cs="Courier New"/>
          <w:sz w:val="24"/>
          <w:szCs w:val="24"/>
          <w:lang w:val="es-US"/>
        </w:rPr>
        <w:t>tenga</w:t>
      </w:r>
      <w:r w:rsidRPr="00877659">
        <w:rPr>
          <w:rFonts w:eastAsia="Times New Roman" w:cs="Courier New"/>
          <w:sz w:val="24"/>
          <w:szCs w:val="24"/>
          <w:lang w:val="es-US"/>
        </w:rPr>
        <w:t xml:space="preserve"> gastos médicos, no </w:t>
      </w:r>
      <w:r w:rsidR="006E2901" w:rsidRPr="00877659">
        <w:rPr>
          <w:rFonts w:eastAsia="Times New Roman" w:cs="Courier New"/>
          <w:sz w:val="24"/>
          <w:szCs w:val="24"/>
          <w:lang w:val="es-US"/>
        </w:rPr>
        <w:t>deberá</w:t>
      </w:r>
      <w:r w:rsidRPr="00877659">
        <w:rPr>
          <w:rFonts w:eastAsia="Times New Roman" w:cs="Courier New"/>
          <w:sz w:val="24"/>
          <w:szCs w:val="24"/>
          <w:lang w:val="es-US"/>
        </w:rPr>
        <w:t xml:space="preserve"> pagar nada.</w:t>
      </w:r>
    </w:p>
    <w:p w14:paraId="2E988A17" w14:textId="0A047BE4" w:rsidR="00B63A2E" w:rsidRPr="00877659" w:rsidRDefault="00B63A2E" w:rsidP="00F633A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szCs w:val="24"/>
          <w:lang w:val="es-US"/>
        </w:rPr>
      </w:pPr>
      <w:r w:rsidRPr="00877659">
        <w:rPr>
          <w:rFonts w:eastAsia="Times New Roman" w:cs="Courier New"/>
          <w:sz w:val="24"/>
          <w:szCs w:val="24"/>
          <w:lang w:val="es-US"/>
        </w:rPr>
        <w:t xml:space="preserve">Es posible que </w:t>
      </w:r>
      <w:r w:rsidR="001B5BDC" w:rsidRPr="00877659">
        <w:rPr>
          <w:rFonts w:eastAsia="Times New Roman" w:cs="Courier New"/>
          <w:sz w:val="24"/>
          <w:szCs w:val="24"/>
          <w:lang w:val="es-US"/>
        </w:rPr>
        <w:t>deba</w:t>
      </w:r>
      <w:r w:rsidRPr="00877659">
        <w:rPr>
          <w:rFonts w:eastAsia="Times New Roman" w:cs="Courier New"/>
          <w:sz w:val="24"/>
          <w:szCs w:val="24"/>
          <w:lang w:val="es-US"/>
        </w:rPr>
        <w:t xml:space="preserve"> pagar un </w:t>
      </w:r>
      <w:r w:rsidR="001B5BDC" w:rsidRPr="00877659">
        <w:rPr>
          <w:rFonts w:eastAsia="Times New Roman" w:cs="Courier New"/>
          <w:sz w:val="24"/>
          <w:szCs w:val="24"/>
          <w:lang w:val="es-US"/>
        </w:rPr>
        <w:t>“</w:t>
      </w:r>
      <w:r w:rsidRPr="00877659">
        <w:rPr>
          <w:rFonts w:eastAsia="Times New Roman" w:cs="Courier New"/>
          <w:sz w:val="24"/>
          <w:szCs w:val="24"/>
          <w:lang w:val="es-US"/>
        </w:rPr>
        <w:t>copago</w:t>
      </w:r>
      <w:r w:rsidR="001B5BDC" w:rsidRPr="00877659">
        <w:rPr>
          <w:rFonts w:eastAsia="Times New Roman" w:cs="Courier New"/>
          <w:sz w:val="24"/>
          <w:szCs w:val="24"/>
          <w:lang w:val="es-US"/>
        </w:rPr>
        <w:t>”</w:t>
      </w:r>
      <w:r w:rsidRPr="00877659">
        <w:rPr>
          <w:rFonts w:eastAsia="Times New Roman" w:cs="Courier New"/>
          <w:sz w:val="24"/>
          <w:szCs w:val="24"/>
          <w:lang w:val="es-US"/>
        </w:rPr>
        <w:t xml:space="preserve"> por </w:t>
      </w:r>
      <w:r w:rsidR="001B5BDC" w:rsidRPr="00877659">
        <w:rPr>
          <w:rFonts w:eastAsia="Times New Roman" w:cs="Courier New"/>
          <w:sz w:val="24"/>
          <w:szCs w:val="24"/>
          <w:lang w:val="es-US"/>
        </w:rPr>
        <w:t xml:space="preserve">todo </w:t>
      </w:r>
      <w:r w:rsidRPr="00877659">
        <w:rPr>
          <w:rFonts w:eastAsia="Times New Roman" w:cs="Courier New"/>
          <w:sz w:val="24"/>
          <w:szCs w:val="24"/>
          <w:lang w:val="es-US"/>
        </w:rPr>
        <w:t xml:space="preserve">tratamiento </w:t>
      </w:r>
      <w:r w:rsidR="001B5BDC" w:rsidRPr="00877659">
        <w:rPr>
          <w:rFonts w:eastAsia="Times New Roman" w:cs="Courier New"/>
          <w:sz w:val="24"/>
          <w:szCs w:val="24"/>
          <w:lang w:val="es-US"/>
        </w:rPr>
        <w:t xml:space="preserve">que reciba a través de </w:t>
      </w:r>
      <w:r w:rsidRPr="00877659">
        <w:rPr>
          <w:rFonts w:eastAsia="Times New Roman" w:cs="Courier New"/>
          <w:sz w:val="24"/>
          <w:szCs w:val="24"/>
          <w:lang w:val="es-US"/>
        </w:rPr>
        <w:t xml:space="preserve">Medi-Cal. Esto significa que usted paga una cantidad de su bolsillo cada vez que recibe un servicio de tratamiento médico o de SUD o un medicamento recetado (medicamento) y un copago si va a </w:t>
      </w:r>
      <w:r w:rsidR="001B5BDC" w:rsidRPr="00877659">
        <w:rPr>
          <w:rFonts w:eastAsia="Times New Roman" w:cs="Courier New"/>
          <w:sz w:val="24"/>
          <w:szCs w:val="24"/>
          <w:lang w:val="es-US"/>
        </w:rPr>
        <w:t xml:space="preserve">la </w:t>
      </w:r>
      <w:r w:rsidRPr="00877659">
        <w:rPr>
          <w:rFonts w:eastAsia="Times New Roman" w:cs="Courier New"/>
          <w:sz w:val="24"/>
          <w:szCs w:val="24"/>
          <w:lang w:val="es-US"/>
        </w:rPr>
        <w:t xml:space="preserve">sala de emergencia de </w:t>
      </w:r>
      <w:r w:rsidR="001B5BDC" w:rsidRPr="00877659">
        <w:rPr>
          <w:rFonts w:eastAsia="Times New Roman" w:cs="Courier New"/>
          <w:sz w:val="24"/>
          <w:szCs w:val="24"/>
          <w:lang w:val="es-US"/>
        </w:rPr>
        <w:t xml:space="preserve">un </w:t>
      </w:r>
      <w:r w:rsidRPr="00877659">
        <w:rPr>
          <w:rFonts w:eastAsia="Times New Roman" w:cs="Courier New"/>
          <w:sz w:val="24"/>
          <w:szCs w:val="24"/>
          <w:lang w:val="es-US"/>
        </w:rPr>
        <w:t xml:space="preserve">hospital para </w:t>
      </w:r>
      <w:r w:rsidR="001B5BDC" w:rsidRPr="00877659">
        <w:rPr>
          <w:rFonts w:eastAsia="Times New Roman" w:cs="Courier New"/>
          <w:sz w:val="24"/>
          <w:szCs w:val="24"/>
          <w:lang w:val="es-US"/>
        </w:rPr>
        <w:t xml:space="preserve">recibir </w:t>
      </w:r>
      <w:r w:rsidRPr="00877659">
        <w:rPr>
          <w:rFonts w:eastAsia="Times New Roman" w:cs="Courier New"/>
          <w:sz w:val="24"/>
          <w:szCs w:val="24"/>
          <w:lang w:val="es-US"/>
        </w:rPr>
        <w:t xml:space="preserve">servicios </w:t>
      </w:r>
      <w:r w:rsidR="001B5BDC" w:rsidRPr="00877659">
        <w:rPr>
          <w:rFonts w:eastAsia="Times New Roman" w:cs="Courier New"/>
          <w:sz w:val="24"/>
          <w:szCs w:val="24"/>
          <w:lang w:val="es-US"/>
        </w:rPr>
        <w:t>habituales</w:t>
      </w:r>
      <w:r w:rsidRPr="00877659">
        <w:rPr>
          <w:rFonts w:eastAsia="Times New Roman" w:cs="Courier New"/>
          <w:sz w:val="24"/>
          <w:szCs w:val="24"/>
          <w:lang w:val="es-US"/>
        </w:rPr>
        <w:t>.</w:t>
      </w:r>
    </w:p>
    <w:p w14:paraId="03D64765" w14:textId="69118177" w:rsidR="00B63A2E" w:rsidRPr="00877659" w:rsidRDefault="00B63A2E" w:rsidP="00F633A6">
      <w:pPr>
        <w:spacing w:after="0"/>
        <w:rPr>
          <w:lang w:val="es-US"/>
        </w:rPr>
      </w:pPr>
      <w:r w:rsidRPr="00877659">
        <w:rPr>
          <w:sz w:val="24"/>
          <w:lang w:val="es-US"/>
        </w:rPr>
        <w:t xml:space="preserve">Su proveedor le dirá si </w:t>
      </w:r>
      <w:r w:rsidR="001B5BDC" w:rsidRPr="00877659">
        <w:rPr>
          <w:sz w:val="24"/>
          <w:lang w:val="es-US"/>
        </w:rPr>
        <w:t>usted debe pagar</w:t>
      </w:r>
      <w:r w:rsidRPr="00877659">
        <w:rPr>
          <w:sz w:val="24"/>
          <w:lang w:val="es-US"/>
        </w:rPr>
        <w:t xml:space="preserve"> un copago.</w:t>
      </w:r>
    </w:p>
    <w:p w14:paraId="195CA472" w14:textId="77777777" w:rsidR="001B5BDC" w:rsidRPr="00877659" w:rsidRDefault="001B5BDC" w:rsidP="00F633A6">
      <w:pPr>
        <w:spacing w:after="0"/>
        <w:rPr>
          <w:b/>
          <w:lang w:val="es-US"/>
        </w:rPr>
      </w:pPr>
    </w:p>
    <w:p w14:paraId="202931F3" w14:textId="77777777" w:rsidR="00B63A2E" w:rsidRPr="00877659" w:rsidRDefault="00B63A2E" w:rsidP="0037384B">
      <w:pPr>
        <w:pStyle w:val="Heading2"/>
        <w:rPr>
          <w:rFonts w:eastAsia="Times New Roman"/>
          <w:lang w:val="es-US"/>
        </w:rPr>
      </w:pPr>
      <w:bookmarkStart w:id="115" w:name="_Toc531976264"/>
      <w:r w:rsidRPr="00877659">
        <w:rPr>
          <w:rFonts w:eastAsia="Times New Roman"/>
          <w:lang w:val="es-US"/>
        </w:rPr>
        <w:t>¿Medi-Cal cubre el transporte?</w:t>
      </w:r>
      <w:bookmarkEnd w:id="115"/>
    </w:p>
    <w:p w14:paraId="0012D16F" w14:textId="1EF3748A" w:rsidR="00B63A2E" w:rsidRPr="00877659" w:rsidRDefault="00B63A2E" w:rsidP="00F63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4"/>
          <w:lang w:val="es-US"/>
        </w:rPr>
      </w:pPr>
      <w:r w:rsidRPr="00877659">
        <w:rPr>
          <w:rFonts w:eastAsia="Times New Roman" w:cs="Courier New"/>
          <w:sz w:val="24"/>
          <w:lang w:val="es-US"/>
        </w:rPr>
        <w:t>Si</w:t>
      </w:r>
      <w:r w:rsidR="00BA0452" w:rsidRPr="00877659">
        <w:rPr>
          <w:rFonts w:eastAsia="Times New Roman" w:cs="Courier New"/>
          <w:sz w:val="24"/>
          <w:lang w:val="es-US"/>
        </w:rPr>
        <w:t xml:space="preserve"> usted</w:t>
      </w:r>
      <w:r w:rsidRPr="00877659">
        <w:rPr>
          <w:rFonts w:eastAsia="Times New Roman" w:cs="Courier New"/>
          <w:sz w:val="24"/>
          <w:lang w:val="es-US"/>
        </w:rPr>
        <w:t xml:space="preserve"> tiene problemas para </w:t>
      </w:r>
      <w:r w:rsidR="00BA0452" w:rsidRPr="00877659">
        <w:rPr>
          <w:rFonts w:eastAsia="Times New Roman" w:cs="Courier New"/>
          <w:sz w:val="24"/>
          <w:lang w:val="es-US"/>
        </w:rPr>
        <w:t xml:space="preserve">ir </w:t>
      </w:r>
      <w:r w:rsidRPr="00877659">
        <w:rPr>
          <w:rFonts w:eastAsia="Times New Roman" w:cs="Courier New"/>
          <w:sz w:val="24"/>
          <w:lang w:val="es-US"/>
        </w:rPr>
        <w:t xml:space="preserve">a sus </w:t>
      </w:r>
      <w:r w:rsidR="00BA0452" w:rsidRPr="00877659">
        <w:rPr>
          <w:rFonts w:eastAsia="Times New Roman" w:cs="Courier New"/>
          <w:sz w:val="24"/>
          <w:lang w:val="es-US"/>
        </w:rPr>
        <w:t xml:space="preserve">consultas </w:t>
      </w:r>
      <w:r w:rsidRPr="00877659">
        <w:rPr>
          <w:rFonts w:eastAsia="Times New Roman" w:cs="Courier New"/>
          <w:sz w:val="24"/>
          <w:lang w:val="es-US"/>
        </w:rPr>
        <w:t xml:space="preserve">médicas o </w:t>
      </w:r>
      <w:r w:rsidR="00BA0452" w:rsidRPr="00877659">
        <w:rPr>
          <w:rFonts w:eastAsia="Times New Roman" w:cs="Courier New"/>
          <w:sz w:val="24"/>
          <w:lang w:val="es-US"/>
        </w:rPr>
        <w:t>consultas de</w:t>
      </w:r>
      <w:r w:rsidRPr="00877659">
        <w:rPr>
          <w:rFonts w:eastAsia="Times New Roman" w:cs="Courier New"/>
          <w:sz w:val="24"/>
          <w:lang w:val="es-US"/>
        </w:rPr>
        <w:t xml:space="preserve"> tratamiento </w:t>
      </w:r>
      <w:r w:rsidR="00BA0452" w:rsidRPr="00877659">
        <w:rPr>
          <w:rFonts w:eastAsia="Times New Roman" w:cs="Courier New"/>
          <w:sz w:val="24"/>
          <w:lang w:val="es-US"/>
        </w:rPr>
        <w:t xml:space="preserve">del consumo de </w:t>
      </w:r>
      <w:r w:rsidRPr="00877659">
        <w:rPr>
          <w:rFonts w:eastAsia="Times New Roman" w:cs="Courier New"/>
          <w:sz w:val="24"/>
          <w:lang w:val="es-US"/>
        </w:rPr>
        <w:t>drogas y</w:t>
      </w:r>
      <w:r w:rsidR="00BA0452" w:rsidRPr="00877659">
        <w:rPr>
          <w:rFonts w:eastAsia="Times New Roman" w:cs="Courier New"/>
          <w:sz w:val="24"/>
          <w:lang w:val="es-US"/>
        </w:rPr>
        <w:t xml:space="preserve"> </w:t>
      </w:r>
      <w:r w:rsidRPr="00877659">
        <w:rPr>
          <w:rFonts w:eastAsia="Times New Roman" w:cs="Courier New"/>
          <w:sz w:val="24"/>
          <w:lang w:val="es-US"/>
        </w:rPr>
        <w:t xml:space="preserve">alcohol, el programa Medi-Cal puede ayudarle a </w:t>
      </w:r>
      <w:r w:rsidR="00E92097" w:rsidRPr="00877659">
        <w:rPr>
          <w:rFonts w:eastAsia="Times New Roman" w:cs="Courier New"/>
          <w:sz w:val="24"/>
          <w:lang w:val="es-US"/>
        </w:rPr>
        <w:t>conseguir</w:t>
      </w:r>
      <w:r w:rsidRPr="00877659">
        <w:rPr>
          <w:rFonts w:eastAsia="Times New Roman" w:cs="Courier New"/>
          <w:sz w:val="24"/>
          <w:lang w:val="es-US"/>
        </w:rPr>
        <w:t xml:space="preserve"> transporte.</w:t>
      </w:r>
    </w:p>
    <w:p w14:paraId="31E35FE1" w14:textId="1D516B35" w:rsidR="00B63A2E" w:rsidRPr="00877659" w:rsidRDefault="009A101A" w:rsidP="009A101A">
      <w:pPr>
        <w:pStyle w:val="HTMLPreformatted"/>
        <w:numPr>
          <w:ilvl w:val="0"/>
          <w:numId w:val="6"/>
        </w:numPr>
        <w:rPr>
          <w:rFonts w:asciiTheme="minorHAnsi" w:hAnsiTheme="minorHAnsi" w:cs="Courier New"/>
          <w:sz w:val="24"/>
          <w:lang w:val="es-US"/>
        </w:rPr>
      </w:pPr>
      <w:r w:rsidRPr="00877659">
        <w:rPr>
          <w:rFonts w:asciiTheme="minorHAnsi" w:hAnsiTheme="minorHAnsi" w:cs="Courier New"/>
          <w:sz w:val="24"/>
          <w:lang w:val="es-US"/>
        </w:rPr>
        <w:t>En el caso de los menores de edad</w:t>
      </w:r>
      <w:r w:rsidR="00B63A2E" w:rsidRPr="00877659">
        <w:rPr>
          <w:rFonts w:asciiTheme="minorHAnsi" w:hAnsiTheme="minorHAnsi" w:cs="Courier New"/>
          <w:sz w:val="24"/>
          <w:lang w:val="es-US"/>
        </w:rPr>
        <w:t xml:space="preserve">, el </w:t>
      </w:r>
      <w:r w:rsidRPr="00877659">
        <w:rPr>
          <w:rFonts w:asciiTheme="minorHAnsi" w:hAnsiTheme="minorHAnsi" w:cs="Courier New"/>
          <w:sz w:val="24"/>
          <w:lang w:val="es-US"/>
        </w:rPr>
        <w:t>P</w:t>
      </w:r>
      <w:r w:rsidR="00B63A2E" w:rsidRPr="00877659">
        <w:rPr>
          <w:rFonts w:asciiTheme="minorHAnsi" w:hAnsiTheme="minorHAnsi" w:cs="Courier New"/>
          <w:sz w:val="24"/>
          <w:lang w:val="es-US"/>
        </w:rPr>
        <w:t>rograma de Salud Infantil y Prevención de Discapacidades (</w:t>
      </w:r>
      <w:r w:rsidR="00BB7908" w:rsidRPr="00877659">
        <w:rPr>
          <w:rFonts w:asciiTheme="minorHAnsi" w:hAnsiTheme="minorHAnsi" w:cs="Courier New"/>
          <w:sz w:val="24"/>
          <w:lang w:val="es-US"/>
        </w:rPr>
        <w:t xml:space="preserve">Child Health and Disability Prevention, </w:t>
      </w:r>
      <w:r w:rsidR="00B63A2E" w:rsidRPr="00877659">
        <w:rPr>
          <w:rFonts w:asciiTheme="minorHAnsi" w:hAnsiTheme="minorHAnsi" w:cs="Courier New"/>
          <w:sz w:val="24"/>
          <w:lang w:val="es-US"/>
        </w:rPr>
        <w:t>CHDP) del condado puede ayudar</w:t>
      </w:r>
      <w:r w:rsidR="00BB7908" w:rsidRPr="00877659">
        <w:rPr>
          <w:rFonts w:asciiTheme="minorHAnsi" w:hAnsiTheme="minorHAnsi" w:cs="Courier New"/>
          <w:sz w:val="24"/>
          <w:lang w:val="es-US"/>
        </w:rPr>
        <w:t>le</w:t>
      </w:r>
      <w:r w:rsidR="00B63A2E" w:rsidRPr="00877659">
        <w:rPr>
          <w:rFonts w:asciiTheme="minorHAnsi" w:hAnsiTheme="minorHAnsi" w:cs="Courier New"/>
          <w:sz w:val="24"/>
          <w:lang w:val="es-US"/>
        </w:rPr>
        <w:t xml:space="preserve">. </w:t>
      </w:r>
      <w:r w:rsidR="00BB7908" w:rsidRPr="00877659">
        <w:rPr>
          <w:rFonts w:asciiTheme="minorHAnsi" w:hAnsiTheme="minorHAnsi" w:cs="Courier New"/>
          <w:sz w:val="24"/>
          <w:lang w:val="es-US"/>
        </w:rPr>
        <w:t xml:space="preserve">Usted </w:t>
      </w:r>
      <w:r w:rsidR="00B63A2E" w:rsidRPr="00877659">
        <w:rPr>
          <w:rFonts w:asciiTheme="minorHAnsi" w:hAnsiTheme="minorHAnsi" w:cs="Courier New"/>
          <w:sz w:val="24"/>
          <w:lang w:val="es-US"/>
        </w:rPr>
        <w:t xml:space="preserve">puede </w:t>
      </w:r>
      <w:r w:rsidRPr="00877659">
        <w:rPr>
          <w:rFonts w:asciiTheme="minorHAnsi" w:hAnsiTheme="minorHAnsi" w:cs="Courier New"/>
          <w:sz w:val="24"/>
          <w:lang w:val="es-US"/>
        </w:rPr>
        <w:t>comunicarse</w:t>
      </w:r>
      <w:r w:rsidR="00B63A2E" w:rsidRPr="00877659">
        <w:rPr>
          <w:rFonts w:asciiTheme="minorHAnsi" w:hAnsiTheme="minorHAnsi" w:cs="Courier New"/>
          <w:sz w:val="24"/>
          <w:lang w:val="es-US"/>
        </w:rPr>
        <w:t xml:space="preserve"> con la oficina de servicios sociales de su condado. </w:t>
      </w:r>
      <w:r w:rsidRPr="00877659">
        <w:rPr>
          <w:rFonts w:asciiTheme="minorHAnsi" w:hAnsiTheme="minorHAnsi" w:cs="Courier New"/>
          <w:sz w:val="24"/>
          <w:lang w:val="es-US"/>
        </w:rPr>
        <w:t>Para hacerlo</w:t>
      </w:r>
      <w:r w:rsidR="00BB7908" w:rsidRPr="00877659">
        <w:rPr>
          <w:rFonts w:asciiTheme="minorHAnsi" w:hAnsiTheme="minorHAnsi" w:cs="Courier New"/>
          <w:sz w:val="24"/>
          <w:lang w:val="es-US"/>
        </w:rPr>
        <w:t>,</w:t>
      </w:r>
      <w:r w:rsidRPr="00877659">
        <w:rPr>
          <w:rFonts w:asciiTheme="minorHAnsi" w:hAnsiTheme="minorHAnsi" w:cs="Courier New"/>
          <w:sz w:val="24"/>
          <w:lang w:val="es-US"/>
        </w:rPr>
        <w:t xml:space="preserve"> </w:t>
      </w:r>
      <w:r w:rsidR="00BB7908" w:rsidRPr="00877659">
        <w:rPr>
          <w:rFonts w:asciiTheme="minorHAnsi" w:hAnsiTheme="minorHAnsi" w:cs="Courier New"/>
          <w:sz w:val="24"/>
          <w:lang w:val="es-US"/>
        </w:rPr>
        <w:t>llame</w:t>
      </w:r>
      <w:r w:rsidRPr="00877659">
        <w:rPr>
          <w:rFonts w:asciiTheme="minorHAnsi" w:hAnsiTheme="minorHAnsi" w:cs="Courier New"/>
          <w:sz w:val="24"/>
          <w:lang w:val="es-US"/>
        </w:rPr>
        <w:t xml:space="preserve"> </w:t>
      </w:r>
      <w:r w:rsidR="0022171C" w:rsidRPr="00877659">
        <w:rPr>
          <w:rFonts w:asciiTheme="minorHAnsi" w:hAnsiTheme="minorHAnsi" w:cs="Courier New"/>
          <w:sz w:val="24"/>
          <w:lang w:val="es-US"/>
        </w:rPr>
        <w:t>al número que corresponda</w:t>
      </w:r>
      <w:r w:rsidRPr="00877659">
        <w:rPr>
          <w:rFonts w:asciiTheme="minorHAnsi" w:hAnsiTheme="minorHAnsi" w:cs="Courier New"/>
          <w:sz w:val="24"/>
          <w:lang w:val="es-US"/>
        </w:rPr>
        <w:t xml:space="preserve">: Bakersfield </w:t>
      </w:r>
      <w:r w:rsidR="0022171C" w:rsidRPr="00877659">
        <w:rPr>
          <w:rFonts w:asciiTheme="minorHAnsi" w:hAnsiTheme="minorHAnsi" w:cs="Courier New"/>
          <w:sz w:val="24"/>
          <w:lang w:val="es-US"/>
        </w:rPr>
        <w:t>al (661) </w:t>
      </w:r>
      <w:r w:rsidRPr="00877659">
        <w:rPr>
          <w:rFonts w:asciiTheme="minorHAnsi" w:hAnsiTheme="minorHAnsi" w:cs="Courier New"/>
          <w:sz w:val="24"/>
          <w:lang w:val="es-US"/>
        </w:rPr>
        <w:t xml:space="preserve">631-6807; Delano </w:t>
      </w:r>
      <w:r w:rsidR="0022171C" w:rsidRPr="00877659">
        <w:rPr>
          <w:rFonts w:asciiTheme="minorHAnsi" w:hAnsiTheme="minorHAnsi" w:cs="Courier New"/>
          <w:sz w:val="24"/>
          <w:lang w:val="es-US"/>
        </w:rPr>
        <w:t>al</w:t>
      </w:r>
      <w:r w:rsidRPr="00877659">
        <w:rPr>
          <w:rFonts w:asciiTheme="minorHAnsi" w:hAnsiTheme="minorHAnsi" w:cs="Courier New"/>
          <w:sz w:val="24"/>
          <w:lang w:val="es-US"/>
        </w:rPr>
        <w:t xml:space="preserve"> (661)</w:t>
      </w:r>
      <w:r w:rsidR="0022171C" w:rsidRPr="00877659">
        <w:rPr>
          <w:rFonts w:asciiTheme="minorHAnsi" w:hAnsiTheme="minorHAnsi" w:cs="Courier New"/>
          <w:sz w:val="24"/>
          <w:lang w:val="es-US"/>
        </w:rPr>
        <w:t> </w:t>
      </w:r>
      <w:r w:rsidRPr="00877659">
        <w:rPr>
          <w:rFonts w:asciiTheme="minorHAnsi" w:hAnsiTheme="minorHAnsi" w:cs="Courier New"/>
          <w:sz w:val="24"/>
          <w:lang w:val="es-US"/>
        </w:rPr>
        <w:t xml:space="preserve">721-5134; Lake Isabella </w:t>
      </w:r>
      <w:r w:rsidR="0022171C" w:rsidRPr="00877659">
        <w:rPr>
          <w:rFonts w:asciiTheme="minorHAnsi" w:hAnsiTheme="minorHAnsi" w:cs="Courier New"/>
          <w:sz w:val="24"/>
          <w:lang w:val="es-US"/>
        </w:rPr>
        <w:t>al</w:t>
      </w:r>
      <w:r w:rsidRPr="00877659">
        <w:rPr>
          <w:rFonts w:asciiTheme="minorHAnsi" w:hAnsiTheme="minorHAnsi" w:cs="Courier New"/>
          <w:sz w:val="24"/>
          <w:lang w:val="es-US"/>
        </w:rPr>
        <w:t xml:space="preserve"> (760)</w:t>
      </w:r>
      <w:r w:rsidR="0022171C" w:rsidRPr="00877659">
        <w:rPr>
          <w:rFonts w:asciiTheme="minorHAnsi" w:hAnsiTheme="minorHAnsi" w:cs="Courier New"/>
          <w:sz w:val="24"/>
          <w:lang w:val="es-US"/>
        </w:rPr>
        <w:t> </w:t>
      </w:r>
      <w:r w:rsidRPr="00877659">
        <w:rPr>
          <w:rFonts w:asciiTheme="minorHAnsi" w:hAnsiTheme="minorHAnsi" w:cs="Courier New"/>
          <w:sz w:val="24"/>
          <w:lang w:val="es-US"/>
        </w:rPr>
        <w:t xml:space="preserve">549-2006; Lamont </w:t>
      </w:r>
      <w:r w:rsidR="0022171C" w:rsidRPr="00877659">
        <w:rPr>
          <w:rFonts w:asciiTheme="minorHAnsi" w:hAnsiTheme="minorHAnsi" w:cs="Courier New"/>
          <w:sz w:val="24"/>
          <w:lang w:val="es-US"/>
        </w:rPr>
        <w:t>al</w:t>
      </w:r>
      <w:r w:rsidRPr="00877659">
        <w:rPr>
          <w:rFonts w:asciiTheme="minorHAnsi" w:hAnsiTheme="minorHAnsi" w:cs="Courier New"/>
          <w:sz w:val="24"/>
          <w:lang w:val="es-US"/>
        </w:rPr>
        <w:t xml:space="preserve"> (661)</w:t>
      </w:r>
      <w:r w:rsidR="0022171C" w:rsidRPr="00877659">
        <w:rPr>
          <w:rFonts w:asciiTheme="minorHAnsi" w:hAnsiTheme="minorHAnsi" w:cs="Courier New"/>
          <w:sz w:val="24"/>
          <w:lang w:val="es-US"/>
        </w:rPr>
        <w:t> </w:t>
      </w:r>
      <w:r w:rsidRPr="00877659">
        <w:rPr>
          <w:rFonts w:asciiTheme="minorHAnsi" w:hAnsiTheme="minorHAnsi" w:cs="Courier New"/>
          <w:sz w:val="24"/>
          <w:lang w:val="es-US"/>
        </w:rPr>
        <w:t xml:space="preserve">635-4000; Mojave </w:t>
      </w:r>
      <w:r w:rsidR="0022171C" w:rsidRPr="00877659">
        <w:rPr>
          <w:rFonts w:asciiTheme="minorHAnsi" w:hAnsiTheme="minorHAnsi" w:cs="Courier New"/>
          <w:sz w:val="24"/>
          <w:lang w:val="es-US"/>
        </w:rPr>
        <w:t>al</w:t>
      </w:r>
      <w:r w:rsidRPr="00877659">
        <w:rPr>
          <w:rFonts w:asciiTheme="minorHAnsi" w:hAnsiTheme="minorHAnsi" w:cs="Courier New"/>
          <w:sz w:val="24"/>
          <w:lang w:val="es-US"/>
        </w:rPr>
        <w:t xml:space="preserve"> (661)</w:t>
      </w:r>
      <w:r w:rsidR="0022171C" w:rsidRPr="00877659">
        <w:rPr>
          <w:rFonts w:asciiTheme="minorHAnsi" w:hAnsiTheme="minorHAnsi" w:cs="Courier New"/>
          <w:sz w:val="24"/>
          <w:lang w:val="es-US"/>
        </w:rPr>
        <w:t> </w:t>
      </w:r>
      <w:r w:rsidRPr="00877659">
        <w:rPr>
          <w:rFonts w:asciiTheme="minorHAnsi" w:hAnsiTheme="minorHAnsi" w:cs="Courier New"/>
          <w:sz w:val="24"/>
          <w:lang w:val="es-US"/>
        </w:rPr>
        <w:t xml:space="preserve">824-7500; Ridgecrest </w:t>
      </w:r>
      <w:r w:rsidR="0022171C" w:rsidRPr="00877659">
        <w:rPr>
          <w:rFonts w:asciiTheme="minorHAnsi" w:hAnsiTheme="minorHAnsi" w:cs="Courier New"/>
          <w:sz w:val="24"/>
          <w:lang w:val="es-US"/>
        </w:rPr>
        <w:t>al</w:t>
      </w:r>
      <w:r w:rsidRPr="00877659">
        <w:rPr>
          <w:rFonts w:asciiTheme="minorHAnsi" w:hAnsiTheme="minorHAnsi" w:cs="Courier New"/>
          <w:sz w:val="24"/>
          <w:lang w:val="es-US"/>
        </w:rPr>
        <w:t xml:space="preserve"> (760)</w:t>
      </w:r>
      <w:r w:rsidR="0022171C" w:rsidRPr="00877659">
        <w:rPr>
          <w:rFonts w:asciiTheme="minorHAnsi" w:hAnsiTheme="minorHAnsi" w:cs="Courier New"/>
          <w:sz w:val="24"/>
          <w:lang w:val="es-US"/>
        </w:rPr>
        <w:t> </w:t>
      </w:r>
      <w:r w:rsidRPr="00877659">
        <w:rPr>
          <w:rFonts w:asciiTheme="minorHAnsi" w:hAnsiTheme="minorHAnsi" w:cs="Courier New"/>
          <w:sz w:val="24"/>
          <w:lang w:val="es-US"/>
        </w:rPr>
        <w:t xml:space="preserve">499-5200; Shafter </w:t>
      </w:r>
      <w:r w:rsidR="0022171C" w:rsidRPr="00877659">
        <w:rPr>
          <w:rFonts w:asciiTheme="minorHAnsi" w:hAnsiTheme="minorHAnsi" w:cs="Courier New"/>
          <w:sz w:val="24"/>
          <w:lang w:val="es-US"/>
        </w:rPr>
        <w:t>al</w:t>
      </w:r>
      <w:r w:rsidRPr="00877659">
        <w:rPr>
          <w:rFonts w:asciiTheme="minorHAnsi" w:hAnsiTheme="minorHAnsi" w:cs="Courier New"/>
          <w:sz w:val="24"/>
          <w:lang w:val="es-US"/>
        </w:rPr>
        <w:t xml:space="preserve"> (661)</w:t>
      </w:r>
      <w:r w:rsidR="0022171C" w:rsidRPr="00877659">
        <w:rPr>
          <w:rFonts w:asciiTheme="minorHAnsi" w:hAnsiTheme="minorHAnsi" w:cs="Courier New"/>
          <w:sz w:val="24"/>
          <w:lang w:val="es-US"/>
        </w:rPr>
        <w:t> </w:t>
      </w:r>
      <w:r w:rsidRPr="00877659">
        <w:rPr>
          <w:rFonts w:asciiTheme="minorHAnsi" w:hAnsiTheme="minorHAnsi" w:cs="Courier New"/>
          <w:sz w:val="24"/>
          <w:lang w:val="es-US"/>
        </w:rPr>
        <w:t xml:space="preserve">746-8300; </w:t>
      </w:r>
      <w:r w:rsidR="0022171C" w:rsidRPr="00877659">
        <w:rPr>
          <w:rFonts w:asciiTheme="minorHAnsi" w:hAnsiTheme="minorHAnsi" w:cs="Courier New"/>
          <w:sz w:val="24"/>
          <w:lang w:val="es-US"/>
        </w:rPr>
        <w:t>y</w:t>
      </w:r>
      <w:r w:rsidRPr="00877659">
        <w:rPr>
          <w:rFonts w:asciiTheme="minorHAnsi" w:hAnsiTheme="minorHAnsi" w:cs="Courier New"/>
          <w:sz w:val="24"/>
          <w:lang w:val="es-US"/>
        </w:rPr>
        <w:t xml:space="preserve"> Taft </w:t>
      </w:r>
      <w:r w:rsidR="0022171C" w:rsidRPr="00877659">
        <w:rPr>
          <w:rFonts w:asciiTheme="minorHAnsi" w:hAnsiTheme="minorHAnsi" w:cs="Courier New"/>
          <w:sz w:val="24"/>
          <w:lang w:val="es-US"/>
        </w:rPr>
        <w:t>al (661) </w:t>
      </w:r>
      <w:r w:rsidRPr="00877659">
        <w:rPr>
          <w:rFonts w:asciiTheme="minorHAnsi" w:hAnsiTheme="minorHAnsi" w:cs="Courier New"/>
          <w:sz w:val="24"/>
          <w:lang w:val="es-US"/>
        </w:rPr>
        <w:t>763-0200.</w:t>
      </w:r>
      <w:r w:rsidR="0022171C" w:rsidRPr="00877659">
        <w:rPr>
          <w:rFonts w:asciiTheme="minorHAnsi" w:hAnsiTheme="minorHAnsi" w:cs="Courier New"/>
          <w:sz w:val="24"/>
          <w:lang w:val="es-US"/>
        </w:rPr>
        <w:t xml:space="preserve"> </w:t>
      </w:r>
      <w:r w:rsidR="00B63A2E" w:rsidRPr="00877659">
        <w:rPr>
          <w:rFonts w:asciiTheme="minorHAnsi" w:hAnsiTheme="minorHAnsi" w:cs="Courier New"/>
          <w:sz w:val="24"/>
          <w:lang w:val="es-US"/>
        </w:rPr>
        <w:t xml:space="preserve">También puede obtener información </w:t>
      </w:r>
      <w:r w:rsidRPr="00877659">
        <w:rPr>
          <w:rFonts w:asciiTheme="minorHAnsi" w:hAnsiTheme="minorHAnsi" w:cs="Courier New"/>
          <w:sz w:val="24"/>
          <w:lang w:val="es-US"/>
        </w:rPr>
        <w:t>por Internet</w:t>
      </w:r>
      <w:r w:rsidR="00B63A2E" w:rsidRPr="00877659">
        <w:rPr>
          <w:rFonts w:asciiTheme="minorHAnsi" w:hAnsiTheme="minorHAnsi" w:cs="Courier New"/>
          <w:sz w:val="24"/>
          <w:lang w:val="es-US"/>
        </w:rPr>
        <w:t xml:space="preserve"> </w:t>
      </w:r>
      <w:r w:rsidR="0022171C" w:rsidRPr="00877659">
        <w:rPr>
          <w:rFonts w:asciiTheme="minorHAnsi" w:hAnsiTheme="minorHAnsi" w:cs="Courier New"/>
          <w:sz w:val="24"/>
          <w:lang w:val="es-US"/>
        </w:rPr>
        <w:t xml:space="preserve">ingresando en </w:t>
      </w:r>
      <w:r w:rsidR="00B63A2E" w:rsidRPr="00877659">
        <w:rPr>
          <w:rFonts w:asciiTheme="minorHAnsi" w:hAnsiTheme="minorHAnsi" w:cs="Courier New"/>
          <w:sz w:val="24"/>
          <w:lang w:val="es-US"/>
        </w:rPr>
        <w:t xml:space="preserve">www.dhcs.ca.gov </w:t>
      </w:r>
      <w:r w:rsidR="0022171C" w:rsidRPr="00877659">
        <w:rPr>
          <w:rFonts w:asciiTheme="minorHAnsi" w:hAnsiTheme="minorHAnsi" w:cs="Courier New"/>
          <w:sz w:val="24"/>
          <w:lang w:val="es-US"/>
        </w:rPr>
        <w:t xml:space="preserve">y </w:t>
      </w:r>
      <w:r w:rsidR="00B63A2E" w:rsidRPr="00877659">
        <w:rPr>
          <w:rFonts w:asciiTheme="minorHAnsi" w:hAnsiTheme="minorHAnsi" w:cs="Courier New"/>
          <w:sz w:val="24"/>
          <w:lang w:val="es-US"/>
        </w:rPr>
        <w:t xml:space="preserve">haciendo clic en </w:t>
      </w:r>
      <w:r w:rsidR="0022171C" w:rsidRPr="00877659">
        <w:rPr>
          <w:rFonts w:asciiTheme="minorHAnsi" w:hAnsiTheme="minorHAnsi" w:cs="Courier New"/>
          <w:sz w:val="24"/>
          <w:lang w:val="es-US"/>
        </w:rPr>
        <w:t>“</w:t>
      </w:r>
      <w:r w:rsidR="0022171C" w:rsidRPr="00877659">
        <w:rPr>
          <w:rFonts w:ascii="Calibri" w:hAnsi="Calibri"/>
          <w:sz w:val="24"/>
          <w:szCs w:val="24"/>
          <w:lang w:val="es-US"/>
        </w:rPr>
        <w:t xml:space="preserve">Services” </w:t>
      </w:r>
      <w:r w:rsidR="0022171C" w:rsidRPr="00877659">
        <w:rPr>
          <w:rFonts w:asciiTheme="minorHAnsi" w:hAnsiTheme="minorHAnsi" w:cs="Courier New"/>
          <w:sz w:val="24"/>
          <w:lang w:val="es-US"/>
        </w:rPr>
        <w:t>(</w:t>
      </w:r>
      <w:r w:rsidR="00B63A2E" w:rsidRPr="00877659">
        <w:rPr>
          <w:rFonts w:asciiTheme="minorHAnsi" w:hAnsiTheme="minorHAnsi" w:cs="Courier New"/>
          <w:sz w:val="24"/>
          <w:lang w:val="es-US"/>
        </w:rPr>
        <w:t>Servicios</w:t>
      </w:r>
      <w:r w:rsidR="0022171C" w:rsidRPr="00877659">
        <w:rPr>
          <w:rFonts w:asciiTheme="minorHAnsi" w:hAnsiTheme="minorHAnsi" w:cs="Courier New"/>
          <w:sz w:val="24"/>
          <w:lang w:val="es-US"/>
        </w:rPr>
        <w:t>)</w:t>
      </w:r>
      <w:r w:rsidR="00B63A2E" w:rsidRPr="00877659">
        <w:rPr>
          <w:rFonts w:asciiTheme="minorHAnsi" w:hAnsiTheme="minorHAnsi" w:cs="Courier New"/>
          <w:sz w:val="24"/>
          <w:lang w:val="es-US"/>
        </w:rPr>
        <w:t xml:space="preserve"> y luego en </w:t>
      </w:r>
      <w:r w:rsidR="0022171C" w:rsidRPr="00877659">
        <w:rPr>
          <w:rFonts w:asciiTheme="minorHAnsi" w:hAnsiTheme="minorHAnsi" w:cs="Courier New"/>
          <w:sz w:val="24"/>
          <w:lang w:val="es-US"/>
        </w:rPr>
        <w:t>“</w:t>
      </w:r>
      <w:r w:rsidR="00B63A2E" w:rsidRPr="00877659">
        <w:rPr>
          <w:rFonts w:asciiTheme="minorHAnsi" w:hAnsiTheme="minorHAnsi" w:cs="Courier New"/>
          <w:sz w:val="24"/>
          <w:lang w:val="es-US"/>
        </w:rPr>
        <w:t>Medi-Cal</w:t>
      </w:r>
      <w:r w:rsidR="0022171C" w:rsidRPr="00877659">
        <w:rPr>
          <w:rFonts w:asciiTheme="minorHAnsi" w:hAnsiTheme="minorHAnsi" w:cs="Courier New"/>
          <w:sz w:val="24"/>
          <w:lang w:val="es-US"/>
        </w:rPr>
        <w:t>”</w:t>
      </w:r>
      <w:r w:rsidR="00B63A2E" w:rsidRPr="00877659">
        <w:rPr>
          <w:rFonts w:asciiTheme="minorHAnsi" w:hAnsiTheme="minorHAnsi" w:cs="Courier New"/>
          <w:sz w:val="24"/>
          <w:lang w:val="es-US"/>
        </w:rPr>
        <w:t>.</w:t>
      </w:r>
    </w:p>
    <w:p w14:paraId="7AE20CEE" w14:textId="52151F82" w:rsidR="00B63A2E" w:rsidRPr="00877659" w:rsidRDefault="0022171C" w:rsidP="0022171C">
      <w:pPr>
        <w:pStyle w:val="HTMLPreformatted"/>
        <w:numPr>
          <w:ilvl w:val="0"/>
          <w:numId w:val="6"/>
        </w:numPr>
        <w:rPr>
          <w:rFonts w:asciiTheme="minorHAnsi" w:hAnsiTheme="minorHAnsi" w:cs="Courier New"/>
          <w:sz w:val="24"/>
          <w:lang w:val="es-US"/>
        </w:rPr>
      </w:pPr>
      <w:r w:rsidRPr="00877659">
        <w:rPr>
          <w:rFonts w:asciiTheme="minorHAnsi" w:hAnsiTheme="minorHAnsi" w:cs="Courier New"/>
          <w:sz w:val="24"/>
          <w:lang w:val="es-US"/>
        </w:rPr>
        <w:t xml:space="preserve">En el caso de </w:t>
      </w:r>
      <w:r w:rsidR="00B63A2E" w:rsidRPr="00877659">
        <w:rPr>
          <w:rFonts w:asciiTheme="minorHAnsi" w:hAnsiTheme="minorHAnsi" w:cs="Courier New"/>
          <w:sz w:val="24"/>
          <w:lang w:val="es-US"/>
        </w:rPr>
        <w:t xml:space="preserve">los adultos, la oficina de servicios sociales de </w:t>
      </w:r>
      <w:r w:rsidRPr="00877659">
        <w:rPr>
          <w:rFonts w:asciiTheme="minorHAnsi" w:hAnsiTheme="minorHAnsi" w:cs="Courier New"/>
          <w:sz w:val="24"/>
          <w:lang w:val="es-US"/>
        </w:rPr>
        <w:t xml:space="preserve">su </w:t>
      </w:r>
      <w:r w:rsidR="00B63A2E" w:rsidRPr="00877659">
        <w:rPr>
          <w:rFonts w:asciiTheme="minorHAnsi" w:hAnsiTheme="minorHAnsi" w:cs="Courier New"/>
          <w:sz w:val="24"/>
          <w:lang w:val="es-US"/>
        </w:rPr>
        <w:t>condado puede ayudar</w:t>
      </w:r>
      <w:r w:rsidRPr="00877659">
        <w:rPr>
          <w:rFonts w:asciiTheme="minorHAnsi" w:hAnsiTheme="minorHAnsi" w:cs="Courier New"/>
          <w:sz w:val="24"/>
          <w:lang w:val="es-US"/>
        </w:rPr>
        <w:t>le</w:t>
      </w:r>
      <w:r w:rsidR="00B63A2E" w:rsidRPr="00877659">
        <w:rPr>
          <w:rFonts w:asciiTheme="minorHAnsi" w:hAnsiTheme="minorHAnsi" w:cs="Courier New"/>
          <w:sz w:val="24"/>
          <w:lang w:val="es-US"/>
        </w:rPr>
        <w:t xml:space="preserve">. </w:t>
      </w:r>
      <w:r w:rsidRPr="00877659">
        <w:rPr>
          <w:rFonts w:asciiTheme="minorHAnsi" w:hAnsiTheme="minorHAnsi" w:cs="Courier New"/>
          <w:sz w:val="24"/>
          <w:lang w:val="es-US"/>
        </w:rPr>
        <w:t xml:space="preserve">Para comunicarse con la oficina de servicios sociales de su condado, llame al número que corresponda: Bakersfield al (661) 631-6807; Delano al (661) 721-5134; Lake Isabella al (760) 549-2006; Lamont al (661) 635-4000; Mojave al (661) 824-7500; Ridgecrest al (760) 499-5200; Shafter al (661) 746-8300; y Taft al (661) 763-0200. También </w:t>
      </w:r>
      <w:r w:rsidR="00B63A2E" w:rsidRPr="00877659">
        <w:rPr>
          <w:rFonts w:asciiTheme="minorHAnsi" w:hAnsiTheme="minorHAnsi" w:cs="Courier New"/>
          <w:sz w:val="24"/>
          <w:lang w:val="es-US"/>
        </w:rPr>
        <w:t xml:space="preserve">puede obtener información </w:t>
      </w:r>
      <w:r w:rsidRPr="00877659">
        <w:rPr>
          <w:rFonts w:asciiTheme="minorHAnsi" w:hAnsiTheme="minorHAnsi" w:cs="Courier New"/>
          <w:sz w:val="24"/>
          <w:lang w:val="es-US"/>
        </w:rPr>
        <w:t>por Internet ingresando en</w:t>
      </w:r>
      <w:r w:rsidR="00B63A2E" w:rsidRPr="00877659">
        <w:rPr>
          <w:rFonts w:asciiTheme="minorHAnsi" w:hAnsiTheme="minorHAnsi" w:cs="Courier New"/>
          <w:sz w:val="24"/>
          <w:lang w:val="es-US"/>
        </w:rPr>
        <w:t xml:space="preserve"> www.dhcs.ca.gov </w:t>
      </w:r>
      <w:r w:rsidRPr="00877659">
        <w:rPr>
          <w:rFonts w:asciiTheme="minorHAnsi" w:hAnsiTheme="minorHAnsi" w:cs="Courier New"/>
          <w:sz w:val="24"/>
          <w:lang w:val="es-US"/>
        </w:rPr>
        <w:t xml:space="preserve">y </w:t>
      </w:r>
      <w:r w:rsidR="00B63A2E" w:rsidRPr="00877659">
        <w:rPr>
          <w:rFonts w:asciiTheme="minorHAnsi" w:hAnsiTheme="minorHAnsi" w:cs="Courier New"/>
          <w:sz w:val="24"/>
          <w:lang w:val="es-US"/>
        </w:rPr>
        <w:t xml:space="preserve">haciendo clic en </w:t>
      </w:r>
      <w:r w:rsidRPr="00877659">
        <w:rPr>
          <w:rFonts w:asciiTheme="minorHAnsi" w:hAnsiTheme="minorHAnsi" w:cs="Courier New"/>
          <w:sz w:val="24"/>
          <w:lang w:val="es-US"/>
        </w:rPr>
        <w:t>“</w:t>
      </w:r>
      <w:r w:rsidRPr="00877659">
        <w:rPr>
          <w:rFonts w:ascii="Calibri" w:hAnsi="Calibri"/>
          <w:sz w:val="24"/>
          <w:szCs w:val="24"/>
          <w:lang w:val="es-US"/>
        </w:rPr>
        <w:t xml:space="preserve">Services” </w:t>
      </w:r>
      <w:r w:rsidRPr="00877659">
        <w:rPr>
          <w:rFonts w:asciiTheme="minorHAnsi" w:hAnsiTheme="minorHAnsi" w:cs="Courier New"/>
          <w:sz w:val="24"/>
          <w:lang w:val="es-US"/>
        </w:rPr>
        <w:t>(Servicios)</w:t>
      </w:r>
      <w:r w:rsidR="00B63A2E" w:rsidRPr="00877659">
        <w:rPr>
          <w:rFonts w:asciiTheme="minorHAnsi" w:hAnsiTheme="minorHAnsi" w:cs="Courier New"/>
          <w:sz w:val="24"/>
          <w:lang w:val="es-US"/>
        </w:rPr>
        <w:t xml:space="preserve"> y luego en </w:t>
      </w:r>
      <w:r w:rsidRPr="00877659">
        <w:rPr>
          <w:rFonts w:asciiTheme="minorHAnsi" w:hAnsiTheme="minorHAnsi" w:cs="Courier New"/>
          <w:sz w:val="24"/>
          <w:lang w:val="es-US"/>
        </w:rPr>
        <w:t>“</w:t>
      </w:r>
      <w:r w:rsidR="00B63A2E" w:rsidRPr="00877659">
        <w:rPr>
          <w:rFonts w:asciiTheme="minorHAnsi" w:hAnsiTheme="minorHAnsi" w:cs="Courier New"/>
          <w:sz w:val="24"/>
          <w:lang w:val="es-US"/>
        </w:rPr>
        <w:t>Medi-Cal</w:t>
      </w:r>
      <w:r w:rsidRPr="00877659">
        <w:rPr>
          <w:rFonts w:asciiTheme="minorHAnsi" w:hAnsiTheme="minorHAnsi" w:cs="Courier New"/>
          <w:sz w:val="24"/>
          <w:lang w:val="es-US"/>
        </w:rPr>
        <w:t>”</w:t>
      </w:r>
      <w:r w:rsidR="00B63A2E" w:rsidRPr="00877659">
        <w:rPr>
          <w:rFonts w:asciiTheme="minorHAnsi" w:hAnsiTheme="minorHAnsi" w:cs="Courier New"/>
          <w:sz w:val="24"/>
          <w:lang w:val="es-US"/>
        </w:rPr>
        <w:t>.</w:t>
      </w:r>
    </w:p>
    <w:p w14:paraId="0278617C" w14:textId="738DB843" w:rsidR="00C025BD" w:rsidRPr="00877659" w:rsidRDefault="00DA7690" w:rsidP="00F633A6">
      <w:pPr>
        <w:pStyle w:val="HTMLPreformatted"/>
        <w:numPr>
          <w:ilvl w:val="0"/>
          <w:numId w:val="6"/>
        </w:numPr>
        <w:rPr>
          <w:rFonts w:asciiTheme="minorHAnsi" w:hAnsiTheme="minorHAnsi"/>
          <w:sz w:val="32"/>
          <w:szCs w:val="24"/>
          <w:lang w:val="es-US"/>
        </w:rPr>
      </w:pPr>
      <w:r w:rsidRPr="00877659">
        <w:rPr>
          <w:rFonts w:asciiTheme="minorHAnsi" w:hAnsiTheme="minorHAnsi" w:cs="Courier New"/>
          <w:sz w:val="24"/>
          <w:lang w:val="es-US"/>
        </w:rPr>
        <w:t>Si está inscrito en un plan de atención administrada (Managed Care Plan, MCP) de Medi-Cal, el MCP debe ayudarl</w:t>
      </w:r>
      <w:r w:rsidR="00BB7908" w:rsidRPr="00877659">
        <w:rPr>
          <w:rFonts w:asciiTheme="minorHAnsi" w:hAnsiTheme="minorHAnsi" w:cs="Courier New"/>
          <w:sz w:val="24"/>
          <w:lang w:val="es-US"/>
        </w:rPr>
        <w:t>e</w:t>
      </w:r>
      <w:r w:rsidRPr="00877659">
        <w:rPr>
          <w:rFonts w:asciiTheme="minorHAnsi" w:hAnsiTheme="minorHAnsi" w:cs="Courier New"/>
          <w:sz w:val="24"/>
          <w:lang w:val="es-US"/>
        </w:rPr>
        <w:t xml:space="preserve"> </w:t>
      </w:r>
      <w:r w:rsidR="00BB7908" w:rsidRPr="00877659">
        <w:rPr>
          <w:rFonts w:asciiTheme="minorHAnsi" w:hAnsiTheme="minorHAnsi" w:cs="Courier New"/>
          <w:sz w:val="24"/>
          <w:lang w:val="es-US"/>
        </w:rPr>
        <w:t>a conseguir</w:t>
      </w:r>
      <w:r w:rsidRPr="00877659">
        <w:rPr>
          <w:rFonts w:asciiTheme="minorHAnsi" w:hAnsiTheme="minorHAnsi" w:cs="Courier New"/>
          <w:sz w:val="24"/>
          <w:lang w:val="es-US"/>
        </w:rPr>
        <w:t xml:space="preserve"> transporte de acuerdo con la s</w:t>
      </w:r>
      <w:r w:rsidR="000E0A74" w:rsidRPr="00877659">
        <w:rPr>
          <w:rFonts w:asciiTheme="minorHAnsi" w:hAnsiTheme="minorHAnsi" w:cs="Courier New"/>
          <w:sz w:val="24"/>
          <w:lang w:val="es-US"/>
        </w:rPr>
        <w:t>ección </w:t>
      </w:r>
      <w:r w:rsidRPr="00877659">
        <w:rPr>
          <w:rFonts w:asciiTheme="minorHAnsi" w:hAnsiTheme="minorHAnsi" w:cs="Courier New"/>
          <w:sz w:val="24"/>
          <w:lang w:val="es-US"/>
        </w:rPr>
        <w:t xml:space="preserve">14132(ad) del Código de Bienestar e Instituciones (Welfare and Institutions Code). </w:t>
      </w:r>
      <w:r w:rsidR="00B63A2E" w:rsidRPr="00877659">
        <w:rPr>
          <w:rFonts w:asciiTheme="minorHAnsi" w:hAnsiTheme="minorHAnsi" w:cs="Courier New"/>
          <w:sz w:val="24"/>
          <w:lang w:val="es-US"/>
        </w:rPr>
        <w:t xml:space="preserve">Los servicios de transporte están disponibles para todas las necesidades de servicio, </w:t>
      </w:r>
      <w:r w:rsidR="000E0A74" w:rsidRPr="00877659">
        <w:rPr>
          <w:rFonts w:asciiTheme="minorHAnsi" w:hAnsiTheme="minorHAnsi" w:cs="Courier New"/>
          <w:sz w:val="24"/>
          <w:lang w:val="es-US"/>
        </w:rPr>
        <w:t xml:space="preserve">incluidas </w:t>
      </w:r>
      <w:r w:rsidR="00B63A2E" w:rsidRPr="00877659">
        <w:rPr>
          <w:rFonts w:asciiTheme="minorHAnsi" w:hAnsiTheme="minorHAnsi" w:cs="Courier New"/>
          <w:sz w:val="24"/>
          <w:lang w:val="es-US"/>
        </w:rPr>
        <w:t xml:space="preserve">aquellas que no están </w:t>
      </w:r>
      <w:r w:rsidR="000E0A74" w:rsidRPr="00877659">
        <w:rPr>
          <w:rFonts w:asciiTheme="minorHAnsi" w:hAnsiTheme="minorHAnsi" w:cs="Courier New"/>
          <w:sz w:val="24"/>
          <w:lang w:val="es-US"/>
        </w:rPr>
        <w:t>cubiertas por</w:t>
      </w:r>
      <w:r w:rsidR="00B63A2E" w:rsidRPr="00877659">
        <w:rPr>
          <w:rFonts w:asciiTheme="minorHAnsi" w:hAnsiTheme="minorHAnsi" w:cs="Courier New"/>
          <w:sz w:val="24"/>
          <w:lang w:val="es-US"/>
        </w:rPr>
        <w:t xml:space="preserve"> el programa</w:t>
      </w:r>
      <w:r w:rsidR="0027036C" w:rsidRPr="00877659">
        <w:rPr>
          <w:rFonts w:asciiTheme="minorHAnsi" w:hAnsiTheme="minorHAnsi" w:cs="Courier New"/>
          <w:sz w:val="24"/>
          <w:lang w:val="es-US"/>
        </w:rPr>
        <w:t xml:space="preserve"> del</w:t>
      </w:r>
      <w:r w:rsidR="00B63A2E" w:rsidRPr="00877659">
        <w:rPr>
          <w:rFonts w:asciiTheme="minorHAnsi" w:hAnsiTheme="minorHAnsi" w:cs="Courier New"/>
          <w:sz w:val="24"/>
          <w:lang w:val="es-US"/>
        </w:rPr>
        <w:t xml:space="preserve"> DMC-ODS.</w:t>
      </w:r>
    </w:p>
    <w:p w14:paraId="5204E962" w14:textId="77777777" w:rsidR="00A62F48" w:rsidRPr="00877659" w:rsidRDefault="00A62F48" w:rsidP="00F633A6">
      <w:pPr>
        <w:rPr>
          <w:rFonts w:eastAsia="Times New Roman"/>
          <w:b/>
          <w:lang w:val="es-US"/>
        </w:rPr>
      </w:pPr>
    </w:p>
    <w:p w14:paraId="1106EBD1" w14:textId="77777777" w:rsidR="00CB3239" w:rsidRPr="00877659" w:rsidRDefault="00CB3239" w:rsidP="00F633A6">
      <w:pPr>
        <w:rPr>
          <w:rFonts w:eastAsia="Times New Roman"/>
          <w:b/>
          <w:lang w:val="es-US"/>
        </w:rPr>
      </w:pPr>
    </w:p>
    <w:p w14:paraId="399BE817" w14:textId="77777777" w:rsidR="00CB3239" w:rsidRPr="00877659" w:rsidRDefault="00CB3239" w:rsidP="00F633A6">
      <w:pPr>
        <w:rPr>
          <w:rFonts w:eastAsia="Times New Roman"/>
          <w:b/>
          <w:lang w:val="es-US"/>
        </w:rPr>
      </w:pPr>
    </w:p>
    <w:p w14:paraId="2D238AD4" w14:textId="77777777" w:rsidR="00CB3239" w:rsidRPr="00877659" w:rsidRDefault="00CB3239" w:rsidP="00F633A6">
      <w:pPr>
        <w:rPr>
          <w:rFonts w:eastAsia="Times New Roman"/>
          <w:b/>
          <w:lang w:val="es-US"/>
        </w:rPr>
      </w:pPr>
    </w:p>
    <w:p w14:paraId="4791C400" w14:textId="77777777" w:rsidR="00CB3239" w:rsidRPr="00877659" w:rsidRDefault="00CB3239" w:rsidP="00F633A6">
      <w:pPr>
        <w:rPr>
          <w:rFonts w:eastAsia="Times New Roman"/>
          <w:b/>
          <w:lang w:val="es-US"/>
        </w:rPr>
      </w:pPr>
    </w:p>
    <w:p w14:paraId="3BA19B8A" w14:textId="614EC0D5" w:rsidR="00A62F48" w:rsidRPr="00877659" w:rsidRDefault="00A62F48" w:rsidP="00F633A6">
      <w:pPr>
        <w:pStyle w:val="Heading1"/>
        <w:spacing w:after="0"/>
        <w:jc w:val="center"/>
        <w:rPr>
          <w:rFonts w:eastAsia="Times New Roman"/>
          <w:lang w:val="es-US"/>
        </w:rPr>
      </w:pPr>
      <w:bookmarkStart w:id="116" w:name="_Toc531976265"/>
      <w:r w:rsidRPr="00877659">
        <w:rPr>
          <w:rFonts w:eastAsia="Times New Roman"/>
          <w:lang w:val="es-US"/>
        </w:rPr>
        <w:lastRenderedPageBreak/>
        <w:t xml:space="preserve">DERECHOS Y </w:t>
      </w:r>
      <w:r w:rsidR="000E0A74" w:rsidRPr="00877659">
        <w:rPr>
          <w:rFonts w:eastAsia="Times New Roman"/>
          <w:lang w:val="es-US"/>
        </w:rPr>
        <w:t xml:space="preserve">OBLIGACIONES </w:t>
      </w:r>
      <w:r w:rsidRPr="00877659">
        <w:rPr>
          <w:rFonts w:eastAsia="Times New Roman"/>
          <w:lang w:val="es-US"/>
        </w:rPr>
        <w:t>DE LOS MIEMBROS</w:t>
      </w:r>
      <w:bookmarkEnd w:id="116"/>
    </w:p>
    <w:p w14:paraId="77CD267F" w14:textId="77777777" w:rsidR="00A62F48" w:rsidRPr="00877659" w:rsidRDefault="00A62F48" w:rsidP="00A62F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Cs w:val="24"/>
          <w:lang w:val="es-US"/>
        </w:rPr>
      </w:pPr>
    </w:p>
    <w:p w14:paraId="4B748C4D" w14:textId="2548A417" w:rsidR="00A62F48" w:rsidRPr="00877659" w:rsidRDefault="00A62F48" w:rsidP="0037384B">
      <w:pPr>
        <w:pStyle w:val="Heading2"/>
        <w:rPr>
          <w:rFonts w:eastAsia="Times New Roman"/>
          <w:lang w:val="es-US"/>
        </w:rPr>
      </w:pPr>
      <w:bookmarkStart w:id="117" w:name="_Toc531976266"/>
      <w:r w:rsidRPr="00877659">
        <w:rPr>
          <w:rFonts w:eastAsia="Times New Roman"/>
          <w:lang w:val="es-US"/>
        </w:rPr>
        <w:t xml:space="preserve">¿Cuáles son mis derechos como </w:t>
      </w:r>
      <w:r w:rsidR="000E0A74" w:rsidRPr="00877659">
        <w:rPr>
          <w:rFonts w:eastAsia="Times New Roman"/>
          <w:lang w:val="es-US"/>
        </w:rPr>
        <w:t xml:space="preserve">beneficiario </w:t>
      </w:r>
      <w:r w:rsidRPr="00877659">
        <w:rPr>
          <w:rFonts w:eastAsia="Times New Roman"/>
          <w:lang w:val="es-US"/>
        </w:rPr>
        <w:t>de servicios</w:t>
      </w:r>
      <w:r w:rsidR="000E0A74" w:rsidRPr="00877659">
        <w:rPr>
          <w:rFonts w:eastAsia="Times New Roman"/>
          <w:lang w:val="es-US"/>
        </w:rPr>
        <w:t xml:space="preserve"> del</w:t>
      </w:r>
      <w:r w:rsidRPr="00877659">
        <w:rPr>
          <w:rFonts w:eastAsia="Times New Roman"/>
          <w:lang w:val="es-US"/>
        </w:rPr>
        <w:t xml:space="preserve"> DMC-ODS?</w:t>
      </w:r>
      <w:bookmarkEnd w:id="117"/>
    </w:p>
    <w:p w14:paraId="78891620" w14:textId="0C1F87FE" w:rsidR="0027036C" w:rsidRPr="00877659" w:rsidRDefault="000E0A74" w:rsidP="000E0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Como persona elegible para</w:t>
      </w:r>
      <w:r w:rsidR="0027036C" w:rsidRPr="00877659">
        <w:rPr>
          <w:rFonts w:ascii="Calibri" w:eastAsia="Calibri" w:hAnsi="Calibri" w:cs="Times New Roman"/>
          <w:sz w:val="24"/>
          <w:szCs w:val="24"/>
          <w:lang w:val="es-US"/>
        </w:rPr>
        <w:t xml:space="preserve"> recibir</w:t>
      </w:r>
      <w:r w:rsidRPr="00877659">
        <w:rPr>
          <w:rFonts w:ascii="Calibri" w:eastAsia="Calibri" w:hAnsi="Calibri" w:cs="Times New Roman"/>
          <w:sz w:val="24"/>
          <w:szCs w:val="24"/>
          <w:lang w:val="es-US"/>
        </w:rPr>
        <w:t xml:space="preserve"> Medi-Cal y que reside en un condado del programa piloto </w:t>
      </w:r>
      <w:r w:rsidR="0027036C" w:rsidRPr="00877659">
        <w:rPr>
          <w:rFonts w:ascii="Calibri" w:eastAsia="Calibri" w:hAnsi="Calibri" w:cs="Times New Roman"/>
          <w:sz w:val="24"/>
          <w:szCs w:val="24"/>
          <w:lang w:val="es-US"/>
        </w:rPr>
        <w:t xml:space="preserve">del </w:t>
      </w:r>
      <w:r w:rsidRPr="00877659">
        <w:rPr>
          <w:rFonts w:ascii="Calibri" w:eastAsia="Calibri" w:hAnsi="Calibri" w:cs="Times New Roman"/>
          <w:sz w:val="24"/>
          <w:szCs w:val="24"/>
          <w:lang w:val="es-US"/>
        </w:rPr>
        <w:t>DMC-ODS, tiene derecho a recibir los servicios de tratamiento</w:t>
      </w:r>
      <w:r w:rsidR="0027036C" w:rsidRPr="00877659">
        <w:rPr>
          <w:rFonts w:ascii="Calibri" w:eastAsia="Calibri" w:hAnsi="Calibri" w:cs="Times New Roman"/>
          <w:sz w:val="24"/>
          <w:szCs w:val="24"/>
          <w:lang w:val="es-US"/>
        </w:rPr>
        <w:t xml:space="preserve"> de</w:t>
      </w:r>
      <w:r w:rsidRPr="00877659">
        <w:rPr>
          <w:rFonts w:ascii="Calibri" w:eastAsia="Calibri" w:hAnsi="Calibri" w:cs="Times New Roman"/>
          <w:sz w:val="24"/>
          <w:szCs w:val="24"/>
          <w:lang w:val="es-US"/>
        </w:rPr>
        <w:t xml:space="preserve"> SUD médicamente necesarios </w:t>
      </w:r>
      <w:r w:rsidR="00E24DC1" w:rsidRPr="00877659">
        <w:rPr>
          <w:rFonts w:ascii="Calibri" w:eastAsia="Calibri" w:hAnsi="Calibri" w:cs="Times New Roman"/>
          <w:sz w:val="24"/>
          <w:szCs w:val="24"/>
          <w:lang w:val="es-US"/>
        </w:rPr>
        <w:t>a través</w:t>
      </w:r>
      <w:r w:rsidR="0027036C" w:rsidRPr="00877659">
        <w:rPr>
          <w:rFonts w:ascii="Calibri" w:eastAsia="Calibri" w:hAnsi="Calibri" w:cs="Times New Roman"/>
          <w:sz w:val="24"/>
          <w:szCs w:val="24"/>
          <w:lang w:val="es-US"/>
        </w:rPr>
        <w:t xml:space="preserve"> del plan del condado. Usted tiene derecho a:</w:t>
      </w:r>
    </w:p>
    <w:p w14:paraId="5B87841C" w14:textId="77777777" w:rsidR="0027036C"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Ser tratado con respeto, </w:t>
      </w:r>
      <w:r w:rsidR="0027036C" w:rsidRPr="00877659">
        <w:rPr>
          <w:rFonts w:ascii="Calibri" w:eastAsia="Calibri" w:hAnsi="Calibri" w:cs="Times New Roman"/>
          <w:sz w:val="24"/>
          <w:szCs w:val="24"/>
          <w:lang w:val="es-US"/>
        </w:rPr>
        <w:t xml:space="preserve">con </w:t>
      </w:r>
      <w:r w:rsidRPr="00877659">
        <w:rPr>
          <w:rFonts w:ascii="Calibri" w:eastAsia="Calibri" w:hAnsi="Calibri" w:cs="Times New Roman"/>
          <w:sz w:val="24"/>
          <w:szCs w:val="24"/>
          <w:lang w:val="es-US"/>
        </w:rPr>
        <w:t>la debida atención a su derecho a la privacidad y la necesidad de mantener la confidencialidad de su información médica.</w:t>
      </w:r>
    </w:p>
    <w:p w14:paraId="3954BDF4" w14:textId="77777777" w:rsidR="0027036C"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Recibir información sobre las opciones y </w:t>
      </w:r>
      <w:r w:rsidR="0027036C" w:rsidRPr="00877659">
        <w:rPr>
          <w:rFonts w:ascii="Calibri" w:eastAsia="Calibri" w:hAnsi="Calibri" w:cs="Times New Roman"/>
          <w:sz w:val="24"/>
          <w:szCs w:val="24"/>
          <w:lang w:val="es-US"/>
        </w:rPr>
        <w:t xml:space="preserve">las </w:t>
      </w:r>
      <w:r w:rsidRPr="00877659">
        <w:rPr>
          <w:rFonts w:ascii="Calibri" w:eastAsia="Calibri" w:hAnsi="Calibri" w:cs="Times New Roman"/>
          <w:sz w:val="24"/>
          <w:szCs w:val="24"/>
          <w:lang w:val="es-US"/>
        </w:rPr>
        <w:t>alternativas</w:t>
      </w:r>
      <w:r w:rsidR="0027036C" w:rsidRPr="00877659">
        <w:rPr>
          <w:rFonts w:ascii="Calibri" w:eastAsia="Calibri" w:hAnsi="Calibri" w:cs="Times New Roman"/>
          <w:sz w:val="24"/>
          <w:szCs w:val="24"/>
          <w:lang w:val="es-US"/>
        </w:rPr>
        <w:t xml:space="preserve"> de tratamiento disponibles</w:t>
      </w:r>
      <w:r w:rsidRPr="00877659">
        <w:rPr>
          <w:rFonts w:ascii="Calibri" w:eastAsia="Calibri" w:hAnsi="Calibri" w:cs="Times New Roman"/>
          <w:sz w:val="24"/>
          <w:szCs w:val="24"/>
          <w:lang w:val="es-US"/>
        </w:rPr>
        <w:t xml:space="preserve">, presentadas de una manera adecuada </w:t>
      </w:r>
      <w:r w:rsidR="0027036C" w:rsidRPr="00877659">
        <w:rPr>
          <w:rFonts w:ascii="Calibri" w:eastAsia="Calibri" w:hAnsi="Calibri" w:cs="Times New Roman"/>
          <w:sz w:val="24"/>
          <w:szCs w:val="24"/>
          <w:lang w:val="es-US"/>
        </w:rPr>
        <w:t>al estado del miembro</w:t>
      </w:r>
      <w:r w:rsidRPr="00877659">
        <w:rPr>
          <w:rFonts w:ascii="Calibri" w:eastAsia="Calibri" w:hAnsi="Calibri" w:cs="Times New Roman"/>
          <w:sz w:val="24"/>
          <w:szCs w:val="24"/>
          <w:lang w:val="es-US"/>
        </w:rPr>
        <w:t xml:space="preserve"> y </w:t>
      </w:r>
      <w:r w:rsidR="0027036C" w:rsidRPr="00877659">
        <w:rPr>
          <w:rFonts w:ascii="Calibri" w:eastAsia="Calibri" w:hAnsi="Calibri" w:cs="Times New Roman"/>
          <w:sz w:val="24"/>
          <w:szCs w:val="24"/>
          <w:lang w:val="es-US"/>
        </w:rPr>
        <w:t>a su capacidad de comprensión</w:t>
      </w:r>
      <w:r w:rsidRPr="00877659">
        <w:rPr>
          <w:rFonts w:ascii="Calibri" w:eastAsia="Calibri" w:hAnsi="Calibri" w:cs="Times New Roman"/>
          <w:sz w:val="24"/>
          <w:szCs w:val="24"/>
          <w:lang w:val="es-US"/>
        </w:rPr>
        <w:t>.</w:t>
      </w:r>
    </w:p>
    <w:p w14:paraId="470E5DA3" w14:textId="77777777" w:rsidR="0027036C"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Participar en las decisiones relacionadas con su atención </w:t>
      </w:r>
      <w:r w:rsidR="0027036C" w:rsidRPr="00877659">
        <w:rPr>
          <w:rFonts w:ascii="Calibri" w:eastAsia="Calibri" w:hAnsi="Calibri" w:cs="Times New Roman"/>
          <w:sz w:val="24"/>
          <w:szCs w:val="24"/>
          <w:lang w:val="es-US"/>
        </w:rPr>
        <w:t xml:space="preserve">de </w:t>
      </w:r>
      <w:r w:rsidRPr="00877659">
        <w:rPr>
          <w:rFonts w:ascii="Calibri" w:eastAsia="Calibri" w:hAnsi="Calibri" w:cs="Times New Roman"/>
          <w:sz w:val="24"/>
          <w:szCs w:val="24"/>
          <w:lang w:val="es-US"/>
        </w:rPr>
        <w:t>SUD, incluido el derecho a rechazar el tratamiento.</w:t>
      </w:r>
    </w:p>
    <w:p w14:paraId="5278030B" w14:textId="77777777" w:rsidR="00BB34A7"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Recibir acceso oportuno a la atención, incluidos los servicios disponibles las 24</w:t>
      </w:r>
      <w:r w:rsidR="0027036C" w:rsidRPr="00877659">
        <w:rPr>
          <w:rFonts w:ascii="Calibri" w:eastAsia="Calibri" w:hAnsi="Calibri" w:cs="Times New Roman"/>
          <w:sz w:val="24"/>
          <w:szCs w:val="24"/>
          <w:lang w:val="es-US"/>
        </w:rPr>
        <w:t> horas del día, los 7 </w:t>
      </w:r>
      <w:r w:rsidRPr="00877659">
        <w:rPr>
          <w:rFonts w:ascii="Calibri" w:eastAsia="Calibri" w:hAnsi="Calibri" w:cs="Times New Roman"/>
          <w:sz w:val="24"/>
          <w:szCs w:val="24"/>
          <w:lang w:val="es-US"/>
        </w:rPr>
        <w:t>días de la semana, cuando se</w:t>
      </w:r>
      <w:r w:rsidR="0027036C" w:rsidRPr="00877659">
        <w:rPr>
          <w:rFonts w:ascii="Calibri" w:eastAsia="Calibri" w:hAnsi="Calibri" w:cs="Times New Roman"/>
          <w:sz w:val="24"/>
          <w:szCs w:val="24"/>
          <w:lang w:val="es-US"/>
        </w:rPr>
        <w:t>a médicamente necesaria</w:t>
      </w:r>
      <w:r w:rsidRPr="00877659">
        <w:rPr>
          <w:rFonts w:ascii="Calibri" w:eastAsia="Calibri" w:hAnsi="Calibri" w:cs="Times New Roman"/>
          <w:sz w:val="24"/>
          <w:szCs w:val="24"/>
          <w:lang w:val="es-US"/>
        </w:rPr>
        <w:t xml:space="preserve"> para tratar una </w:t>
      </w:r>
      <w:r w:rsidR="0027036C" w:rsidRPr="00877659">
        <w:rPr>
          <w:rFonts w:ascii="Calibri" w:eastAsia="Calibri" w:hAnsi="Calibri" w:cs="Times New Roman"/>
          <w:sz w:val="24"/>
          <w:szCs w:val="24"/>
          <w:lang w:val="es-US"/>
        </w:rPr>
        <w:t>afección</w:t>
      </w:r>
      <w:r w:rsidRPr="00877659">
        <w:rPr>
          <w:rFonts w:ascii="Calibri" w:eastAsia="Calibri" w:hAnsi="Calibri" w:cs="Times New Roman"/>
          <w:sz w:val="24"/>
          <w:szCs w:val="24"/>
          <w:lang w:val="es-US"/>
        </w:rPr>
        <w:t xml:space="preserve"> de emergencia o una </w:t>
      </w:r>
      <w:r w:rsidR="00BB34A7" w:rsidRPr="00877659">
        <w:rPr>
          <w:rFonts w:ascii="Calibri" w:eastAsia="Calibri" w:hAnsi="Calibri" w:cs="Times New Roman"/>
          <w:sz w:val="24"/>
          <w:szCs w:val="24"/>
          <w:lang w:val="es-US"/>
        </w:rPr>
        <w:t>situación</w:t>
      </w:r>
      <w:r w:rsidRPr="00877659">
        <w:rPr>
          <w:rFonts w:ascii="Calibri" w:eastAsia="Calibri" w:hAnsi="Calibri" w:cs="Times New Roman"/>
          <w:sz w:val="24"/>
          <w:szCs w:val="24"/>
          <w:lang w:val="es-US"/>
        </w:rPr>
        <w:t xml:space="preserve"> de urgencia o</w:t>
      </w:r>
      <w:r w:rsidR="00BB34A7" w:rsidRPr="00877659">
        <w:rPr>
          <w:rFonts w:ascii="Calibri" w:eastAsia="Calibri" w:hAnsi="Calibri" w:cs="Times New Roman"/>
          <w:sz w:val="24"/>
          <w:szCs w:val="24"/>
          <w:lang w:val="es-US"/>
        </w:rPr>
        <w:t xml:space="preserve"> de</w:t>
      </w:r>
      <w:r w:rsidRPr="00877659">
        <w:rPr>
          <w:rFonts w:ascii="Calibri" w:eastAsia="Calibri" w:hAnsi="Calibri" w:cs="Times New Roman"/>
          <w:sz w:val="24"/>
          <w:szCs w:val="24"/>
          <w:lang w:val="es-US"/>
        </w:rPr>
        <w:t xml:space="preserve"> crisis.</w:t>
      </w:r>
    </w:p>
    <w:p w14:paraId="572E9892" w14:textId="0F605CC2" w:rsidR="00BB34A7"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Recibir la información </w:t>
      </w:r>
      <w:r w:rsidR="00BB34A7" w:rsidRPr="00877659">
        <w:rPr>
          <w:rFonts w:ascii="Calibri" w:eastAsia="Calibri" w:hAnsi="Calibri" w:cs="Times New Roman"/>
          <w:sz w:val="24"/>
          <w:szCs w:val="24"/>
          <w:lang w:val="es-US"/>
        </w:rPr>
        <w:t>contenida en</w:t>
      </w:r>
      <w:r w:rsidRPr="00877659">
        <w:rPr>
          <w:rFonts w:ascii="Calibri" w:eastAsia="Calibri" w:hAnsi="Calibri" w:cs="Times New Roman"/>
          <w:sz w:val="24"/>
          <w:szCs w:val="24"/>
          <w:lang w:val="es-US"/>
        </w:rPr>
        <w:t xml:space="preserve"> este manual sobre los servicios de tratamiento</w:t>
      </w:r>
      <w:r w:rsidR="00BB34A7" w:rsidRPr="00877659">
        <w:rPr>
          <w:rFonts w:ascii="Calibri" w:eastAsia="Calibri" w:hAnsi="Calibri" w:cs="Times New Roman"/>
          <w:sz w:val="24"/>
          <w:szCs w:val="24"/>
          <w:lang w:val="es-US"/>
        </w:rPr>
        <w:t xml:space="preserve"> de</w:t>
      </w:r>
      <w:r w:rsidRPr="00877659">
        <w:rPr>
          <w:rFonts w:ascii="Calibri" w:eastAsia="Calibri" w:hAnsi="Calibri" w:cs="Times New Roman"/>
          <w:sz w:val="24"/>
          <w:szCs w:val="24"/>
          <w:lang w:val="es-US"/>
        </w:rPr>
        <w:t xml:space="preserve"> SUD cubiertos por el plan</w:t>
      </w:r>
      <w:r w:rsidR="00BB34A7" w:rsidRPr="00877659">
        <w:rPr>
          <w:rFonts w:ascii="Calibri" w:eastAsia="Calibri" w:hAnsi="Calibri" w:cs="Times New Roman"/>
          <w:sz w:val="24"/>
          <w:szCs w:val="24"/>
          <w:lang w:val="es-US"/>
        </w:rPr>
        <w:t xml:space="preserve"> del</w:t>
      </w:r>
      <w:r w:rsidRPr="00877659">
        <w:rPr>
          <w:rFonts w:ascii="Calibri" w:eastAsia="Calibri" w:hAnsi="Calibri" w:cs="Times New Roman"/>
          <w:sz w:val="24"/>
          <w:szCs w:val="24"/>
          <w:lang w:val="es-US"/>
        </w:rPr>
        <w:t xml:space="preserve"> DMC-ODS del condado, otras obligaciones del plan del condado y sus derechos </w:t>
      </w:r>
      <w:r w:rsidR="00E24DC1" w:rsidRPr="00877659">
        <w:rPr>
          <w:rFonts w:ascii="Calibri" w:eastAsia="Calibri" w:hAnsi="Calibri" w:cs="Times New Roman"/>
          <w:sz w:val="24"/>
          <w:szCs w:val="24"/>
          <w:lang w:val="es-US"/>
        </w:rPr>
        <w:t>según</w:t>
      </w:r>
      <w:r w:rsidRPr="00877659">
        <w:rPr>
          <w:rFonts w:ascii="Calibri" w:eastAsia="Calibri" w:hAnsi="Calibri" w:cs="Times New Roman"/>
          <w:sz w:val="24"/>
          <w:szCs w:val="24"/>
          <w:lang w:val="es-US"/>
        </w:rPr>
        <w:t xml:space="preserve"> se describe</w:t>
      </w:r>
      <w:r w:rsidR="00BB34A7" w:rsidRPr="00877659">
        <w:rPr>
          <w:rFonts w:ascii="Calibri" w:eastAsia="Calibri" w:hAnsi="Calibri" w:cs="Times New Roman"/>
          <w:sz w:val="24"/>
          <w:szCs w:val="24"/>
          <w:lang w:val="es-US"/>
        </w:rPr>
        <w:t>n</w:t>
      </w:r>
      <w:r w:rsidRPr="00877659">
        <w:rPr>
          <w:rFonts w:ascii="Calibri" w:eastAsia="Calibri" w:hAnsi="Calibri" w:cs="Times New Roman"/>
          <w:sz w:val="24"/>
          <w:szCs w:val="24"/>
          <w:lang w:val="es-US"/>
        </w:rPr>
        <w:t xml:space="preserve"> aquí.</w:t>
      </w:r>
    </w:p>
    <w:p w14:paraId="09CBA2F8" w14:textId="7536FE42" w:rsidR="00BB34A7" w:rsidRPr="00877659" w:rsidRDefault="00BB34A7"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Tener protegida su información médica confidencial</w:t>
      </w:r>
      <w:r w:rsidR="000E0A74" w:rsidRPr="00877659">
        <w:rPr>
          <w:rFonts w:ascii="Calibri" w:eastAsia="Calibri" w:hAnsi="Calibri" w:cs="Times New Roman"/>
          <w:sz w:val="24"/>
          <w:szCs w:val="24"/>
          <w:lang w:val="es-US"/>
        </w:rPr>
        <w:t>.</w:t>
      </w:r>
    </w:p>
    <w:p w14:paraId="03C25E59" w14:textId="583A95F8" w:rsidR="00BB34A7"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Solicitar y recibir una copia de sus </w:t>
      </w:r>
      <w:r w:rsidR="00BB34A7" w:rsidRPr="00877659">
        <w:rPr>
          <w:rFonts w:ascii="Calibri" w:eastAsia="Calibri" w:hAnsi="Calibri" w:cs="Times New Roman"/>
          <w:sz w:val="24"/>
          <w:szCs w:val="24"/>
          <w:lang w:val="es-US"/>
        </w:rPr>
        <w:t>expedientes</w:t>
      </w:r>
      <w:r w:rsidRPr="00877659">
        <w:rPr>
          <w:rFonts w:ascii="Calibri" w:eastAsia="Calibri" w:hAnsi="Calibri" w:cs="Times New Roman"/>
          <w:sz w:val="24"/>
          <w:szCs w:val="24"/>
          <w:lang w:val="es-US"/>
        </w:rPr>
        <w:t xml:space="preserve"> médicos, y solicitar que se modifiquen o corrijan según lo </w:t>
      </w:r>
      <w:r w:rsidR="00BB34A7" w:rsidRPr="00877659">
        <w:rPr>
          <w:rFonts w:ascii="Calibri" w:eastAsia="Calibri" w:hAnsi="Calibri" w:cs="Times New Roman"/>
          <w:sz w:val="24"/>
          <w:szCs w:val="24"/>
          <w:lang w:val="es-US"/>
        </w:rPr>
        <w:t>estipulado en 45 CFR </w:t>
      </w:r>
      <w:r w:rsidRPr="00877659">
        <w:rPr>
          <w:rFonts w:ascii="Calibri" w:eastAsia="Calibri" w:hAnsi="Calibri" w:cs="Times New Roman"/>
          <w:sz w:val="24"/>
          <w:szCs w:val="24"/>
          <w:lang w:val="es-US"/>
        </w:rPr>
        <w:t>§164.524 y 164.526.</w:t>
      </w:r>
    </w:p>
    <w:p w14:paraId="38B18246" w14:textId="77777777"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Recibir materiales </w:t>
      </w:r>
      <w:r w:rsidR="00BB34A7" w:rsidRPr="00877659">
        <w:rPr>
          <w:rFonts w:ascii="Calibri" w:eastAsia="Calibri" w:hAnsi="Calibri" w:cs="Times New Roman"/>
          <w:sz w:val="24"/>
          <w:szCs w:val="24"/>
          <w:lang w:val="es-US"/>
        </w:rPr>
        <w:t>por escrito</w:t>
      </w:r>
      <w:r w:rsidRPr="00877659">
        <w:rPr>
          <w:rFonts w:ascii="Calibri" w:eastAsia="Calibri" w:hAnsi="Calibri" w:cs="Times New Roman"/>
          <w:sz w:val="24"/>
          <w:szCs w:val="24"/>
          <w:lang w:val="es-US"/>
        </w:rPr>
        <w:t xml:space="preserve"> en formatos alternativos (</w:t>
      </w:r>
      <w:r w:rsidR="00BB34A7" w:rsidRPr="00877659">
        <w:rPr>
          <w:rFonts w:ascii="Calibri" w:eastAsia="Calibri" w:hAnsi="Calibri" w:cs="Times New Roman"/>
          <w:sz w:val="24"/>
          <w:szCs w:val="24"/>
          <w:lang w:val="es-US"/>
        </w:rPr>
        <w:t>como b</w:t>
      </w:r>
      <w:r w:rsidRPr="00877659">
        <w:rPr>
          <w:rFonts w:ascii="Calibri" w:eastAsia="Calibri" w:hAnsi="Calibri" w:cs="Times New Roman"/>
          <w:sz w:val="24"/>
          <w:szCs w:val="24"/>
          <w:lang w:val="es-US"/>
        </w:rPr>
        <w:t xml:space="preserve">raille, </w:t>
      </w:r>
      <w:r w:rsidR="00BB34A7" w:rsidRPr="00877659">
        <w:rPr>
          <w:rFonts w:ascii="Calibri" w:eastAsia="Calibri" w:hAnsi="Calibri" w:cs="Times New Roman"/>
          <w:sz w:val="24"/>
          <w:szCs w:val="24"/>
          <w:lang w:val="es-US"/>
        </w:rPr>
        <w:t>letra grande y</w:t>
      </w:r>
      <w:r w:rsidRPr="00877659">
        <w:rPr>
          <w:rFonts w:ascii="Calibri" w:eastAsia="Calibri" w:hAnsi="Calibri" w:cs="Times New Roman"/>
          <w:sz w:val="24"/>
          <w:szCs w:val="24"/>
          <w:lang w:val="es-US"/>
        </w:rPr>
        <w:t xml:space="preserve"> audio) a pedido y de manera oportuna, según el formato que se solicite.</w:t>
      </w:r>
    </w:p>
    <w:p w14:paraId="2943FE7F" w14:textId="16F3CA3A"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Recibir servicios de interpretación </w:t>
      </w:r>
      <w:r w:rsidR="00D74F01" w:rsidRPr="00877659">
        <w:rPr>
          <w:rFonts w:ascii="Calibri" w:eastAsia="Calibri" w:hAnsi="Calibri" w:cs="Times New Roman"/>
          <w:sz w:val="24"/>
          <w:szCs w:val="24"/>
          <w:lang w:val="es-US"/>
        </w:rPr>
        <w:t>en</w:t>
      </w:r>
      <w:r w:rsidRPr="00877659">
        <w:rPr>
          <w:rFonts w:ascii="Calibri" w:eastAsia="Calibri" w:hAnsi="Calibri" w:cs="Times New Roman"/>
          <w:sz w:val="24"/>
          <w:szCs w:val="24"/>
          <w:lang w:val="es-US"/>
        </w:rPr>
        <w:t xml:space="preserve"> su idioma </w:t>
      </w:r>
      <w:r w:rsidR="00D74F01" w:rsidRPr="00877659">
        <w:rPr>
          <w:rFonts w:ascii="Calibri" w:eastAsia="Calibri" w:hAnsi="Calibri" w:cs="Times New Roman"/>
          <w:sz w:val="24"/>
          <w:szCs w:val="24"/>
          <w:lang w:val="es-US"/>
        </w:rPr>
        <w:t>de preferencia</w:t>
      </w:r>
      <w:r w:rsidRPr="00877659">
        <w:rPr>
          <w:rFonts w:ascii="Calibri" w:eastAsia="Calibri" w:hAnsi="Calibri" w:cs="Times New Roman"/>
          <w:sz w:val="24"/>
          <w:szCs w:val="24"/>
          <w:lang w:val="es-US"/>
        </w:rPr>
        <w:t>.</w:t>
      </w:r>
    </w:p>
    <w:p w14:paraId="0E5D0C0B" w14:textId="5CF4F519"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Recibir servicios de tratamiento</w:t>
      </w:r>
      <w:r w:rsidR="00D74F01" w:rsidRPr="00877659">
        <w:rPr>
          <w:rFonts w:ascii="Calibri" w:eastAsia="Calibri" w:hAnsi="Calibri" w:cs="Times New Roman"/>
          <w:sz w:val="24"/>
          <w:szCs w:val="24"/>
          <w:lang w:val="es-US"/>
        </w:rPr>
        <w:t xml:space="preserve"> de</w:t>
      </w:r>
      <w:r w:rsidRPr="00877659">
        <w:rPr>
          <w:rFonts w:ascii="Calibri" w:eastAsia="Calibri" w:hAnsi="Calibri" w:cs="Times New Roman"/>
          <w:sz w:val="24"/>
          <w:szCs w:val="24"/>
          <w:lang w:val="es-US"/>
        </w:rPr>
        <w:t xml:space="preserve"> SUD </w:t>
      </w:r>
      <w:r w:rsidR="00D74F01" w:rsidRPr="00877659">
        <w:rPr>
          <w:rFonts w:ascii="Calibri" w:eastAsia="Calibri" w:hAnsi="Calibri" w:cs="Times New Roman"/>
          <w:sz w:val="24"/>
          <w:szCs w:val="24"/>
          <w:lang w:val="es-US"/>
        </w:rPr>
        <w:t>a través de</w:t>
      </w:r>
      <w:r w:rsidR="00E24DC1" w:rsidRPr="00877659">
        <w:rPr>
          <w:rFonts w:ascii="Calibri" w:eastAsia="Calibri" w:hAnsi="Calibri" w:cs="Times New Roman"/>
          <w:sz w:val="24"/>
          <w:szCs w:val="24"/>
          <w:lang w:val="es-US"/>
        </w:rPr>
        <w:t xml:space="preserve"> un</w:t>
      </w:r>
      <w:r w:rsidR="00D74F01" w:rsidRPr="00877659">
        <w:rPr>
          <w:rFonts w:ascii="Calibri" w:eastAsia="Calibri" w:hAnsi="Calibri" w:cs="Times New Roman"/>
          <w:sz w:val="24"/>
          <w:szCs w:val="24"/>
          <w:lang w:val="es-US"/>
        </w:rPr>
        <w:t xml:space="preserve"> plan </w:t>
      </w:r>
      <w:r w:rsidR="00E24DC1" w:rsidRPr="00877659">
        <w:rPr>
          <w:rFonts w:ascii="Calibri" w:eastAsia="Calibri" w:hAnsi="Calibri" w:cs="Times New Roman"/>
          <w:sz w:val="24"/>
          <w:szCs w:val="24"/>
          <w:lang w:val="es-US"/>
        </w:rPr>
        <w:t>del</w:t>
      </w:r>
      <w:r w:rsidR="00D74F01" w:rsidRPr="00877659">
        <w:rPr>
          <w:rFonts w:ascii="Calibri" w:eastAsia="Calibri" w:hAnsi="Calibri" w:cs="Times New Roman"/>
          <w:sz w:val="24"/>
          <w:szCs w:val="24"/>
          <w:lang w:val="es-US"/>
        </w:rPr>
        <w:t xml:space="preserve"> condado</w:t>
      </w:r>
      <w:r w:rsidRPr="00877659">
        <w:rPr>
          <w:rFonts w:ascii="Calibri" w:eastAsia="Calibri" w:hAnsi="Calibri" w:cs="Times New Roman"/>
          <w:sz w:val="24"/>
          <w:szCs w:val="24"/>
          <w:lang w:val="es-US"/>
        </w:rPr>
        <w:t xml:space="preserve"> que cumpla con los re</w:t>
      </w:r>
      <w:r w:rsidR="00D74F01" w:rsidRPr="00877659">
        <w:rPr>
          <w:rFonts w:ascii="Calibri" w:eastAsia="Calibri" w:hAnsi="Calibri" w:cs="Times New Roman"/>
          <w:sz w:val="24"/>
          <w:szCs w:val="24"/>
          <w:lang w:val="es-US"/>
        </w:rPr>
        <w:t>quisitos de su contrato con el e</w:t>
      </w:r>
      <w:r w:rsidRPr="00877659">
        <w:rPr>
          <w:rFonts w:ascii="Calibri" w:eastAsia="Calibri" w:hAnsi="Calibri" w:cs="Times New Roman"/>
          <w:sz w:val="24"/>
          <w:szCs w:val="24"/>
          <w:lang w:val="es-US"/>
        </w:rPr>
        <w:t>stado en las áreas de disponibilidad de servicios, garantías de capacidad y servicios adecuados, coordinación y continuidad de la atención, y cobertura y autorización de los servicios.</w:t>
      </w:r>
    </w:p>
    <w:p w14:paraId="6D2ACA5C" w14:textId="3186BC52" w:rsidR="00D74F01" w:rsidRPr="00877659" w:rsidRDefault="00D74F01"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Acceder a servicios de consentimiento </w:t>
      </w:r>
      <w:r w:rsidR="004C503A" w:rsidRPr="00877659">
        <w:rPr>
          <w:rFonts w:ascii="Calibri" w:eastAsia="Calibri" w:hAnsi="Calibri" w:cs="Times New Roman"/>
          <w:sz w:val="24"/>
          <w:szCs w:val="24"/>
          <w:lang w:val="es-US"/>
        </w:rPr>
        <w:t>de</w:t>
      </w:r>
      <w:r w:rsidRPr="00877659">
        <w:rPr>
          <w:rFonts w:ascii="Calibri" w:eastAsia="Calibri" w:hAnsi="Calibri" w:cs="Times New Roman"/>
          <w:sz w:val="24"/>
          <w:szCs w:val="24"/>
          <w:lang w:val="es-US"/>
        </w:rPr>
        <w:t xml:space="preserve"> m</w:t>
      </w:r>
      <w:r w:rsidR="000E0A74" w:rsidRPr="00877659">
        <w:rPr>
          <w:rFonts w:ascii="Calibri" w:eastAsia="Calibri" w:hAnsi="Calibri" w:cs="Times New Roman"/>
          <w:sz w:val="24"/>
          <w:szCs w:val="24"/>
          <w:lang w:val="es-US"/>
        </w:rPr>
        <w:t>enores</w:t>
      </w:r>
      <w:r w:rsidR="004C503A" w:rsidRPr="00877659">
        <w:rPr>
          <w:rFonts w:ascii="Calibri" w:eastAsia="Calibri" w:hAnsi="Calibri" w:cs="Times New Roman"/>
          <w:sz w:val="24"/>
          <w:szCs w:val="24"/>
          <w:lang w:val="es-US"/>
        </w:rPr>
        <w:t>,</w:t>
      </w:r>
      <w:r w:rsidR="000E0A74" w:rsidRPr="00877659">
        <w:rPr>
          <w:rFonts w:ascii="Calibri" w:eastAsia="Calibri" w:hAnsi="Calibri" w:cs="Times New Roman"/>
          <w:sz w:val="24"/>
          <w:szCs w:val="24"/>
          <w:lang w:val="es-US"/>
        </w:rPr>
        <w:t xml:space="preserve"> si es menor de edad.</w:t>
      </w:r>
    </w:p>
    <w:p w14:paraId="7142E70E" w14:textId="092EB6F5"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Acceder a los servicios médicamente necesarios fuera de la red de manera oportuna, s</w:t>
      </w:r>
      <w:r w:rsidR="002402B8" w:rsidRPr="00877659">
        <w:rPr>
          <w:rFonts w:ascii="Calibri" w:eastAsia="Calibri" w:hAnsi="Calibri" w:cs="Times New Roman"/>
          <w:sz w:val="24"/>
          <w:szCs w:val="24"/>
          <w:lang w:val="es-US"/>
        </w:rPr>
        <w:t xml:space="preserve">i el plan no tiene ningún empleado ni </w:t>
      </w:r>
      <w:r w:rsidRPr="00877659">
        <w:rPr>
          <w:rFonts w:ascii="Calibri" w:eastAsia="Calibri" w:hAnsi="Calibri" w:cs="Times New Roman"/>
          <w:sz w:val="24"/>
          <w:szCs w:val="24"/>
          <w:lang w:val="es-US"/>
        </w:rPr>
        <w:t xml:space="preserve">proveedor contratado que pueda </w:t>
      </w:r>
      <w:r w:rsidR="00C31521" w:rsidRPr="00877659">
        <w:rPr>
          <w:rFonts w:ascii="Calibri" w:eastAsia="Calibri" w:hAnsi="Calibri" w:cs="Times New Roman"/>
          <w:sz w:val="24"/>
          <w:szCs w:val="24"/>
          <w:lang w:val="es-US"/>
        </w:rPr>
        <w:t>prop</w:t>
      </w:r>
      <w:r w:rsidR="004C503A" w:rsidRPr="00877659">
        <w:rPr>
          <w:rFonts w:ascii="Calibri" w:eastAsia="Calibri" w:hAnsi="Calibri" w:cs="Times New Roman"/>
          <w:sz w:val="24"/>
          <w:szCs w:val="24"/>
          <w:lang w:val="es-US"/>
        </w:rPr>
        <w:t>o</w:t>
      </w:r>
      <w:r w:rsidR="00C31521" w:rsidRPr="00877659">
        <w:rPr>
          <w:rFonts w:ascii="Calibri" w:eastAsia="Calibri" w:hAnsi="Calibri" w:cs="Times New Roman"/>
          <w:sz w:val="24"/>
          <w:szCs w:val="24"/>
          <w:lang w:val="es-US"/>
        </w:rPr>
        <w:t>r</w:t>
      </w:r>
      <w:r w:rsidR="004C503A" w:rsidRPr="00877659">
        <w:rPr>
          <w:rFonts w:ascii="Calibri" w:eastAsia="Calibri" w:hAnsi="Calibri" w:cs="Times New Roman"/>
          <w:sz w:val="24"/>
          <w:szCs w:val="24"/>
          <w:lang w:val="es-US"/>
        </w:rPr>
        <w:t>cionar los servicios. “Proveedor fuera de la red”</w:t>
      </w:r>
      <w:r w:rsidRPr="00877659">
        <w:rPr>
          <w:rFonts w:ascii="Calibri" w:eastAsia="Calibri" w:hAnsi="Calibri" w:cs="Times New Roman"/>
          <w:sz w:val="24"/>
          <w:szCs w:val="24"/>
          <w:lang w:val="es-US"/>
        </w:rPr>
        <w:t xml:space="preserve"> </w:t>
      </w:r>
      <w:r w:rsidR="004C503A" w:rsidRPr="00877659">
        <w:rPr>
          <w:rFonts w:ascii="Calibri" w:eastAsia="Calibri" w:hAnsi="Calibri" w:cs="Times New Roman"/>
          <w:sz w:val="24"/>
          <w:szCs w:val="24"/>
          <w:lang w:val="es-US"/>
        </w:rPr>
        <w:t>se refiere a</w:t>
      </w:r>
      <w:r w:rsidRPr="00877659">
        <w:rPr>
          <w:rFonts w:ascii="Calibri" w:eastAsia="Calibri" w:hAnsi="Calibri" w:cs="Times New Roman"/>
          <w:sz w:val="24"/>
          <w:szCs w:val="24"/>
          <w:lang w:val="es-US"/>
        </w:rPr>
        <w:t xml:space="preserve"> un proveedor que no está en la lista de proveedores del </w:t>
      </w:r>
      <w:r w:rsidR="004C503A" w:rsidRPr="00877659">
        <w:rPr>
          <w:rFonts w:ascii="Calibri" w:eastAsia="Calibri" w:hAnsi="Calibri" w:cs="Times New Roman"/>
          <w:sz w:val="24"/>
          <w:szCs w:val="24"/>
          <w:lang w:val="es-US"/>
        </w:rPr>
        <w:t>plan del c</w:t>
      </w:r>
      <w:r w:rsidRPr="00877659">
        <w:rPr>
          <w:rFonts w:ascii="Calibri" w:eastAsia="Calibri" w:hAnsi="Calibri" w:cs="Times New Roman"/>
          <w:sz w:val="24"/>
          <w:szCs w:val="24"/>
          <w:lang w:val="es-US"/>
        </w:rPr>
        <w:t>ondado. E</w:t>
      </w:r>
      <w:r w:rsidR="004C503A" w:rsidRPr="00877659">
        <w:rPr>
          <w:rFonts w:ascii="Calibri" w:eastAsia="Calibri" w:hAnsi="Calibri" w:cs="Times New Roman"/>
          <w:sz w:val="24"/>
          <w:szCs w:val="24"/>
          <w:lang w:val="es-US"/>
        </w:rPr>
        <w:t>l condado debe asegurarse de que usted no pague más de lo que le corresponde</w:t>
      </w:r>
      <w:r w:rsidRPr="00877659">
        <w:rPr>
          <w:rFonts w:ascii="Calibri" w:eastAsia="Calibri" w:hAnsi="Calibri" w:cs="Times New Roman"/>
          <w:sz w:val="24"/>
          <w:szCs w:val="24"/>
          <w:lang w:val="es-US"/>
        </w:rPr>
        <w:t xml:space="preserve"> por consultar a un proveedor fuera de la red. Puede comunicarse con</w:t>
      </w:r>
      <w:r w:rsidR="00303CDA" w:rsidRPr="00877659">
        <w:rPr>
          <w:rFonts w:ascii="Calibri" w:eastAsia="Calibri" w:hAnsi="Calibri" w:cs="Times New Roman"/>
          <w:sz w:val="24"/>
          <w:szCs w:val="24"/>
          <w:lang w:val="es-US"/>
        </w:rPr>
        <w:t xml:space="preserve"> el servicio</w:t>
      </w:r>
      <w:r w:rsidRPr="00877659">
        <w:rPr>
          <w:rFonts w:ascii="Calibri" w:eastAsia="Calibri" w:hAnsi="Calibri" w:cs="Times New Roman"/>
          <w:sz w:val="24"/>
          <w:szCs w:val="24"/>
          <w:lang w:val="es-US"/>
        </w:rPr>
        <w:t xml:space="preserve"> para miembros </w:t>
      </w:r>
      <w:r w:rsidR="004C503A" w:rsidRPr="00877659">
        <w:rPr>
          <w:rFonts w:ascii="Calibri" w:eastAsia="Calibri" w:hAnsi="Calibri" w:cs="Times New Roman"/>
          <w:sz w:val="24"/>
          <w:szCs w:val="24"/>
          <w:lang w:val="es-US"/>
        </w:rPr>
        <w:t xml:space="preserve">llamando </w:t>
      </w:r>
      <w:r w:rsidRPr="00877659">
        <w:rPr>
          <w:rFonts w:ascii="Calibri" w:eastAsia="Calibri" w:hAnsi="Calibri" w:cs="Times New Roman"/>
          <w:sz w:val="24"/>
          <w:szCs w:val="24"/>
          <w:lang w:val="es-US"/>
        </w:rPr>
        <w:t>al 1-866-266-4898 para obtener información sobre cómo recibir servicios de un proveedor fuera de la red.</w:t>
      </w:r>
    </w:p>
    <w:p w14:paraId="585B327D" w14:textId="65E8F045"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Solicitar una segunda opinión de un profesional de atención médica c</w:t>
      </w:r>
      <w:r w:rsidR="004C503A" w:rsidRPr="00877659">
        <w:rPr>
          <w:rFonts w:ascii="Calibri" w:eastAsia="Calibri" w:hAnsi="Calibri" w:cs="Times New Roman"/>
          <w:sz w:val="24"/>
          <w:szCs w:val="24"/>
          <w:lang w:val="es-US"/>
        </w:rPr>
        <w:t>u</w:t>
      </w:r>
      <w:r w:rsidRPr="00877659">
        <w:rPr>
          <w:rFonts w:ascii="Calibri" w:eastAsia="Calibri" w:hAnsi="Calibri" w:cs="Times New Roman"/>
          <w:sz w:val="24"/>
          <w:szCs w:val="24"/>
          <w:lang w:val="es-US"/>
        </w:rPr>
        <w:t xml:space="preserve">alificado </w:t>
      </w:r>
      <w:r w:rsidR="004C503A" w:rsidRPr="00877659">
        <w:rPr>
          <w:rFonts w:ascii="Calibri" w:eastAsia="Calibri" w:hAnsi="Calibri" w:cs="Times New Roman"/>
          <w:sz w:val="24"/>
          <w:szCs w:val="24"/>
          <w:lang w:val="es-US"/>
        </w:rPr>
        <w:t>que pertenezca a</w:t>
      </w:r>
      <w:r w:rsidRPr="00877659">
        <w:rPr>
          <w:rFonts w:ascii="Calibri" w:eastAsia="Calibri" w:hAnsi="Calibri" w:cs="Times New Roman"/>
          <w:sz w:val="24"/>
          <w:szCs w:val="24"/>
          <w:lang w:val="es-US"/>
        </w:rPr>
        <w:t xml:space="preserve"> la red del condado, o </w:t>
      </w:r>
      <w:r w:rsidR="002402B8" w:rsidRPr="00877659">
        <w:rPr>
          <w:rFonts w:ascii="Calibri" w:eastAsia="Calibri" w:hAnsi="Calibri" w:cs="Times New Roman"/>
          <w:sz w:val="24"/>
          <w:szCs w:val="24"/>
          <w:lang w:val="es-US"/>
        </w:rPr>
        <w:t xml:space="preserve">de </w:t>
      </w:r>
      <w:r w:rsidRPr="00877659">
        <w:rPr>
          <w:rFonts w:ascii="Calibri" w:eastAsia="Calibri" w:hAnsi="Calibri" w:cs="Times New Roman"/>
          <w:sz w:val="24"/>
          <w:szCs w:val="24"/>
          <w:lang w:val="es-US"/>
        </w:rPr>
        <w:t xml:space="preserve">uno </w:t>
      </w:r>
      <w:r w:rsidR="004C503A" w:rsidRPr="00877659">
        <w:rPr>
          <w:rFonts w:ascii="Calibri" w:eastAsia="Calibri" w:hAnsi="Calibri" w:cs="Times New Roman"/>
          <w:sz w:val="24"/>
          <w:szCs w:val="24"/>
          <w:lang w:val="es-US"/>
        </w:rPr>
        <w:t>que no pertenezca</w:t>
      </w:r>
      <w:r w:rsidRPr="00877659">
        <w:rPr>
          <w:rFonts w:ascii="Calibri" w:eastAsia="Calibri" w:hAnsi="Calibri" w:cs="Times New Roman"/>
          <w:sz w:val="24"/>
          <w:szCs w:val="24"/>
          <w:lang w:val="es-US"/>
        </w:rPr>
        <w:t xml:space="preserve"> </w:t>
      </w:r>
      <w:r w:rsidR="004C503A" w:rsidRPr="00877659">
        <w:rPr>
          <w:rFonts w:ascii="Calibri" w:eastAsia="Calibri" w:hAnsi="Calibri" w:cs="Times New Roman"/>
          <w:sz w:val="24"/>
          <w:szCs w:val="24"/>
          <w:lang w:val="es-US"/>
        </w:rPr>
        <w:t>a la red, sin ningún costo adicional</w:t>
      </w:r>
      <w:r w:rsidRPr="00877659">
        <w:rPr>
          <w:rFonts w:ascii="Calibri" w:eastAsia="Calibri" w:hAnsi="Calibri" w:cs="Times New Roman"/>
          <w:sz w:val="24"/>
          <w:szCs w:val="24"/>
          <w:lang w:val="es-US"/>
        </w:rPr>
        <w:t>.</w:t>
      </w:r>
    </w:p>
    <w:p w14:paraId="51244622" w14:textId="1F67C810"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Presentar </w:t>
      </w:r>
      <w:r w:rsidR="004C503A" w:rsidRPr="00877659">
        <w:rPr>
          <w:rFonts w:ascii="Calibri" w:eastAsia="Calibri" w:hAnsi="Calibri" w:cs="Times New Roman"/>
          <w:sz w:val="24"/>
          <w:szCs w:val="24"/>
          <w:lang w:val="es-US"/>
        </w:rPr>
        <w:t>quejas</w:t>
      </w:r>
      <w:r w:rsidRPr="00877659">
        <w:rPr>
          <w:rFonts w:ascii="Calibri" w:eastAsia="Calibri" w:hAnsi="Calibri" w:cs="Times New Roman"/>
          <w:sz w:val="24"/>
          <w:szCs w:val="24"/>
          <w:lang w:val="es-US"/>
        </w:rPr>
        <w:t xml:space="preserve">, </w:t>
      </w:r>
      <w:r w:rsidR="004C503A" w:rsidRPr="00877659">
        <w:rPr>
          <w:rFonts w:ascii="Calibri" w:eastAsia="Calibri" w:hAnsi="Calibri" w:cs="Times New Roman"/>
          <w:sz w:val="24"/>
          <w:szCs w:val="24"/>
          <w:lang w:val="es-US"/>
        </w:rPr>
        <w:t>de forma verbal</w:t>
      </w:r>
      <w:r w:rsidRPr="00877659">
        <w:rPr>
          <w:rFonts w:ascii="Calibri" w:eastAsia="Calibri" w:hAnsi="Calibri" w:cs="Times New Roman"/>
          <w:sz w:val="24"/>
          <w:szCs w:val="24"/>
          <w:lang w:val="es-US"/>
        </w:rPr>
        <w:t xml:space="preserve"> o por escrito, sobre la organización o la atención recibida.</w:t>
      </w:r>
    </w:p>
    <w:p w14:paraId="3CCBA4C9" w14:textId="34567C41" w:rsidR="00D74F01" w:rsidRPr="00877659" w:rsidRDefault="004C503A"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lastRenderedPageBreak/>
        <w:t>Presentar</w:t>
      </w:r>
      <w:r w:rsidR="000E0A74" w:rsidRPr="00877659">
        <w:rPr>
          <w:rFonts w:ascii="Calibri" w:eastAsia="Calibri" w:hAnsi="Calibri" w:cs="Times New Roman"/>
          <w:sz w:val="24"/>
          <w:szCs w:val="24"/>
          <w:lang w:val="es-US"/>
        </w:rPr>
        <w:t xml:space="preserve"> una apelación, </w:t>
      </w:r>
      <w:r w:rsidRPr="00877659">
        <w:rPr>
          <w:rFonts w:ascii="Calibri" w:eastAsia="Calibri" w:hAnsi="Calibri" w:cs="Times New Roman"/>
          <w:sz w:val="24"/>
          <w:szCs w:val="24"/>
          <w:lang w:val="es-US"/>
        </w:rPr>
        <w:t xml:space="preserve">de forma </w:t>
      </w:r>
      <w:r w:rsidR="002402B8" w:rsidRPr="00877659">
        <w:rPr>
          <w:rFonts w:ascii="Calibri" w:eastAsia="Calibri" w:hAnsi="Calibri" w:cs="Times New Roman"/>
          <w:sz w:val="24"/>
          <w:szCs w:val="24"/>
          <w:lang w:val="es-US"/>
        </w:rPr>
        <w:t xml:space="preserve">verbal </w:t>
      </w:r>
      <w:r w:rsidRPr="00877659">
        <w:rPr>
          <w:rFonts w:ascii="Calibri" w:eastAsia="Calibri" w:hAnsi="Calibri" w:cs="Times New Roman"/>
          <w:sz w:val="24"/>
          <w:szCs w:val="24"/>
          <w:lang w:val="es-US"/>
        </w:rPr>
        <w:t>o por escrito, al recibir un A</w:t>
      </w:r>
      <w:r w:rsidR="000E0A74" w:rsidRPr="00877659">
        <w:rPr>
          <w:rFonts w:ascii="Calibri" w:eastAsia="Calibri" w:hAnsi="Calibri" w:cs="Times New Roman"/>
          <w:sz w:val="24"/>
          <w:szCs w:val="24"/>
          <w:lang w:val="es-US"/>
        </w:rPr>
        <w:t>viso de determinación adversa de beneficios.</w:t>
      </w:r>
    </w:p>
    <w:p w14:paraId="560179F7" w14:textId="0C3C46D6"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Solicitar una audiencia imparcial de Medi-Cal</w:t>
      </w:r>
      <w:r w:rsidR="004C503A" w:rsidRPr="00877659">
        <w:rPr>
          <w:rFonts w:ascii="Calibri" w:eastAsia="Calibri" w:hAnsi="Calibri" w:cs="Times New Roman"/>
          <w:sz w:val="24"/>
          <w:szCs w:val="24"/>
          <w:lang w:val="es-US"/>
        </w:rPr>
        <w:t xml:space="preserve"> del estado</w:t>
      </w:r>
      <w:r w:rsidRPr="00877659">
        <w:rPr>
          <w:rFonts w:ascii="Calibri" w:eastAsia="Calibri" w:hAnsi="Calibri" w:cs="Times New Roman"/>
          <w:sz w:val="24"/>
          <w:szCs w:val="24"/>
          <w:lang w:val="es-US"/>
        </w:rPr>
        <w:t xml:space="preserve">, incluida la información sobre las circunstancias en las que </w:t>
      </w:r>
      <w:r w:rsidR="004C503A" w:rsidRPr="00877659">
        <w:rPr>
          <w:rFonts w:ascii="Calibri" w:eastAsia="Calibri" w:hAnsi="Calibri" w:cs="Times New Roman"/>
          <w:sz w:val="24"/>
          <w:szCs w:val="24"/>
          <w:lang w:val="es-US"/>
        </w:rPr>
        <w:t>se puede solicitar</w:t>
      </w:r>
      <w:r w:rsidRPr="00877659">
        <w:rPr>
          <w:rFonts w:ascii="Calibri" w:eastAsia="Calibri" w:hAnsi="Calibri" w:cs="Times New Roman"/>
          <w:sz w:val="24"/>
          <w:szCs w:val="24"/>
          <w:lang w:val="es-US"/>
        </w:rPr>
        <w:t xml:space="preserve"> una audiencia imparcial acelerada.</w:t>
      </w:r>
    </w:p>
    <w:p w14:paraId="2A94CBEC" w14:textId="24535195" w:rsidR="00D74F01" w:rsidRPr="00877659" w:rsidRDefault="000E0A74"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 xml:space="preserve">Estar libre de cualquier forma de restricción o </w:t>
      </w:r>
      <w:r w:rsidR="004C503A" w:rsidRPr="00877659">
        <w:rPr>
          <w:rFonts w:ascii="Calibri" w:eastAsia="Calibri" w:hAnsi="Calibri" w:cs="Times New Roman"/>
          <w:sz w:val="24"/>
          <w:szCs w:val="24"/>
          <w:lang w:val="es-US"/>
        </w:rPr>
        <w:t>reclusión utilizada</w:t>
      </w:r>
      <w:r w:rsidRPr="00877659">
        <w:rPr>
          <w:rFonts w:ascii="Calibri" w:eastAsia="Calibri" w:hAnsi="Calibri" w:cs="Times New Roman"/>
          <w:sz w:val="24"/>
          <w:szCs w:val="24"/>
          <w:lang w:val="es-US"/>
        </w:rPr>
        <w:t xml:space="preserve"> como medio de coerción, disciplina, conveniencia o represalia.</w:t>
      </w:r>
    </w:p>
    <w:p w14:paraId="53760F2A" w14:textId="1DCF16FB" w:rsidR="000E0A74" w:rsidRPr="00877659" w:rsidRDefault="004C503A" w:rsidP="00F633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r w:rsidRPr="00877659">
        <w:rPr>
          <w:rFonts w:ascii="Calibri" w:eastAsia="Calibri" w:hAnsi="Calibri" w:cs="Times New Roman"/>
          <w:sz w:val="24"/>
          <w:szCs w:val="24"/>
          <w:lang w:val="es-US"/>
        </w:rPr>
        <w:t>Tener</w:t>
      </w:r>
      <w:r w:rsidR="000E0A74" w:rsidRPr="00877659">
        <w:rPr>
          <w:rFonts w:ascii="Calibri" w:eastAsia="Calibri" w:hAnsi="Calibri" w:cs="Times New Roman"/>
          <w:sz w:val="24"/>
          <w:szCs w:val="24"/>
          <w:lang w:val="es-US"/>
        </w:rPr>
        <w:t xml:space="preserve"> la libertad de ejercer estos derechos sin </w:t>
      </w:r>
      <w:r w:rsidR="0000040D" w:rsidRPr="00877659">
        <w:rPr>
          <w:rFonts w:ascii="Calibri" w:eastAsia="Calibri" w:hAnsi="Calibri" w:cs="Times New Roman"/>
          <w:sz w:val="24"/>
          <w:szCs w:val="24"/>
          <w:lang w:val="es-US"/>
        </w:rPr>
        <w:t>que esto afecte negativamente</w:t>
      </w:r>
      <w:r w:rsidR="000E0A74" w:rsidRPr="00877659">
        <w:rPr>
          <w:rFonts w:ascii="Calibri" w:eastAsia="Calibri" w:hAnsi="Calibri" w:cs="Times New Roman"/>
          <w:sz w:val="24"/>
          <w:szCs w:val="24"/>
          <w:lang w:val="es-US"/>
        </w:rPr>
        <w:t xml:space="preserve"> la forma en que </w:t>
      </w:r>
      <w:r w:rsidR="0000040D" w:rsidRPr="00877659">
        <w:rPr>
          <w:rFonts w:ascii="Calibri" w:eastAsia="Calibri" w:hAnsi="Calibri" w:cs="Times New Roman"/>
          <w:sz w:val="24"/>
          <w:szCs w:val="24"/>
          <w:lang w:val="es-US"/>
        </w:rPr>
        <w:t xml:space="preserve">el plan del condado, los proveedores o el estado </w:t>
      </w:r>
      <w:r w:rsidR="000E0A74" w:rsidRPr="00877659">
        <w:rPr>
          <w:rFonts w:ascii="Calibri" w:eastAsia="Calibri" w:hAnsi="Calibri" w:cs="Times New Roman"/>
          <w:sz w:val="24"/>
          <w:szCs w:val="24"/>
          <w:lang w:val="es-US"/>
        </w:rPr>
        <w:t xml:space="preserve">lo tratan </w:t>
      </w:r>
      <w:r w:rsidR="0000040D" w:rsidRPr="00877659">
        <w:rPr>
          <w:rFonts w:ascii="Calibri" w:eastAsia="Calibri" w:hAnsi="Calibri" w:cs="Times New Roman"/>
          <w:sz w:val="24"/>
          <w:szCs w:val="24"/>
          <w:lang w:val="es-US"/>
        </w:rPr>
        <w:t>a usted</w:t>
      </w:r>
      <w:r w:rsidR="000E0A74" w:rsidRPr="00877659">
        <w:rPr>
          <w:rFonts w:ascii="Calibri" w:eastAsia="Calibri" w:hAnsi="Calibri" w:cs="Times New Roman"/>
          <w:sz w:val="24"/>
          <w:szCs w:val="24"/>
          <w:lang w:val="es-US"/>
        </w:rPr>
        <w:t>.</w:t>
      </w:r>
    </w:p>
    <w:p w14:paraId="4B1025A4" w14:textId="77777777" w:rsidR="0000040D" w:rsidRPr="00877659" w:rsidRDefault="0000040D" w:rsidP="002B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lang w:val="es-US"/>
        </w:rPr>
      </w:pPr>
    </w:p>
    <w:p w14:paraId="2303C779" w14:textId="1CF53C50" w:rsidR="0000040D" w:rsidRPr="00877659" w:rsidRDefault="0000040D" w:rsidP="00F633A6">
      <w:pPr>
        <w:pStyle w:val="Heading2"/>
        <w:rPr>
          <w:lang w:val="es-US"/>
        </w:rPr>
      </w:pPr>
      <w:bookmarkStart w:id="118" w:name="_Toc529947717"/>
      <w:bookmarkStart w:id="119" w:name="_Toc531976267"/>
      <w:r w:rsidRPr="00877659">
        <w:rPr>
          <w:lang w:val="es-US"/>
        </w:rPr>
        <w:t>¿Cuáles son mis obligaciones como beneficiario de servicios del DMC-ODS?</w:t>
      </w:r>
      <w:bookmarkEnd w:id="118"/>
      <w:bookmarkEnd w:id="119"/>
    </w:p>
    <w:p w14:paraId="4C883A49" w14:textId="24DD108F" w:rsidR="00A62F48" w:rsidRPr="00877659" w:rsidRDefault="00A62F48" w:rsidP="00A6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Como </w:t>
      </w:r>
      <w:r w:rsidR="000E0A74" w:rsidRPr="00877659">
        <w:rPr>
          <w:rFonts w:eastAsia="Times New Roman" w:cs="Courier New"/>
          <w:sz w:val="24"/>
          <w:lang w:val="es-US"/>
        </w:rPr>
        <w:t xml:space="preserve">beneficiario </w:t>
      </w:r>
      <w:r w:rsidRPr="00877659">
        <w:rPr>
          <w:rFonts w:eastAsia="Times New Roman" w:cs="Courier New"/>
          <w:sz w:val="24"/>
          <w:lang w:val="es-US"/>
        </w:rPr>
        <w:t>de servicio</w:t>
      </w:r>
      <w:r w:rsidR="0000040D" w:rsidRPr="00877659">
        <w:rPr>
          <w:rFonts w:eastAsia="Times New Roman" w:cs="Courier New"/>
          <w:sz w:val="24"/>
          <w:lang w:val="es-US"/>
        </w:rPr>
        <w:t>s</w:t>
      </w:r>
      <w:r w:rsidRPr="00877659">
        <w:rPr>
          <w:rFonts w:eastAsia="Times New Roman" w:cs="Courier New"/>
          <w:sz w:val="24"/>
          <w:lang w:val="es-US"/>
        </w:rPr>
        <w:t xml:space="preserve"> </w:t>
      </w:r>
      <w:r w:rsidR="0001583B" w:rsidRPr="00877659">
        <w:rPr>
          <w:rFonts w:eastAsia="Times New Roman" w:cs="Courier New"/>
          <w:sz w:val="24"/>
          <w:lang w:val="es-US"/>
        </w:rPr>
        <w:t xml:space="preserve">del </w:t>
      </w:r>
      <w:r w:rsidRPr="00877659">
        <w:rPr>
          <w:rFonts w:eastAsia="Times New Roman" w:cs="Courier New"/>
          <w:sz w:val="24"/>
          <w:lang w:val="es-US"/>
        </w:rPr>
        <w:t xml:space="preserve">DMC-ODS, es su </w:t>
      </w:r>
      <w:r w:rsidR="0000040D" w:rsidRPr="00877659">
        <w:rPr>
          <w:rFonts w:eastAsia="Times New Roman" w:cs="Courier New"/>
          <w:sz w:val="24"/>
          <w:lang w:val="es-US"/>
        </w:rPr>
        <w:t>obligación</w:t>
      </w:r>
      <w:r w:rsidRPr="00877659">
        <w:rPr>
          <w:rFonts w:eastAsia="Times New Roman" w:cs="Courier New"/>
          <w:sz w:val="24"/>
          <w:lang w:val="es-US"/>
        </w:rPr>
        <w:t>:</w:t>
      </w:r>
    </w:p>
    <w:p w14:paraId="6B010167" w14:textId="22681F1E"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Leer</w:t>
      </w:r>
      <w:r w:rsidR="00A62F48" w:rsidRPr="00877659">
        <w:rPr>
          <w:rFonts w:eastAsia="Times New Roman" w:cs="Courier New"/>
          <w:sz w:val="24"/>
          <w:lang w:val="es-US"/>
        </w:rPr>
        <w:t xml:space="preserve"> detenidamente </w:t>
      </w:r>
      <w:r w:rsidRPr="00877659">
        <w:rPr>
          <w:rFonts w:eastAsia="Times New Roman" w:cs="Courier New"/>
          <w:sz w:val="24"/>
          <w:lang w:val="es-US"/>
        </w:rPr>
        <w:t>los materiales informativos para los miembros</w:t>
      </w:r>
      <w:r w:rsidR="00A62F48" w:rsidRPr="00877659">
        <w:rPr>
          <w:rFonts w:eastAsia="Times New Roman" w:cs="Courier New"/>
          <w:sz w:val="24"/>
          <w:lang w:val="es-US"/>
        </w:rPr>
        <w:t xml:space="preserve"> que ha recibido del plan del condado. Estos materiales le ayudarán a entender qué servicios están disponibles y cómo obtener tratamiento si lo necesita.</w:t>
      </w:r>
    </w:p>
    <w:p w14:paraId="209FB04D" w14:textId="1F54AB60"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Asistir </w:t>
      </w:r>
      <w:r w:rsidR="00A62F48" w:rsidRPr="00877659">
        <w:rPr>
          <w:rFonts w:eastAsia="Times New Roman" w:cs="Courier New"/>
          <w:sz w:val="24"/>
          <w:lang w:val="es-US"/>
        </w:rPr>
        <w:t xml:space="preserve">a su tratamiento según lo programado. </w:t>
      </w:r>
      <w:r w:rsidRPr="00877659">
        <w:rPr>
          <w:rFonts w:eastAsia="Times New Roman" w:cs="Courier New"/>
          <w:sz w:val="24"/>
          <w:lang w:val="es-US"/>
        </w:rPr>
        <w:t>O</w:t>
      </w:r>
      <w:r w:rsidR="00A62F48" w:rsidRPr="00877659">
        <w:rPr>
          <w:rFonts w:eastAsia="Times New Roman" w:cs="Courier New"/>
          <w:sz w:val="24"/>
          <w:lang w:val="es-US"/>
        </w:rPr>
        <w:t xml:space="preserve">btendrá el mejor resultado si sigue su plan de tratamiento. Si </w:t>
      </w:r>
      <w:r w:rsidRPr="00877659">
        <w:rPr>
          <w:rFonts w:eastAsia="Times New Roman" w:cs="Courier New"/>
          <w:sz w:val="24"/>
          <w:lang w:val="es-US"/>
        </w:rPr>
        <w:t>no puede asistir a una consulta</w:t>
      </w:r>
      <w:r w:rsidR="00A62F48" w:rsidRPr="00877659">
        <w:rPr>
          <w:rFonts w:eastAsia="Times New Roman" w:cs="Courier New"/>
          <w:sz w:val="24"/>
          <w:lang w:val="es-US"/>
        </w:rPr>
        <w:t>, llame a su proveedor con al menos 24</w:t>
      </w:r>
      <w:r w:rsidRPr="00877659">
        <w:rPr>
          <w:rFonts w:eastAsia="Times New Roman" w:cs="Courier New"/>
          <w:sz w:val="24"/>
          <w:lang w:val="es-US"/>
        </w:rPr>
        <w:t> </w:t>
      </w:r>
      <w:r w:rsidR="00A62F48" w:rsidRPr="00877659">
        <w:rPr>
          <w:rFonts w:eastAsia="Times New Roman" w:cs="Courier New"/>
          <w:sz w:val="24"/>
          <w:lang w:val="es-US"/>
        </w:rPr>
        <w:t xml:space="preserve">horas de anticipación y </w:t>
      </w:r>
      <w:r w:rsidRPr="00877659">
        <w:rPr>
          <w:rFonts w:eastAsia="Times New Roman" w:cs="Courier New"/>
          <w:sz w:val="24"/>
          <w:lang w:val="es-US"/>
        </w:rPr>
        <w:t>reprograme la consulta para</w:t>
      </w:r>
      <w:r w:rsidR="00A62F48" w:rsidRPr="00877659">
        <w:rPr>
          <w:rFonts w:eastAsia="Times New Roman" w:cs="Courier New"/>
          <w:sz w:val="24"/>
          <w:lang w:val="es-US"/>
        </w:rPr>
        <w:t xml:space="preserve"> otro día y hora.</w:t>
      </w:r>
    </w:p>
    <w:p w14:paraId="293B3265" w14:textId="0E3F3DBF"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Llevar </w:t>
      </w:r>
      <w:r w:rsidR="00A62F48" w:rsidRPr="00877659">
        <w:rPr>
          <w:rFonts w:eastAsia="Times New Roman" w:cs="Courier New"/>
          <w:sz w:val="24"/>
          <w:lang w:val="es-US"/>
        </w:rPr>
        <w:t>siempre su tarjeta de identificación de Medi-Cal (plan del condado) y una identificación con foto cuando asista al tratamiento.</w:t>
      </w:r>
    </w:p>
    <w:p w14:paraId="5F091DE9" w14:textId="7ECD364A"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Informar </w:t>
      </w:r>
      <w:r w:rsidR="00A62F48" w:rsidRPr="00877659">
        <w:rPr>
          <w:rFonts w:eastAsia="Times New Roman" w:cs="Courier New"/>
          <w:sz w:val="24"/>
          <w:lang w:val="es-US"/>
        </w:rPr>
        <w:t xml:space="preserve">a su proveedor si necesita un intérprete antes de su </w:t>
      </w:r>
      <w:r w:rsidRPr="00877659">
        <w:rPr>
          <w:rFonts w:eastAsia="Times New Roman" w:cs="Courier New"/>
          <w:sz w:val="24"/>
          <w:lang w:val="es-US"/>
        </w:rPr>
        <w:t>consulta</w:t>
      </w:r>
      <w:r w:rsidR="00A62F48" w:rsidRPr="00877659">
        <w:rPr>
          <w:rFonts w:eastAsia="Times New Roman" w:cs="Courier New"/>
          <w:sz w:val="24"/>
          <w:lang w:val="es-US"/>
        </w:rPr>
        <w:t>.</w:t>
      </w:r>
    </w:p>
    <w:p w14:paraId="7BCD6FF2" w14:textId="53BDCB62"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Informar </w:t>
      </w:r>
      <w:r w:rsidR="00A62F48" w:rsidRPr="00877659">
        <w:rPr>
          <w:rFonts w:eastAsia="Times New Roman" w:cs="Courier New"/>
          <w:sz w:val="24"/>
          <w:lang w:val="es-US"/>
        </w:rPr>
        <w:t xml:space="preserve">a su proveedor </w:t>
      </w:r>
      <w:r w:rsidRPr="00877659">
        <w:rPr>
          <w:rFonts w:eastAsia="Times New Roman" w:cs="Courier New"/>
          <w:sz w:val="24"/>
          <w:lang w:val="es-US"/>
        </w:rPr>
        <w:t xml:space="preserve">sobre </w:t>
      </w:r>
      <w:r w:rsidR="00A62F48" w:rsidRPr="00877659">
        <w:rPr>
          <w:rFonts w:eastAsia="Times New Roman" w:cs="Courier New"/>
          <w:sz w:val="24"/>
          <w:lang w:val="es-US"/>
        </w:rPr>
        <w:t xml:space="preserve">todas sus </w:t>
      </w:r>
      <w:r w:rsidRPr="00877659">
        <w:rPr>
          <w:rFonts w:eastAsia="Times New Roman" w:cs="Courier New"/>
          <w:sz w:val="24"/>
          <w:lang w:val="es-US"/>
        </w:rPr>
        <w:t xml:space="preserve">inquietudes </w:t>
      </w:r>
      <w:r w:rsidR="00A62F48" w:rsidRPr="00877659">
        <w:rPr>
          <w:rFonts w:eastAsia="Times New Roman" w:cs="Courier New"/>
          <w:sz w:val="24"/>
          <w:lang w:val="es-US"/>
        </w:rPr>
        <w:t xml:space="preserve">médicas para que su plan sea </w:t>
      </w:r>
      <w:r w:rsidRPr="00877659">
        <w:rPr>
          <w:rFonts w:eastAsia="Times New Roman" w:cs="Courier New"/>
          <w:sz w:val="24"/>
          <w:lang w:val="es-US"/>
        </w:rPr>
        <w:t>preciso</w:t>
      </w:r>
      <w:r w:rsidR="00A62F48" w:rsidRPr="00877659">
        <w:rPr>
          <w:rFonts w:eastAsia="Times New Roman" w:cs="Courier New"/>
          <w:sz w:val="24"/>
          <w:lang w:val="es-US"/>
        </w:rPr>
        <w:t xml:space="preserve">. </w:t>
      </w:r>
      <w:r w:rsidRPr="00877659">
        <w:rPr>
          <w:rFonts w:eastAsia="Times New Roman" w:cs="Courier New"/>
          <w:sz w:val="24"/>
          <w:lang w:val="es-US"/>
        </w:rPr>
        <w:t xml:space="preserve">Cuanto más completa sea la </w:t>
      </w:r>
      <w:r w:rsidR="00A62F48" w:rsidRPr="00877659">
        <w:rPr>
          <w:rFonts w:eastAsia="Times New Roman" w:cs="Courier New"/>
          <w:sz w:val="24"/>
          <w:lang w:val="es-US"/>
        </w:rPr>
        <w:t xml:space="preserve">información que comparte </w:t>
      </w:r>
      <w:r w:rsidRPr="00877659">
        <w:rPr>
          <w:rFonts w:eastAsia="Times New Roman" w:cs="Courier New"/>
          <w:sz w:val="24"/>
          <w:lang w:val="es-US"/>
        </w:rPr>
        <w:t>sobre</w:t>
      </w:r>
      <w:r w:rsidR="00A62F48" w:rsidRPr="00877659">
        <w:rPr>
          <w:rFonts w:eastAsia="Times New Roman" w:cs="Courier New"/>
          <w:sz w:val="24"/>
          <w:lang w:val="es-US"/>
        </w:rPr>
        <w:t xml:space="preserve"> sus necesidades, más </w:t>
      </w:r>
      <w:r w:rsidR="006E2901" w:rsidRPr="00877659">
        <w:rPr>
          <w:rFonts w:eastAsia="Times New Roman" w:cs="Courier New"/>
          <w:sz w:val="24"/>
          <w:lang w:val="es-US"/>
        </w:rPr>
        <w:t>exitoso será</w:t>
      </w:r>
      <w:r w:rsidR="00A62F48" w:rsidRPr="00877659">
        <w:rPr>
          <w:rFonts w:eastAsia="Times New Roman" w:cs="Courier New"/>
          <w:sz w:val="24"/>
          <w:lang w:val="es-US"/>
        </w:rPr>
        <w:t xml:space="preserve"> su tratamiento.</w:t>
      </w:r>
    </w:p>
    <w:p w14:paraId="134CA43B" w14:textId="500794C8"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Asegurarse </w:t>
      </w:r>
      <w:r w:rsidR="00A62F48" w:rsidRPr="00877659">
        <w:rPr>
          <w:rFonts w:eastAsia="Times New Roman" w:cs="Courier New"/>
          <w:sz w:val="24"/>
          <w:lang w:val="es-US"/>
        </w:rPr>
        <w:t xml:space="preserve">de </w:t>
      </w:r>
      <w:r w:rsidR="00A73C07" w:rsidRPr="00877659">
        <w:rPr>
          <w:rFonts w:eastAsia="Times New Roman" w:cs="Courier New"/>
          <w:sz w:val="24"/>
          <w:lang w:val="es-US"/>
        </w:rPr>
        <w:t xml:space="preserve">hacerle </w:t>
      </w:r>
      <w:r w:rsidR="00A62F48" w:rsidRPr="00877659">
        <w:rPr>
          <w:rFonts w:eastAsia="Times New Roman" w:cs="Courier New"/>
          <w:sz w:val="24"/>
          <w:lang w:val="es-US"/>
        </w:rPr>
        <w:t xml:space="preserve">a su proveedor </w:t>
      </w:r>
      <w:r w:rsidR="00A73C07" w:rsidRPr="00877659">
        <w:rPr>
          <w:rFonts w:eastAsia="Times New Roman" w:cs="Courier New"/>
          <w:sz w:val="24"/>
          <w:lang w:val="es-US"/>
        </w:rPr>
        <w:t xml:space="preserve">todas </w:t>
      </w:r>
      <w:r w:rsidR="00A62F48" w:rsidRPr="00877659">
        <w:rPr>
          <w:rFonts w:eastAsia="Times New Roman" w:cs="Courier New"/>
          <w:sz w:val="24"/>
          <w:lang w:val="es-US"/>
        </w:rPr>
        <w:t>pregunta</w:t>
      </w:r>
      <w:r w:rsidR="00A73C07" w:rsidRPr="00877659">
        <w:rPr>
          <w:rFonts w:eastAsia="Times New Roman" w:cs="Courier New"/>
          <w:sz w:val="24"/>
          <w:lang w:val="es-US"/>
        </w:rPr>
        <w:t>s</w:t>
      </w:r>
      <w:r w:rsidR="00A62F48" w:rsidRPr="00877659">
        <w:rPr>
          <w:rFonts w:eastAsia="Times New Roman" w:cs="Courier New"/>
          <w:sz w:val="24"/>
          <w:lang w:val="es-US"/>
        </w:rPr>
        <w:t xml:space="preserve"> que tenga. Es muy importante que entienda completamente su plan de tratamiento y cualquier otra información que reciba durante el tratamiento.</w:t>
      </w:r>
    </w:p>
    <w:p w14:paraId="7E453516" w14:textId="4DE3A9C0"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Seguir </w:t>
      </w:r>
      <w:r w:rsidR="00A62F48" w:rsidRPr="00877659">
        <w:rPr>
          <w:rFonts w:eastAsia="Times New Roman" w:cs="Courier New"/>
          <w:sz w:val="24"/>
          <w:lang w:val="es-US"/>
        </w:rPr>
        <w:t>el plan de tratamiento que usted y su proveedor han acordado.</w:t>
      </w:r>
    </w:p>
    <w:p w14:paraId="2E730668" w14:textId="7C12C77C"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bookmarkStart w:id="120" w:name="_Hlk497126355"/>
      <w:r w:rsidRPr="00877659">
        <w:rPr>
          <w:rFonts w:eastAsia="Times New Roman" w:cs="Courier New"/>
          <w:sz w:val="24"/>
          <w:lang w:val="es-US"/>
        </w:rPr>
        <w:t xml:space="preserve">Estar </w:t>
      </w:r>
      <w:r w:rsidR="00A62F48" w:rsidRPr="00877659">
        <w:rPr>
          <w:rFonts w:eastAsia="Times New Roman" w:cs="Courier New"/>
          <w:sz w:val="24"/>
          <w:lang w:val="es-US"/>
        </w:rPr>
        <w:t xml:space="preserve">dispuesto a construir una relación de trabajo </w:t>
      </w:r>
      <w:r w:rsidR="00A73C07" w:rsidRPr="00877659">
        <w:rPr>
          <w:rFonts w:eastAsia="Times New Roman" w:cs="Courier New"/>
          <w:sz w:val="24"/>
          <w:lang w:val="es-US"/>
        </w:rPr>
        <w:t xml:space="preserve">sólida </w:t>
      </w:r>
      <w:r w:rsidR="00A62F48" w:rsidRPr="00877659">
        <w:rPr>
          <w:rFonts w:eastAsia="Times New Roman" w:cs="Courier New"/>
          <w:sz w:val="24"/>
          <w:lang w:val="es-US"/>
        </w:rPr>
        <w:t xml:space="preserve">con el proveedor que </w:t>
      </w:r>
      <w:r w:rsidR="006E2901" w:rsidRPr="00877659">
        <w:rPr>
          <w:rFonts w:eastAsia="Times New Roman" w:cs="Courier New"/>
          <w:sz w:val="24"/>
          <w:lang w:val="es-US"/>
        </w:rPr>
        <w:t>le proporciona el tratamiento</w:t>
      </w:r>
      <w:r w:rsidR="00A62F48" w:rsidRPr="00877659">
        <w:rPr>
          <w:rFonts w:eastAsia="Times New Roman" w:cs="Courier New"/>
          <w:sz w:val="24"/>
          <w:lang w:val="es-US"/>
        </w:rPr>
        <w:t>.</w:t>
      </w:r>
    </w:p>
    <w:p w14:paraId="0DC99D67" w14:textId="777BE830"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Comunicarse </w:t>
      </w:r>
      <w:r w:rsidR="00A62F48" w:rsidRPr="00877659">
        <w:rPr>
          <w:rFonts w:eastAsia="Times New Roman" w:cs="Courier New"/>
          <w:sz w:val="24"/>
          <w:lang w:val="es-US"/>
        </w:rPr>
        <w:t>con el plan del condado si tiene alguna pregunta sobre sus servicios o si tiene algún problema con su proveedor que</w:t>
      </w:r>
      <w:r w:rsidR="00A73C07" w:rsidRPr="00877659">
        <w:rPr>
          <w:rFonts w:eastAsia="Times New Roman" w:cs="Courier New"/>
          <w:sz w:val="24"/>
          <w:lang w:val="es-US"/>
        </w:rPr>
        <w:t xml:space="preserve"> usted</w:t>
      </w:r>
      <w:r w:rsidR="00A62F48" w:rsidRPr="00877659">
        <w:rPr>
          <w:rFonts w:eastAsia="Times New Roman" w:cs="Courier New"/>
          <w:sz w:val="24"/>
          <w:lang w:val="es-US"/>
        </w:rPr>
        <w:t xml:space="preserve"> no pueda resolver.</w:t>
      </w:r>
    </w:p>
    <w:p w14:paraId="0AA825D4" w14:textId="5391977B"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Informar </w:t>
      </w:r>
      <w:r w:rsidR="00A62F48" w:rsidRPr="00877659">
        <w:rPr>
          <w:rFonts w:eastAsia="Times New Roman" w:cs="Courier New"/>
          <w:sz w:val="24"/>
          <w:lang w:val="es-US"/>
        </w:rPr>
        <w:t xml:space="preserve">a su proveedor y al plan del condado si </w:t>
      </w:r>
      <w:r w:rsidR="00A73C07" w:rsidRPr="00877659">
        <w:rPr>
          <w:rFonts w:eastAsia="Times New Roman" w:cs="Courier New"/>
          <w:sz w:val="24"/>
          <w:lang w:val="es-US"/>
        </w:rPr>
        <w:t xml:space="preserve">hubo </w:t>
      </w:r>
      <w:r w:rsidR="00A62F48" w:rsidRPr="00877659">
        <w:rPr>
          <w:rFonts w:eastAsia="Times New Roman" w:cs="Courier New"/>
          <w:sz w:val="24"/>
          <w:lang w:val="es-US"/>
        </w:rPr>
        <w:t xml:space="preserve">algún cambio en su información personal. Esto incluye </w:t>
      </w:r>
      <w:r w:rsidR="00A73C07" w:rsidRPr="00877659">
        <w:rPr>
          <w:rFonts w:eastAsia="Times New Roman" w:cs="Courier New"/>
          <w:sz w:val="24"/>
          <w:lang w:val="es-US"/>
        </w:rPr>
        <w:t xml:space="preserve">la </w:t>
      </w:r>
      <w:r w:rsidR="00A62F48" w:rsidRPr="00877659">
        <w:rPr>
          <w:rFonts w:eastAsia="Times New Roman" w:cs="Courier New"/>
          <w:sz w:val="24"/>
          <w:lang w:val="es-US"/>
        </w:rPr>
        <w:t xml:space="preserve">dirección, </w:t>
      </w:r>
      <w:r w:rsidR="00A73C07" w:rsidRPr="00877659">
        <w:rPr>
          <w:rFonts w:eastAsia="Times New Roman" w:cs="Courier New"/>
          <w:sz w:val="24"/>
          <w:lang w:val="es-US"/>
        </w:rPr>
        <w:t xml:space="preserve">el </w:t>
      </w:r>
      <w:r w:rsidR="00A62F48" w:rsidRPr="00877659">
        <w:rPr>
          <w:rFonts w:eastAsia="Times New Roman" w:cs="Courier New"/>
          <w:sz w:val="24"/>
          <w:lang w:val="es-US"/>
        </w:rPr>
        <w:t>número de teléfono y cualquier otra información médica que pueda afectar su capacidad de participar en el tratamiento.</w:t>
      </w:r>
    </w:p>
    <w:p w14:paraId="6FBFEC56" w14:textId="136D1C1C" w:rsidR="00A62F48" w:rsidRPr="00877659" w:rsidRDefault="00E84E7E"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 xml:space="preserve">Tratar </w:t>
      </w:r>
      <w:r w:rsidR="00A62F48" w:rsidRPr="00877659">
        <w:rPr>
          <w:rFonts w:eastAsia="Times New Roman" w:cs="Courier New"/>
          <w:sz w:val="24"/>
          <w:lang w:val="es-US"/>
        </w:rPr>
        <w:t>al personal que proporciona su tratamiento con respeto y cortesía.</w:t>
      </w:r>
    </w:p>
    <w:p w14:paraId="30DA9388" w14:textId="43FE9925" w:rsidR="00A62F48" w:rsidRPr="00877659" w:rsidRDefault="00A73C07" w:rsidP="009A798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val="es-US"/>
        </w:rPr>
      </w:pPr>
      <w:r w:rsidRPr="00877659">
        <w:rPr>
          <w:rFonts w:eastAsia="Times New Roman" w:cs="Courier New"/>
          <w:sz w:val="24"/>
          <w:lang w:val="es-US"/>
        </w:rPr>
        <w:t>Informar s</w:t>
      </w:r>
      <w:r w:rsidR="00A62F48" w:rsidRPr="00877659">
        <w:rPr>
          <w:rFonts w:eastAsia="Times New Roman" w:cs="Courier New"/>
          <w:sz w:val="24"/>
          <w:lang w:val="es-US"/>
        </w:rPr>
        <w:t xml:space="preserve">i sospecha que </w:t>
      </w:r>
      <w:r w:rsidRPr="00877659">
        <w:rPr>
          <w:rFonts w:eastAsia="Times New Roman" w:cs="Courier New"/>
          <w:sz w:val="24"/>
          <w:lang w:val="es-US"/>
        </w:rPr>
        <w:t xml:space="preserve">se ha cometido un </w:t>
      </w:r>
      <w:r w:rsidR="00A62F48" w:rsidRPr="00877659">
        <w:rPr>
          <w:rFonts w:eastAsia="Times New Roman" w:cs="Courier New"/>
          <w:sz w:val="24"/>
          <w:lang w:val="es-US"/>
        </w:rPr>
        <w:t>fraude o</w:t>
      </w:r>
      <w:r w:rsidRPr="00877659">
        <w:rPr>
          <w:rFonts w:eastAsia="Times New Roman" w:cs="Courier New"/>
          <w:sz w:val="24"/>
          <w:lang w:val="es-US"/>
        </w:rPr>
        <w:t xml:space="preserve"> un acto de</w:t>
      </w:r>
      <w:r w:rsidR="00A62F48" w:rsidRPr="00877659">
        <w:rPr>
          <w:rFonts w:eastAsia="Times New Roman" w:cs="Courier New"/>
          <w:sz w:val="24"/>
          <w:lang w:val="es-US"/>
        </w:rPr>
        <w:t xml:space="preserve"> mala conducta</w:t>
      </w:r>
      <w:r w:rsidRPr="00877659">
        <w:rPr>
          <w:rFonts w:eastAsia="Times New Roman" w:cs="Courier New"/>
          <w:sz w:val="24"/>
          <w:lang w:val="es-US"/>
        </w:rPr>
        <w:t>:</w:t>
      </w:r>
    </w:p>
    <w:p w14:paraId="53BC3C42" w14:textId="093511DA" w:rsidR="007A7C76" w:rsidRPr="00877659" w:rsidRDefault="001F1C6D" w:rsidP="009A798A">
      <w:pPr>
        <w:pStyle w:val="ListParagraph"/>
        <w:numPr>
          <w:ilvl w:val="2"/>
          <w:numId w:val="6"/>
        </w:numPr>
        <w:rPr>
          <w:rFonts w:ascii="Calibri" w:hAnsi="Calibri"/>
          <w:sz w:val="24"/>
          <w:szCs w:val="24"/>
          <w:lang w:val="es-US"/>
        </w:rPr>
      </w:pPr>
      <w:r w:rsidRPr="00877659">
        <w:rPr>
          <w:rStyle w:val="shorttext"/>
          <w:sz w:val="24"/>
          <w:szCs w:val="24"/>
          <w:lang w:val="es-US"/>
        </w:rPr>
        <w:t xml:space="preserve">Por </w:t>
      </w:r>
      <w:r w:rsidR="0057380A" w:rsidRPr="00877659">
        <w:rPr>
          <w:rStyle w:val="shorttext"/>
          <w:sz w:val="24"/>
          <w:szCs w:val="24"/>
          <w:lang w:val="es-US"/>
        </w:rPr>
        <w:t>t</w:t>
      </w:r>
      <w:r w:rsidRPr="00877659">
        <w:rPr>
          <w:rStyle w:val="shorttext"/>
          <w:sz w:val="24"/>
          <w:szCs w:val="24"/>
          <w:lang w:val="es-US"/>
        </w:rPr>
        <w:t>eléfono</w:t>
      </w:r>
      <w:r w:rsidR="007A7C76" w:rsidRPr="00877659">
        <w:rPr>
          <w:rFonts w:ascii="Calibri" w:hAnsi="Calibri"/>
          <w:sz w:val="24"/>
          <w:szCs w:val="24"/>
          <w:lang w:val="es-US"/>
        </w:rPr>
        <w:t xml:space="preserve">: </w:t>
      </w:r>
      <w:r w:rsidRPr="00877659">
        <w:rPr>
          <w:rStyle w:val="shorttext"/>
          <w:sz w:val="24"/>
          <w:szCs w:val="24"/>
          <w:lang w:val="es-US"/>
        </w:rPr>
        <w:t xml:space="preserve">La Línea </w:t>
      </w:r>
      <w:r w:rsidR="006E4A4D" w:rsidRPr="00877659">
        <w:rPr>
          <w:rStyle w:val="shorttext"/>
          <w:sz w:val="24"/>
          <w:szCs w:val="24"/>
          <w:lang w:val="es-US"/>
        </w:rPr>
        <w:t>d</w:t>
      </w:r>
      <w:r w:rsidRPr="00877659">
        <w:rPr>
          <w:rStyle w:val="shorttext"/>
          <w:sz w:val="24"/>
          <w:szCs w:val="24"/>
          <w:lang w:val="es-US"/>
        </w:rPr>
        <w:t xml:space="preserve">irecta de </w:t>
      </w:r>
      <w:r w:rsidR="006E4A4D" w:rsidRPr="00877659">
        <w:rPr>
          <w:rStyle w:val="shorttext"/>
          <w:sz w:val="24"/>
          <w:szCs w:val="24"/>
          <w:lang w:val="es-US"/>
        </w:rPr>
        <w:t>c</w:t>
      </w:r>
      <w:r w:rsidRPr="00877659">
        <w:rPr>
          <w:rStyle w:val="shorttext"/>
          <w:sz w:val="24"/>
          <w:szCs w:val="24"/>
          <w:lang w:val="es-US"/>
        </w:rPr>
        <w:t>umplimiento</w:t>
      </w:r>
      <w:r w:rsidR="007A7C76" w:rsidRPr="00877659">
        <w:rPr>
          <w:rFonts w:ascii="Calibri" w:hAnsi="Calibri"/>
          <w:sz w:val="24"/>
          <w:szCs w:val="24"/>
          <w:lang w:val="es-US"/>
        </w:rPr>
        <w:t>, (661)</w:t>
      </w:r>
      <w:r w:rsidR="006E4A4D" w:rsidRPr="00877659">
        <w:rPr>
          <w:rFonts w:ascii="Calibri" w:hAnsi="Calibri"/>
          <w:sz w:val="24"/>
          <w:szCs w:val="24"/>
          <w:lang w:val="es-US"/>
        </w:rPr>
        <w:t> </w:t>
      </w:r>
      <w:r w:rsidR="007A7C76" w:rsidRPr="00877659">
        <w:rPr>
          <w:rFonts w:ascii="Calibri" w:hAnsi="Calibri"/>
          <w:sz w:val="24"/>
          <w:szCs w:val="24"/>
          <w:lang w:val="es-US"/>
        </w:rPr>
        <w:t xml:space="preserve">868-6868 </w:t>
      </w:r>
      <w:r w:rsidRPr="00877659">
        <w:rPr>
          <w:rFonts w:ascii="Calibri" w:hAnsi="Calibri"/>
          <w:sz w:val="24"/>
          <w:szCs w:val="24"/>
          <w:lang w:val="es-US"/>
        </w:rPr>
        <w:t>o</w:t>
      </w:r>
      <w:r w:rsidR="007A7C76" w:rsidRPr="00877659">
        <w:rPr>
          <w:rFonts w:ascii="Calibri" w:hAnsi="Calibri"/>
          <w:sz w:val="24"/>
          <w:szCs w:val="24"/>
          <w:lang w:val="es-US"/>
        </w:rPr>
        <w:t xml:space="preserve"> (888)</w:t>
      </w:r>
      <w:r w:rsidR="006E4A4D" w:rsidRPr="00877659">
        <w:rPr>
          <w:rFonts w:ascii="Calibri" w:hAnsi="Calibri"/>
          <w:sz w:val="24"/>
          <w:szCs w:val="24"/>
          <w:lang w:val="es-US"/>
        </w:rPr>
        <w:t> </w:t>
      </w:r>
      <w:r w:rsidR="007A7C76" w:rsidRPr="00877659">
        <w:rPr>
          <w:rFonts w:ascii="Calibri" w:hAnsi="Calibri"/>
          <w:sz w:val="24"/>
          <w:szCs w:val="24"/>
          <w:lang w:val="es-US"/>
        </w:rPr>
        <w:t>875-5559</w:t>
      </w:r>
      <w:r w:rsidR="006E4A4D" w:rsidRPr="00877659">
        <w:rPr>
          <w:rFonts w:ascii="Calibri" w:hAnsi="Calibri"/>
          <w:sz w:val="24"/>
          <w:szCs w:val="24"/>
          <w:lang w:val="es-US"/>
        </w:rPr>
        <w:t>,</w:t>
      </w:r>
      <w:r w:rsidR="007A7C76" w:rsidRPr="00877659">
        <w:rPr>
          <w:rFonts w:ascii="Calibri" w:hAnsi="Calibri"/>
          <w:sz w:val="24"/>
          <w:szCs w:val="24"/>
          <w:lang w:val="es-US"/>
        </w:rPr>
        <w:t xml:space="preserve"> </w:t>
      </w:r>
      <w:r w:rsidRPr="00877659">
        <w:rPr>
          <w:rStyle w:val="shorttext"/>
          <w:sz w:val="24"/>
          <w:szCs w:val="24"/>
          <w:lang w:val="es-US"/>
        </w:rPr>
        <w:t>está disponible</w:t>
      </w:r>
      <w:r w:rsidR="007A7C76" w:rsidRPr="00877659">
        <w:rPr>
          <w:rFonts w:ascii="Calibri" w:hAnsi="Calibri"/>
          <w:sz w:val="24"/>
          <w:szCs w:val="24"/>
          <w:lang w:val="es-US"/>
        </w:rPr>
        <w:t xml:space="preserve"> </w:t>
      </w:r>
      <w:r w:rsidR="006E4A4D" w:rsidRPr="00877659">
        <w:rPr>
          <w:rFonts w:ascii="Calibri" w:hAnsi="Calibri"/>
          <w:sz w:val="24"/>
          <w:szCs w:val="24"/>
          <w:lang w:val="es-US"/>
        </w:rPr>
        <w:t>en todo momento</w:t>
      </w:r>
      <w:r w:rsidR="007A7C76" w:rsidRPr="00877659">
        <w:rPr>
          <w:rFonts w:ascii="Calibri" w:hAnsi="Calibri"/>
          <w:sz w:val="24"/>
          <w:szCs w:val="24"/>
          <w:lang w:val="es-US"/>
        </w:rPr>
        <w:t xml:space="preserve">. </w:t>
      </w:r>
      <w:r w:rsidR="006E4A4D" w:rsidRPr="00877659">
        <w:rPr>
          <w:rFonts w:ascii="Calibri" w:hAnsi="Calibri"/>
          <w:sz w:val="24"/>
          <w:szCs w:val="24"/>
          <w:lang w:val="es-US"/>
        </w:rPr>
        <w:t>El o</w:t>
      </w:r>
      <w:r w:rsidR="006E4A4D" w:rsidRPr="00877659">
        <w:rPr>
          <w:sz w:val="24"/>
          <w:szCs w:val="24"/>
          <w:lang w:val="es-US"/>
        </w:rPr>
        <w:t>ficial de cumplimiento o su designado la revisa</w:t>
      </w:r>
      <w:r w:rsidRPr="00877659">
        <w:rPr>
          <w:sz w:val="24"/>
          <w:szCs w:val="24"/>
          <w:lang w:val="es-US"/>
        </w:rPr>
        <w:t xml:space="preserve"> de lunes a viernes</w:t>
      </w:r>
      <w:r w:rsidR="007A7C76" w:rsidRPr="00877659">
        <w:rPr>
          <w:rFonts w:ascii="Calibri" w:hAnsi="Calibri"/>
          <w:sz w:val="24"/>
          <w:szCs w:val="24"/>
          <w:lang w:val="es-US"/>
        </w:rPr>
        <w:t>.</w:t>
      </w:r>
    </w:p>
    <w:p w14:paraId="53FCFAD2" w14:textId="714C40DC" w:rsidR="00420300" w:rsidRPr="00875539" w:rsidRDefault="000E2411" w:rsidP="00F633A6">
      <w:pPr>
        <w:pStyle w:val="ListParagraph"/>
        <w:numPr>
          <w:ilvl w:val="2"/>
          <w:numId w:val="6"/>
        </w:numPr>
        <w:spacing w:after="0"/>
        <w:rPr>
          <w:rFonts w:ascii="Calibri" w:hAnsi="Calibri"/>
          <w:sz w:val="24"/>
          <w:szCs w:val="24"/>
          <w:lang w:val="en-US"/>
        </w:rPr>
      </w:pPr>
      <w:r w:rsidRPr="00875539">
        <w:rPr>
          <w:rStyle w:val="shorttext"/>
          <w:sz w:val="24"/>
          <w:szCs w:val="24"/>
          <w:lang w:val="en-US"/>
        </w:rPr>
        <w:t xml:space="preserve">Por </w:t>
      </w:r>
      <w:r w:rsidR="006E4A4D" w:rsidRPr="00875539">
        <w:rPr>
          <w:rStyle w:val="shorttext"/>
          <w:sz w:val="24"/>
          <w:szCs w:val="24"/>
          <w:lang w:val="en-US"/>
        </w:rPr>
        <w:t>c</w:t>
      </w:r>
      <w:r w:rsidRPr="00875539">
        <w:rPr>
          <w:rStyle w:val="shorttext"/>
          <w:sz w:val="24"/>
          <w:szCs w:val="24"/>
          <w:lang w:val="en-US"/>
        </w:rPr>
        <w:t>orreo</w:t>
      </w:r>
      <w:r w:rsidR="006E4A4D" w:rsidRPr="00875539">
        <w:rPr>
          <w:rStyle w:val="shorttext"/>
          <w:sz w:val="24"/>
          <w:szCs w:val="24"/>
          <w:lang w:val="en-US"/>
        </w:rPr>
        <w:t xml:space="preserve"> postal a</w:t>
      </w:r>
      <w:r w:rsidR="007A7C76" w:rsidRPr="00875539">
        <w:rPr>
          <w:rFonts w:ascii="Calibri" w:hAnsi="Calibri"/>
          <w:sz w:val="24"/>
          <w:szCs w:val="24"/>
          <w:lang w:val="en-US"/>
        </w:rPr>
        <w:t>: BHRS Compliance Officer, P.O. Box 1000, Bakersfield, CA 93302.</w:t>
      </w:r>
    </w:p>
    <w:p w14:paraId="23A47994" w14:textId="77777777" w:rsidR="00420300" w:rsidRPr="00875539" w:rsidRDefault="00420300" w:rsidP="00F633A6">
      <w:pPr>
        <w:rPr>
          <w:rFonts w:ascii="Calibri" w:hAnsi="Calibri"/>
          <w:sz w:val="24"/>
          <w:szCs w:val="24"/>
          <w:lang w:val="en-US"/>
        </w:rPr>
      </w:pPr>
    </w:p>
    <w:p w14:paraId="75AF6E1F" w14:textId="77777777" w:rsidR="000E2411" w:rsidRPr="00877659" w:rsidRDefault="000E2411" w:rsidP="00F633A6">
      <w:pPr>
        <w:pStyle w:val="Heading1"/>
        <w:spacing w:after="0"/>
        <w:jc w:val="center"/>
        <w:rPr>
          <w:lang w:val="es-US"/>
        </w:rPr>
      </w:pPr>
      <w:bookmarkStart w:id="121" w:name="_Toc531976268"/>
      <w:bookmarkEnd w:id="120"/>
      <w:r w:rsidRPr="00877659">
        <w:rPr>
          <w:lang w:val="es-US"/>
        </w:rPr>
        <w:lastRenderedPageBreak/>
        <w:t>DIRECTORIO DE PROVEEDORES</w:t>
      </w:r>
      <w:bookmarkEnd w:id="121"/>
    </w:p>
    <w:p w14:paraId="274F9C89" w14:textId="77777777" w:rsidR="00420300" w:rsidRPr="00877659" w:rsidRDefault="00420300" w:rsidP="00F633A6">
      <w:pPr>
        <w:spacing w:after="0"/>
        <w:rPr>
          <w:sz w:val="24"/>
          <w:szCs w:val="24"/>
          <w:lang w:val="es-US"/>
        </w:rPr>
      </w:pPr>
    </w:p>
    <w:p w14:paraId="35FEF01D" w14:textId="15699C37" w:rsidR="00055AA0" w:rsidRPr="00877659" w:rsidRDefault="00EC2992" w:rsidP="00055AA0">
      <w:pPr>
        <w:rPr>
          <w:rFonts w:ascii="Calibri" w:hAnsi="Calibri"/>
          <w:sz w:val="24"/>
          <w:szCs w:val="24"/>
          <w:lang w:val="es-US"/>
        </w:rPr>
      </w:pPr>
      <w:r w:rsidRPr="00877659">
        <w:rPr>
          <w:sz w:val="24"/>
          <w:szCs w:val="24"/>
          <w:lang w:val="es-US"/>
        </w:rPr>
        <w:t xml:space="preserve">Hay un </w:t>
      </w:r>
      <w:r w:rsidR="0001583B" w:rsidRPr="00877659">
        <w:rPr>
          <w:sz w:val="24"/>
          <w:szCs w:val="24"/>
          <w:lang w:val="es-US"/>
        </w:rPr>
        <w:t>d</w:t>
      </w:r>
      <w:r w:rsidR="000E2411" w:rsidRPr="00877659">
        <w:rPr>
          <w:sz w:val="24"/>
          <w:szCs w:val="24"/>
          <w:lang w:val="es-US"/>
        </w:rPr>
        <w:t xml:space="preserve">irectorio de </w:t>
      </w:r>
      <w:r w:rsidRPr="00877659">
        <w:rPr>
          <w:sz w:val="24"/>
          <w:szCs w:val="24"/>
          <w:lang w:val="es-US"/>
        </w:rPr>
        <w:t>p</w:t>
      </w:r>
      <w:r w:rsidR="000E2411" w:rsidRPr="00877659">
        <w:rPr>
          <w:sz w:val="24"/>
          <w:szCs w:val="24"/>
          <w:lang w:val="es-US"/>
        </w:rPr>
        <w:t>roveedores actual disponible en</w:t>
      </w:r>
      <w:r w:rsidR="008D2CB8" w:rsidRPr="00877659">
        <w:rPr>
          <w:sz w:val="24"/>
          <w:szCs w:val="24"/>
          <w:lang w:val="es-US"/>
        </w:rPr>
        <w:t xml:space="preserve"> </w:t>
      </w:r>
      <w:r w:rsidRPr="00877659">
        <w:rPr>
          <w:sz w:val="24"/>
          <w:szCs w:val="24"/>
          <w:lang w:val="es-US"/>
        </w:rPr>
        <w:t>todos los sitios</w:t>
      </w:r>
      <w:r w:rsidR="008D2CB8" w:rsidRPr="00877659">
        <w:rPr>
          <w:sz w:val="24"/>
          <w:szCs w:val="24"/>
          <w:lang w:val="es-US"/>
        </w:rPr>
        <w:t xml:space="preserve"> </w:t>
      </w:r>
      <w:r w:rsidR="000E2411" w:rsidRPr="00877659">
        <w:rPr>
          <w:sz w:val="24"/>
          <w:szCs w:val="24"/>
          <w:lang w:val="es-US"/>
        </w:rPr>
        <w:t>de proveedores de</w:t>
      </w:r>
      <w:r w:rsidRPr="00877659">
        <w:rPr>
          <w:sz w:val="24"/>
          <w:szCs w:val="24"/>
          <w:lang w:val="es-US"/>
        </w:rPr>
        <w:t>l</w:t>
      </w:r>
      <w:r w:rsidR="000E2411" w:rsidRPr="00877659">
        <w:rPr>
          <w:sz w:val="24"/>
          <w:szCs w:val="24"/>
          <w:lang w:val="es-US"/>
        </w:rPr>
        <w:t xml:space="preserve"> DMC-ODS y en</w:t>
      </w:r>
      <w:r w:rsidR="000E2411" w:rsidRPr="00877659">
        <w:rPr>
          <w:rFonts w:ascii="Calibri" w:hAnsi="Calibri"/>
          <w:sz w:val="24"/>
          <w:szCs w:val="24"/>
          <w:lang w:val="es-US"/>
        </w:rPr>
        <w:t xml:space="preserve"> </w:t>
      </w:r>
      <w:r w:rsidRPr="00877659">
        <w:rPr>
          <w:rFonts w:ascii="Calibri" w:hAnsi="Calibri"/>
          <w:sz w:val="24"/>
          <w:szCs w:val="24"/>
          <w:lang w:val="es-US"/>
        </w:rPr>
        <w:t>el sitio web</w:t>
      </w:r>
      <w:r w:rsidR="008D2CB8" w:rsidRPr="00877659">
        <w:rPr>
          <w:rFonts w:ascii="Calibri" w:hAnsi="Calibri"/>
          <w:sz w:val="24"/>
          <w:szCs w:val="24"/>
          <w:lang w:val="es-US"/>
        </w:rPr>
        <w:t xml:space="preserve"> </w:t>
      </w:r>
      <w:hyperlink r:id="rId16" w:history="1">
        <w:r w:rsidR="008D2CB8" w:rsidRPr="00877659">
          <w:rPr>
            <w:rStyle w:val="Hyperlink"/>
            <w:rFonts w:ascii="Calibri" w:hAnsi="Calibri"/>
            <w:sz w:val="24"/>
            <w:szCs w:val="24"/>
            <w:lang w:val="es-US"/>
          </w:rPr>
          <w:t>www.kernbhrs.org</w:t>
        </w:r>
      </w:hyperlink>
      <w:r w:rsidR="00055AA0" w:rsidRPr="00877659">
        <w:rPr>
          <w:rFonts w:ascii="Calibri" w:hAnsi="Calibri"/>
          <w:sz w:val="24"/>
          <w:szCs w:val="24"/>
          <w:lang w:val="es-US"/>
        </w:rPr>
        <w:t xml:space="preserve">. </w:t>
      </w:r>
      <w:r w:rsidR="000E2411" w:rsidRPr="00877659">
        <w:rPr>
          <w:rStyle w:val="shorttext"/>
          <w:sz w:val="24"/>
          <w:szCs w:val="24"/>
          <w:lang w:val="es-US"/>
        </w:rPr>
        <w:t xml:space="preserve">El </w:t>
      </w:r>
      <w:r w:rsidR="0001583B" w:rsidRPr="00877659">
        <w:rPr>
          <w:rStyle w:val="shorttext"/>
          <w:sz w:val="24"/>
          <w:szCs w:val="24"/>
          <w:lang w:val="es-US"/>
        </w:rPr>
        <w:t>d</w:t>
      </w:r>
      <w:r w:rsidR="000E2411" w:rsidRPr="00877659">
        <w:rPr>
          <w:rStyle w:val="shorttext"/>
          <w:sz w:val="24"/>
          <w:szCs w:val="24"/>
          <w:lang w:val="es-US"/>
        </w:rPr>
        <w:t xml:space="preserve">irectorio de </w:t>
      </w:r>
      <w:r w:rsidRPr="00877659">
        <w:rPr>
          <w:rStyle w:val="shorttext"/>
          <w:sz w:val="24"/>
          <w:szCs w:val="24"/>
          <w:lang w:val="es-US"/>
        </w:rPr>
        <w:t>p</w:t>
      </w:r>
      <w:r w:rsidR="000E2411" w:rsidRPr="00877659">
        <w:rPr>
          <w:rStyle w:val="shorttext"/>
          <w:sz w:val="24"/>
          <w:szCs w:val="24"/>
          <w:lang w:val="es-US"/>
        </w:rPr>
        <w:t>roveedores incluye</w:t>
      </w:r>
      <w:r w:rsidR="00055AA0" w:rsidRPr="00877659">
        <w:rPr>
          <w:rFonts w:ascii="Calibri" w:hAnsi="Calibri"/>
          <w:sz w:val="24"/>
          <w:szCs w:val="24"/>
          <w:lang w:val="es-US"/>
        </w:rPr>
        <w:t xml:space="preserve">: 1) </w:t>
      </w:r>
      <w:r w:rsidR="000E2411" w:rsidRPr="00877659">
        <w:rPr>
          <w:sz w:val="24"/>
          <w:szCs w:val="24"/>
          <w:lang w:val="es-US"/>
        </w:rPr>
        <w:t>las categorías de servicio disponibles de cada proveedor</w:t>
      </w:r>
      <w:r w:rsidR="00055AA0" w:rsidRPr="00877659">
        <w:rPr>
          <w:rFonts w:ascii="Calibri" w:hAnsi="Calibri"/>
          <w:sz w:val="24"/>
          <w:szCs w:val="24"/>
          <w:lang w:val="es-US"/>
        </w:rPr>
        <w:t xml:space="preserve">; 2) </w:t>
      </w:r>
      <w:r w:rsidR="000E2411" w:rsidRPr="00877659">
        <w:rPr>
          <w:sz w:val="24"/>
          <w:szCs w:val="24"/>
          <w:lang w:val="es-US"/>
        </w:rPr>
        <w:t xml:space="preserve">los nombres, </w:t>
      </w:r>
      <w:r w:rsidRPr="00877659">
        <w:rPr>
          <w:sz w:val="24"/>
          <w:szCs w:val="24"/>
          <w:lang w:val="es-US"/>
        </w:rPr>
        <w:t xml:space="preserve">las </w:t>
      </w:r>
      <w:r w:rsidR="000E2411" w:rsidRPr="00877659">
        <w:rPr>
          <w:sz w:val="24"/>
          <w:szCs w:val="24"/>
          <w:lang w:val="es-US"/>
        </w:rPr>
        <w:t xml:space="preserve">ubicaciones, </w:t>
      </w:r>
      <w:r w:rsidRPr="00877659">
        <w:rPr>
          <w:sz w:val="24"/>
          <w:szCs w:val="24"/>
          <w:lang w:val="es-US"/>
        </w:rPr>
        <w:t xml:space="preserve">los </w:t>
      </w:r>
      <w:r w:rsidR="000E2411" w:rsidRPr="00877659">
        <w:rPr>
          <w:sz w:val="24"/>
          <w:szCs w:val="24"/>
          <w:lang w:val="es-US"/>
        </w:rPr>
        <w:t>números de teléfono y</w:t>
      </w:r>
      <w:r w:rsidRPr="00877659">
        <w:rPr>
          <w:sz w:val="24"/>
          <w:szCs w:val="24"/>
          <w:lang w:val="es-US"/>
        </w:rPr>
        <w:t xml:space="preserve"> los</w:t>
      </w:r>
      <w:r w:rsidR="000E2411" w:rsidRPr="00877659">
        <w:rPr>
          <w:sz w:val="24"/>
          <w:szCs w:val="24"/>
          <w:lang w:val="es-US"/>
        </w:rPr>
        <w:t xml:space="preserve"> sitios web de los proveedores contratados actuales por categoría</w:t>
      </w:r>
      <w:r w:rsidR="00055AA0" w:rsidRPr="00877659">
        <w:rPr>
          <w:rFonts w:ascii="Calibri" w:hAnsi="Calibri"/>
          <w:sz w:val="24"/>
          <w:szCs w:val="24"/>
          <w:lang w:val="es-US"/>
        </w:rPr>
        <w:t xml:space="preserve">; 3) </w:t>
      </w:r>
      <w:r w:rsidR="000E2411" w:rsidRPr="00877659">
        <w:rPr>
          <w:sz w:val="24"/>
          <w:szCs w:val="24"/>
          <w:lang w:val="es-US"/>
        </w:rPr>
        <w:t xml:space="preserve">opciones </w:t>
      </w:r>
      <w:r w:rsidRPr="00877659">
        <w:rPr>
          <w:sz w:val="24"/>
          <w:szCs w:val="24"/>
          <w:lang w:val="es-US"/>
        </w:rPr>
        <w:t xml:space="preserve">de </w:t>
      </w:r>
      <w:r w:rsidR="000E2411" w:rsidRPr="00877659">
        <w:rPr>
          <w:sz w:val="24"/>
          <w:szCs w:val="24"/>
          <w:lang w:val="es-US"/>
        </w:rPr>
        <w:t xml:space="preserve">servicios en idiomas distintos </w:t>
      </w:r>
      <w:r w:rsidR="0001583B" w:rsidRPr="00877659">
        <w:rPr>
          <w:sz w:val="24"/>
          <w:szCs w:val="24"/>
          <w:lang w:val="es-US"/>
        </w:rPr>
        <w:t xml:space="preserve">al </w:t>
      </w:r>
      <w:r w:rsidR="000E2411" w:rsidRPr="00877659">
        <w:rPr>
          <w:sz w:val="24"/>
          <w:szCs w:val="24"/>
          <w:lang w:val="es-US"/>
        </w:rPr>
        <w:t>inglés y servicios diseñados para abordar las diferencias culturales; y</w:t>
      </w:r>
      <w:r w:rsidR="000E2411" w:rsidRPr="00877659">
        <w:rPr>
          <w:rFonts w:ascii="Calibri" w:hAnsi="Calibri"/>
          <w:sz w:val="24"/>
          <w:szCs w:val="24"/>
          <w:lang w:val="es-US"/>
        </w:rPr>
        <w:t xml:space="preserve"> </w:t>
      </w:r>
      <w:r w:rsidR="00055AA0" w:rsidRPr="00877659">
        <w:rPr>
          <w:rFonts w:ascii="Calibri" w:hAnsi="Calibri"/>
          <w:sz w:val="24"/>
          <w:szCs w:val="24"/>
          <w:lang w:val="es-US"/>
        </w:rPr>
        <w:t xml:space="preserve">4) </w:t>
      </w:r>
      <w:r w:rsidRPr="00877659">
        <w:rPr>
          <w:rStyle w:val="shorttext"/>
          <w:sz w:val="24"/>
          <w:szCs w:val="24"/>
          <w:lang w:val="es-US"/>
        </w:rPr>
        <w:t xml:space="preserve">información sobre </w:t>
      </w:r>
      <w:r w:rsidR="008F2EC8" w:rsidRPr="00877659">
        <w:rPr>
          <w:rStyle w:val="shorttext"/>
          <w:sz w:val="24"/>
          <w:szCs w:val="24"/>
          <w:lang w:val="es-US"/>
        </w:rPr>
        <w:t>si los</w:t>
      </w:r>
      <w:r w:rsidR="000E2411" w:rsidRPr="00877659">
        <w:rPr>
          <w:rStyle w:val="shorttext"/>
          <w:sz w:val="24"/>
          <w:szCs w:val="24"/>
          <w:lang w:val="es-US"/>
        </w:rPr>
        <w:t xml:space="preserve"> proveedores </w:t>
      </w:r>
      <w:r w:rsidR="008D2CB8" w:rsidRPr="00877659">
        <w:rPr>
          <w:rStyle w:val="shorttext"/>
          <w:sz w:val="24"/>
          <w:szCs w:val="24"/>
          <w:lang w:val="es-US"/>
        </w:rPr>
        <w:t xml:space="preserve">están </w:t>
      </w:r>
      <w:r w:rsidR="000E2411" w:rsidRPr="00877659">
        <w:rPr>
          <w:rStyle w:val="shorttext"/>
          <w:sz w:val="24"/>
          <w:szCs w:val="24"/>
          <w:lang w:val="es-US"/>
        </w:rPr>
        <w:t>aceptan</w:t>
      </w:r>
      <w:r w:rsidR="008D2CB8" w:rsidRPr="00877659">
        <w:rPr>
          <w:rStyle w:val="shorttext"/>
          <w:sz w:val="24"/>
          <w:szCs w:val="24"/>
          <w:lang w:val="es-US"/>
        </w:rPr>
        <w:t>do</w:t>
      </w:r>
      <w:r w:rsidR="000E2411" w:rsidRPr="00877659">
        <w:rPr>
          <w:rStyle w:val="shorttext"/>
          <w:sz w:val="24"/>
          <w:szCs w:val="24"/>
          <w:lang w:val="es-US"/>
        </w:rPr>
        <w:t xml:space="preserve"> nuevos beneficiarios</w:t>
      </w:r>
      <w:r w:rsidR="00055AA0" w:rsidRPr="00877659">
        <w:rPr>
          <w:rFonts w:ascii="Calibri" w:hAnsi="Calibri"/>
          <w:sz w:val="24"/>
          <w:szCs w:val="24"/>
          <w:lang w:val="es-US"/>
        </w:rPr>
        <w:t>.</w:t>
      </w:r>
    </w:p>
    <w:p w14:paraId="3E191DCD" w14:textId="77777777" w:rsidR="00CB3239" w:rsidRPr="00877659" w:rsidRDefault="00CB3239" w:rsidP="00CB3239">
      <w:pPr>
        <w:spacing w:after="0"/>
        <w:rPr>
          <w:rFonts w:ascii="Calibri" w:hAnsi="Calibri"/>
          <w:sz w:val="24"/>
          <w:szCs w:val="24"/>
          <w:lang w:val="es-US"/>
        </w:rPr>
      </w:pPr>
    </w:p>
    <w:p w14:paraId="2998FDF9" w14:textId="089E8D85" w:rsidR="00423F89" w:rsidRPr="00877659" w:rsidRDefault="000A5D30" w:rsidP="00F633A6">
      <w:pPr>
        <w:pStyle w:val="Heading1"/>
        <w:spacing w:after="0" w:line="240" w:lineRule="auto"/>
        <w:jc w:val="center"/>
        <w:rPr>
          <w:lang w:val="es-US"/>
        </w:rPr>
      </w:pPr>
      <w:bookmarkStart w:id="122" w:name="_Toc531976269"/>
      <w:r w:rsidRPr="00877659">
        <w:rPr>
          <w:lang w:val="es-US"/>
        </w:rPr>
        <w:t xml:space="preserve">SOLICITUD DE </w:t>
      </w:r>
      <w:r w:rsidR="00423F89" w:rsidRPr="00877659">
        <w:rPr>
          <w:lang w:val="es-US"/>
        </w:rPr>
        <w:t>TRANSICIÓN DE LA ATENCIÓN</w:t>
      </w:r>
      <w:bookmarkEnd w:id="122"/>
    </w:p>
    <w:p w14:paraId="19331F9E" w14:textId="77777777" w:rsidR="00423F89" w:rsidRPr="00877659" w:rsidRDefault="00423F89" w:rsidP="00F633A6">
      <w:pPr>
        <w:spacing w:after="0" w:line="240" w:lineRule="auto"/>
        <w:rPr>
          <w:lang w:val="es-US"/>
        </w:rPr>
      </w:pPr>
    </w:p>
    <w:p w14:paraId="6D540BA7" w14:textId="39E36A57" w:rsidR="00423F89" w:rsidRPr="00877659" w:rsidRDefault="00423F89" w:rsidP="00F633A6">
      <w:pPr>
        <w:pStyle w:val="Heading2"/>
        <w:spacing w:line="240" w:lineRule="auto"/>
        <w:rPr>
          <w:lang w:val="es-US"/>
        </w:rPr>
      </w:pPr>
      <w:bookmarkStart w:id="123" w:name="_Toc529947720"/>
      <w:bookmarkStart w:id="124" w:name="_Toc531976270"/>
      <w:r w:rsidRPr="00877659">
        <w:rPr>
          <w:lang w:val="es-US"/>
        </w:rPr>
        <w:t>¿Cuándo puedo solicitar conservar</w:t>
      </w:r>
      <w:r w:rsidR="00303CDA" w:rsidRPr="00877659">
        <w:rPr>
          <w:lang w:val="es-US"/>
        </w:rPr>
        <w:t xml:space="preserve"> a mi proveedor anterior que </w:t>
      </w:r>
      <w:r w:rsidRPr="00877659">
        <w:rPr>
          <w:lang w:val="es-US"/>
        </w:rPr>
        <w:t xml:space="preserve">ahora </w:t>
      </w:r>
      <w:r w:rsidR="00303CDA" w:rsidRPr="00877659">
        <w:rPr>
          <w:lang w:val="es-US"/>
        </w:rPr>
        <w:t xml:space="preserve">está </w:t>
      </w:r>
      <w:r w:rsidRPr="00877659">
        <w:rPr>
          <w:lang w:val="es-US"/>
        </w:rPr>
        <w:t>fuera de la red?</w:t>
      </w:r>
      <w:bookmarkEnd w:id="123"/>
      <w:bookmarkEnd w:id="124"/>
    </w:p>
    <w:p w14:paraId="4C4FE979" w14:textId="39868466" w:rsidR="00423F89" w:rsidRPr="00877659" w:rsidRDefault="000A5D30" w:rsidP="00F633A6">
      <w:pPr>
        <w:spacing w:after="0" w:line="240" w:lineRule="auto"/>
        <w:rPr>
          <w:rFonts w:cstheme="minorHAnsi"/>
          <w:sz w:val="24"/>
          <w:szCs w:val="24"/>
          <w:lang w:val="es-US"/>
        </w:rPr>
      </w:pPr>
      <w:r w:rsidRPr="00877659">
        <w:rPr>
          <w:rFonts w:cstheme="minorHAnsi"/>
          <w:sz w:val="24"/>
          <w:szCs w:val="24"/>
          <w:lang w:val="es-US"/>
        </w:rPr>
        <w:t>Después</w:t>
      </w:r>
      <w:r w:rsidR="00303CDA" w:rsidRPr="00877659">
        <w:rPr>
          <w:rFonts w:cstheme="minorHAnsi"/>
          <w:sz w:val="24"/>
          <w:szCs w:val="24"/>
          <w:lang w:val="es-US"/>
        </w:rPr>
        <w:t xml:space="preserve"> de inscribirse en el</w:t>
      </w:r>
      <w:r w:rsidR="00423F89" w:rsidRPr="00877659">
        <w:rPr>
          <w:rFonts w:cstheme="minorHAnsi"/>
          <w:sz w:val="24"/>
          <w:szCs w:val="24"/>
          <w:lang w:val="es-US"/>
        </w:rPr>
        <w:t xml:space="preserve"> plan del condado, </w:t>
      </w:r>
      <w:r w:rsidR="00303CDA" w:rsidRPr="00877659">
        <w:rPr>
          <w:rFonts w:cstheme="minorHAnsi"/>
          <w:sz w:val="24"/>
          <w:szCs w:val="24"/>
          <w:lang w:val="es-US"/>
        </w:rPr>
        <w:t xml:space="preserve">usted </w:t>
      </w:r>
      <w:r w:rsidR="00423F89" w:rsidRPr="00877659">
        <w:rPr>
          <w:rFonts w:cstheme="minorHAnsi"/>
          <w:sz w:val="24"/>
          <w:szCs w:val="24"/>
          <w:lang w:val="es-US"/>
        </w:rPr>
        <w:t xml:space="preserve">puede solicitar conservar </w:t>
      </w:r>
      <w:r w:rsidR="00303CDA" w:rsidRPr="00877659">
        <w:rPr>
          <w:rFonts w:cstheme="minorHAnsi"/>
          <w:sz w:val="24"/>
          <w:szCs w:val="24"/>
          <w:lang w:val="es-US"/>
        </w:rPr>
        <w:t xml:space="preserve">a </w:t>
      </w:r>
      <w:r w:rsidR="00423F89" w:rsidRPr="00877659">
        <w:rPr>
          <w:rFonts w:cstheme="minorHAnsi"/>
          <w:sz w:val="24"/>
          <w:szCs w:val="24"/>
          <w:lang w:val="es-US"/>
        </w:rPr>
        <w:t>su proveedor fuera de la red si:</w:t>
      </w:r>
    </w:p>
    <w:p w14:paraId="30BC9EB3" w14:textId="708DD6A1" w:rsidR="00423F89" w:rsidRPr="00877659" w:rsidRDefault="00303CDA" w:rsidP="00F633A6">
      <w:pPr>
        <w:pStyle w:val="ListParagraph"/>
        <w:numPr>
          <w:ilvl w:val="0"/>
          <w:numId w:val="36"/>
        </w:numPr>
        <w:spacing w:after="0" w:line="240" w:lineRule="auto"/>
        <w:ind w:left="723"/>
        <w:rPr>
          <w:rFonts w:cstheme="minorHAnsi"/>
          <w:sz w:val="24"/>
          <w:szCs w:val="24"/>
          <w:lang w:val="es-US"/>
        </w:rPr>
      </w:pPr>
      <w:r w:rsidRPr="00877659">
        <w:rPr>
          <w:rFonts w:cstheme="minorHAnsi"/>
          <w:sz w:val="24"/>
          <w:szCs w:val="24"/>
          <w:lang w:val="es-US"/>
        </w:rPr>
        <w:t>cambiarse a</w:t>
      </w:r>
      <w:r w:rsidR="00423F89" w:rsidRPr="00877659">
        <w:rPr>
          <w:rFonts w:cstheme="minorHAnsi"/>
          <w:sz w:val="24"/>
          <w:szCs w:val="24"/>
          <w:lang w:val="es-US"/>
        </w:rPr>
        <w:t xml:space="preserve"> un nuevo proveedor </w:t>
      </w:r>
      <w:r w:rsidRPr="00877659">
        <w:rPr>
          <w:rFonts w:cstheme="minorHAnsi"/>
          <w:sz w:val="24"/>
          <w:szCs w:val="24"/>
          <w:lang w:val="es-US"/>
        </w:rPr>
        <w:t>causaría</w:t>
      </w:r>
      <w:r w:rsidR="00423F89" w:rsidRPr="00877659">
        <w:rPr>
          <w:rFonts w:cstheme="minorHAnsi"/>
          <w:sz w:val="24"/>
          <w:szCs w:val="24"/>
          <w:lang w:val="es-US"/>
        </w:rPr>
        <w:t xml:space="preserve"> un perjuicio</w:t>
      </w:r>
      <w:r w:rsidRPr="00877659">
        <w:rPr>
          <w:rFonts w:cstheme="minorHAnsi"/>
          <w:sz w:val="24"/>
          <w:szCs w:val="24"/>
          <w:lang w:val="es-US"/>
        </w:rPr>
        <w:t xml:space="preserve"> grave</w:t>
      </w:r>
      <w:r w:rsidR="00423F89" w:rsidRPr="00877659">
        <w:rPr>
          <w:rFonts w:cstheme="minorHAnsi"/>
          <w:sz w:val="24"/>
          <w:szCs w:val="24"/>
          <w:lang w:val="es-US"/>
        </w:rPr>
        <w:t xml:space="preserve"> </w:t>
      </w:r>
      <w:r w:rsidR="000A5D30" w:rsidRPr="00877659">
        <w:rPr>
          <w:rFonts w:cstheme="minorHAnsi"/>
          <w:sz w:val="24"/>
          <w:szCs w:val="24"/>
          <w:lang w:val="es-US"/>
        </w:rPr>
        <w:t>a</w:t>
      </w:r>
      <w:r w:rsidR="00423F89" w:rsidRPr="00877659">
        <w:rPr>
          <w:rFonts w:cstheme="minorHAnsi"/>
          <w:sz w:val="24"/>
          <w:szCs w:val="24"/>
          <w:lang w:val="es-US"/>
        </w:rPr>
        <w:t xml:space="preserve"> su salud o aumentaría </w:t>
      </w:r>
      <w:r w:rsidRPr="00877659">
        <w:rPr>
          <w:rFonts w:cstheme="minorHAnsi"/>
          <w:sz w:val="24"/>
          <w:szCs w:val="24"/>
          <w:lang w:val="es-US"/>
        </w:rPr>
        <w:t>su</w:t>
      </w:r>
      <w:r w:rsidR="00423F89" w:rsidRPr="00877659">
        <w:rPr>
          <w:rFonts w:cstheme="minorHAnsi"/>
          <w:sz w:val="24"/>
          <w:szCs w:val="24"/>
          <w:lang w:val="es-US"/>
        </w:rPr>
        <w:t xml:space="preserve"> riesgo de hospitalización o institucionalización;</w:t>
      </w:r>
    </w:p>
    <w:p w14:paraId="4F210767" w14:textId="22988BFC" w:rsidR="00423F89" w:rsidRPr="00877659" w:rsidRDefault="00423F89" w:rsidP="00F633A6">
      <w:pPr>
        <w:pStyle w:val="ListParagraph"/>
        <w:numPr>
          <w:ilvl w:val="0"/>
          <w:numId w:val="36"/>
        </w:numPr>
        <w:spacing w:after="0" w:line="240" w:lineRule="auto"/>
        <w:ind w:left="723"/>
        <w:rPr>
          <w:rFonts w:cstheme="minorHAnsi"/>
          <w:sz w:val="24"/>
          <w:szCs w:val="24"/>
          <w:lang w:val="es-US"/>
        </w:rPr>
      </w:pPr>
      <w:r w:rsidRPr="00877659">
        <w:rPr>
          <w:rFonts w:cstheme="minorHAnsi"/>
          <w:sz w:val="24"/>
          <w:szCs w:val="24"/>
          <w:lang w:val="es-US"/>
        </w:rPr>
        <w:t xml:space="preserve">recibió tratamiento del proveedor fuera de la red </w:t>
      </w:r>
      <w:r w:rsidR="00303CDA" w:rsidRPr="00877659">
        <w:rPr>
          <w:rFonts w:cstheme="minorHAnsi"/>
          <w:sz w:val="24"/>
          <w:szCs w:val="24"/>
          <w:lang w:val="es-US"/>
        </w:rPr>
        <w:t>antes de</w:t>
      </w:r>
      <w:r w:rsidRPr="00877659">
        <w:rPr>
          <w:rFonts w:cstheme="minorHAnsi"/>
          <w:sz w:val="24"/>
          <w:szCs w:val="24"/>
          <w:lang w:val="es-US"/>
        </w:rPr>
        <w:t xml:space="preserve"> la fecha de su transición al plan del condado.</w:t>
      </w:r>
    </w:p>
    <w:p w14:paraId="4125D41B" w14:textId="77777777" w:rsidR="00423F89" w:rsidRPr="00877659" w:rsidRDefault="00423F89" w:rsidP="00F633A6">
      <w:pPr>
        <w:spacing w:after="0" w:line="240" w:lineRule="auto"/>
        <w:rPr>
          <w:sz w:val="24"/>
          <w:szCs w:val="24"/>
          <w:lang w:val="es-US"/>
        </w:rPr>
      </w:pPr>
    </w:p>
    <w:p w14:paraId="6346F9E8" w14:textId="44CAA559" w:rsidR="00423F89" w:rsidRPr="00877659" w:rsidRDefault="00423F89" w:rsidP="00F633A6">
      <w:pPr>
        <w:pStyle w:val="Heading2"/>
        <w:spacing w:line="240" w:lineRule="auto"/>
        <w:rPr>
          <w:lang w:val="es-US"/>
        </w:rPr>
      </w:pPr>
      <w:bookmarkStart w:id="125" w:name="_Toc529947721"/>
      <w:bookmarkStart w:id="126" w:name="_Toc531976271"/>
      <w:r w:rsidRPr="00877659">
        <w:rPr>
          <w:bCs/>
          <w:lang w:val="es-US"/>
        </w:rPr>
        <w:t xml:space="preserve">¿Cómo </w:t>
      </w:r>
      <w:r w:rsidR="000A5D30" w:rsidRPr="00877659">
        <w:rPr>
          <w:bCs/>
          <w:lang w:val="es-US"/>
        </w:rPr>
        <w:t>puedo solicitar</w:t>
      </w:r>
      <w:r w:rsidRPr="00877659">
        <w:rPr>
          <w:bCs/>
          <w:lang w:val="es-US"/>
        </w:rPr>
        <w:t xml:space="preserve"> conservar </w:t>
      </w:r>
      <w:r w:rsidR="000A5D30" w:rsidRPr="00877659">
        <w:rPr>
          <w:bCs/>
          <w:lang w:val="es-US"/>
        </w:rPr>
        <w:t xml:space="preserve">a </w:t>
      </w:r>
      <w:r w:rsidRPr="00877659">
        <w:rPr>
          <w:bCs/>
          <w:lang w:val="es-US"/>
        </w:rPr>
        <w:t>mi proveedor fuera de la red</w:t>
      </w:r>
      <w:r w:rsidRPr="00877659">
        <w:rPr>
          <w:lang w:val="es-US"/>
        </w:rPr>
        <w:t>?</w:t>
      </w:r>
      <w:bookmarkEnd w:id="125"/>
      <w:bookmarkEnd w:id="126"/>
    </w:p>
    <w:p w14:paraId="6B850110" w14:textId="0BD98587" w:rsidR="00423F89" w:rsidRPr="00877659" w:rsidRDefault="00423F89" w:rsidP="00F633A6">
      <w:pPr>
        <w:spacing w:line="240" w:lineRule="auto"/>
        <w:rPr>
          <w:sz w:val="24"/>
          <w:szCs w:val="24"/>
          <w:lang w:val="es-US"/>
        </w:rPr>
      </w:pPr>
      <w:r w:rsidRPr="00877659">
        <w:rPr>
          <w:sz w:val="24"/>
          <w:szCs w:val="24"/>
          <w:lang w:val="es-US"/>
        </w:rPr>
        <w:t xml:space="preserve">Usted, sus representantes autorizados o su proveedor actual pueden </w:t>
      </w:r>
      <w:r w:rsidR="00303CDA" w:rsidRPr="00877659">
        <w:rPr>
          <w:sz w:val="24"/>
          <w:szCs w:val="24"/>
          <w:lang w:val="es-US"/>
        </w:rPr>
        <w:t>presentar</w:t>
      </w:r>
      <w:r w:rsidRPr="00877659">
        <w:rPr>
          <w:sz w:val="24"/>
          <w:szCs w:val="24"/>
          <w:lang w:val="es-US"/>
        </w:rPr>
        <w:t xml:space="preserve"> una solicitud por escrito </w:t>
      </w:r>
      <w:r w:rsidR="00303CDA" w:rsidRPr="00877659">
        <w:rPr>
          <w:sz w:val="24"/>
          <w:szCs w:val="24"/>
          <w:lang w:val="es-US"/>
        </w:rPr>
        <w:t>ante el</w:t>
      </w:r>
      <w:r w:rsidRPr="00877659">
        <w:rPr>
          <w:sz w:val="24"/>
          <w:szCs w:val="24"/>
          <w:lang w:val="es-US"/>
        </w:rPr>
        <w:t xml:space="preserve"> plan del condado. También pueden comunicarse con el servicio para miembros </w:t>
      </w:r>
      <w:r w:rsidR="00303CDA" w:rsidRPr="00877659">
        <w:rPr>
          <w:sz w:val="24"/>
          <w:szCs w:val="24"/>
          <w:lang w:val="es-US"/>
        </w:rPr>
        <w:t xml:space="preserve">llamando </w:t>
      </w:r>
      <w:r w:rsidRPr="00877659">
        <w:rPr>
          <w:sz w:val="24"/>
          <w:szCs w:val="24"/>
          <w:lang w:val="es-US"/>
        </w:rPr>
        <w:t xml:space="preserve">al 1-866-266-4898 para obtener más información </w:t>
      </w:r>
      <w:r w:rsidR="00303CDA" w:rsidRPr="00877659">
        <w:rPr>
          <w:sz w:val="24"/>
          <w:szCs w:val="24"/>
          <w:lang w:val="es-US"/>
        </w:rPr>
        <w:t>sobre</w:t>
      </w:r>
      <w:r w:rsidRPr="00877659">
        <w:rPr>
          <w:sz w:val="24"/>
          <w:szCs w:val="24"/>
          <w:lang w:val="es-US"/>
        </w:rPr>
        <w:t xml:space="preserve"> cómo solicitar servicios de un proveedor fuera de la red.</w:t>
      </w:r>
    </w:p>
    <w:p w14:paraId="2D8B507C" w14:textId="38426198" w:rsidR="00423F89" w:rsidRPr="00877659" w:rsidRDefault="00423F89" w:rsidP="00F633A6">
      <w:pPr>
        <w:spacing w:after="0" w:line="240" w:lineRule="auto"/>
        <w:rPr>
          <w:sz w:val="24"/>
          <w:szCs w:val="24"/>
          <w:lang w:val="es-US"/>
        </w:rPr>
      </w:pPr>
      <w:r w:rsidRPr="00877659">
        <w:rPr>
          <w:sz w:val="24"/>
          <w:szCs w:val="24"/>
          <w:lang w:val="es-US"/>
        </w:rPr>
        <w:t>El plan del condado enviará un acuse de recibo por escrito de su solicitud y comenzará a procesar l</w:t>
      </w:r>
      <w:r w:rsidR="00303CDA" w:rsidRPr="00877659">
        <w:rPr>
          <w:sz w:val="24"/>
          <w:szCs w:val="24"/>
          <w:lang w:val="es-US"/>
        </w:rPr>
        <w:t>a solicitud en un plazo de tres (3) </w:t>
      </w:r>
      <w:r w:rsidRPr="00877659">
        <w:rPr>
          <w:sz w:val="24"/>
          <w:szCs w:val="24"/>
          <w:lang w:val="es-US"/>
        </w:rPr>
        <w:t>días hábiles.</w:t>
      </w:r>
    </w:p>
    <w:p w14:paraId="549B77D7" w14:textId="77777777" w:rsidR="00423F89" w:rsidRPr="00877659" w:rsidRDefault="00423F89" w:rsidP="00F633A6">
      <w:pPr>
        <w:spacing w:after="0" w:line="240" w:lineRule="auto"/>
        <w:rPr>
          <w:sz w:val="24"/>
          <w:szCs w:val="24"/>
          <w:lang w:val="es-US"/>
        </w:rPr>
      </w:pPr>
    </w:p>
    <w:p w14:paraId="6B51684A" w14:textId="7C973DB7" w:rsidR="00423F89" w:rsidRPr="00877659" w:rsidRDefault="00423F89" w:rsidP="00F633A6">
      <w:pPr>
        <w:pStyle w:val="Heading2"/>
        <w:spacing w:line="240" w:lineRule="auto"/>
        <w:rPr>
          <w:lang w:val="es-US"/>
        </w:rPr>
      </w:pPr>
      <w:bookmarkStart w:id="127" w:name="_Toc529947722"/>
      <w:bookmarkStart w:id="128" w:name="_Toc531976272"/>
      <w:r w:rsidRPr="00877659">
        <w:rPr>
          <w:bCs/>
          <w:lang w:val="es-US"/>
        </w:rPr>
        <w:t xml:space="preserve">¿Qué sucede si </w:t>
      </w:r>
      <w:r w:rsidR="00A65A25" w:rsidRPr="00877659">
        <w:rPr>
          <w:bCs/>
          <w:lang w:val="es-US"/>
        </w:rPr>
        <w:t>seguí consultando</w:t>
      </w:r>
      <w:r w:rsidRPr="00877659">
        <w:rPr>
          <w:bCs/>
          <w:lang w:val="es-US"/>
        </w:rPr>
        <w:t xml:space="preserve"> a </w:t>
      </w:r>
      <w:r w:rsidR="00A65A25" w:rsidRPr="00877659">
        <w:rPr>
          <w:bCs/>
          <w:lang w:val="es-US"/>
        </w:rPr>
        <w:t xml:space="preserve">un </w:t>
      </w:r>
      <w:r w:rsidRPr="00877659">
        <w:rPr>
          <w:bCs/>
          <w:lang w:val="es-US"/>
        </w:rPr>
        <w:t xml:space="preserve">proveedor fuera de la red después de </w:t>
      </w:r>
      <w:r w:rsidR="00A65A25" w:rsidRPr="00877659">
        <w:rPr>
          <w:bCs/>
          <w:lang w:val="es-US"/>
        </w:rPr>
        <w:t>hacer la transición</w:t>
      </w:r>
      <w:r w:rsidRPr="00877659">
        <w:rPr>
          <w:bCs/>
          <w:lang w:val="es-US"/>
        </w:rPr>
        <w:t xml:space="preserve"> al plan del condado</w:t>
      </w:r>
      <w:r w:rsidRPr="00877659">
        <w:rPr>
          <w:lang w:val="es-US"/>
        </w:rPr>
        <w:t>?</w:t>
      </w:r>
      <w:bookmarkEnd w:id="127"/>
      <w:bookmarkEnd w:id="128"/>
    </w:p>
    <w:p w14:paraId="2D1AE262" w14:textId="2D361209" w:rsidR="00423F89" w:rsidRPr="00877659" w:rsidRDefault="00423F89" w:rsidP="00F633A6">
      <w:pPr>
        <w:spacing w:after="0" w:line="240" w:lineRule="auto"/>
        <w:rPr>
          <w:sz w:val="24"/>
          <w:szCs w:val="24"/>
          <w:lang w:val="es-US"/>
        </w:rPr>
      </w:pPr>
      <w:r w:rsidRPr="00877659">
        <w:rPr>
          <w:sz w:val="24"/>
          <w:szCs w:val="24"/>
          <w:lang w:val="es-US"/>
        </w:rPr>
        <w:t>Puede solicitar una transición retroactiva de la atención en un plazo de treinta</w:t>
      </w:r>
      <w:r w:rsidR="00A65A25" w:rsidRPr="00877659">
        <w:rPr>
          <w:sz w:val="24"/>
          <w:szCs w:val="24"/>
          <w:lang w:val="es-US"/>
        </w:rPr>
        <w:t> (30) </w:t>
      </w:r>
      <w:r w:rsidRPr="00877659">
        <w:rPr>
          <w:sz w:val="24"/>
          <w:szCs w:val="24"/>
          <w:lang w:val="es-US"/>
        </w:rPr>
        <w:t xml:space="preserve">días calendario </w:t>
      </w:r>
      <w:r w:rsidR="00A65A25" w:rsidRPr="00877659">
        <w:rPr>
          <w:sz w:val="24"/>
          <w:szCs w:val="24"/>
          <w:lang w:val="es-US"/>
        </w:rPr>
        <w:t>luego de recibir</w:t>
      </w:r>
      <w:r w:rsidRPr="00877659">
        <w:rPr>
          <w:sz w:val="24"/>
          <w:szCs w:val="24"/>
          <w:lang w:val="es-US"/>
        </w:rPr>
        <w:t xml:space="preserve"> los servicios de un proveedor fuera de la red. </w:t>
      </w:r>
    </w:p>
    <w:p w14:paraId="7B6B9B0C" w14:textId="77777777" w:rsidR="00423F89" w:rsidRPr="00877659" w:rsidRDefault="00423F89" w:rsidP="00F633A6">
      <w:pPr>
        <w:spacing w:after="0" w:line="240" w:lineRule="auto"/>
        <w:rPr>
          <w:sz w:val="24"/>
          <w:szCs w:val="24"/>
          <w:lang w:val="es-US"/>
        </w:rPr>
      </w:pPr>
    </w:p>
    <w:p w14:paraId="6A280634" w14:textId="61E17F99" w:rsidR="00423F89" w:rsidRPr="00877659" w:rsidRDefault="00423F89" w:rsidP="00F633A6">
      <w:pPr>
        <w:pStyle w:val="Heading2"/>
        <w:spacing w:line="240" w:lineRule="auto"/>
        <w:rPr>
          <w:lang w:val="es-US"/>
        </w:rPr>
      </w:pPr>
      <w:bookmarkStart w:id="129" w:name="_Toc529947723"/>
      <w:bookmarkStart w:id="130" w:name="_Toc531976273"/>
      <w:r w:rsidRPr="00877659">
        <w:rPr>
          <w:bCs/>
          <w:lang w:val="es-US"/>
        </w:rPr>
        <w:t xml:space="preserve">¿Por qué el plan del condado podría </w:t>
      </w:r>
      <w:r w:rsidR="000A5D30" w:rsidRPr="00877659">
        <w:rPr>
          <w:bCs/>
          <w:lang w:val="es-US"/>
        </w:rPr>
        <w:t>rechazar</w:t>
      </w:r>
      <w:r w:rsidRPr="00877659">
        <w:rPr>
          <w:bCs/>
          <w:lang w:val="es-US"/>
        </w:rPr>
        <w:t xml:space="preserve"> mi </w:t>
      </w:r>
      <w:r w:rsidR="000A5D30" w:rsidRPr="00877659">
        <w:rPr>
          <w:bCs/>
          <w:lang w:val="es-US"/>
        </w:rPr>
        <w:t xml:space="preserve">solicitud de </w:t>
      </w:r>
      <w:r w:rsidRPr="00877659">
        <w:rPr>
          <w:bCs/>
          <w:lang w:val="es-US"/>
        </w:rPr>
        <w:t>transición de la atención</w:t>
      </w:r>
      <w:r w:rsidRPr="00877659">
        <w:rPr>
          <w:lang w:val="es-US"/>
        </w:rPr>
        <w:t>?</w:t>
      </w:r>
      <w:bookmarkEnd w:id="129"/>
      <w:bookmarkEnd w:id="130"/>
    </w:p>
    <w:p w14:paraId="185F5665" w14:textId="22E04731" w:rsidR="000A5D30" w:rsidRPr="00877659" w:rsidRDefault="00303CDA" w:rsidP="00F633A6">
      <w:pPr>
        <w:spacing w:after="0" w:line="240" w:lineRule="auto"/>
        <w:rPr>
          <w:sz w:val="24"/>
          <w:szCs w:val="24"/>
          <w:lang w:val="es-US"/>
        </w:rPr>
      </w:pPr>
      <w:r w:rsidRPr="00877659">
        <w:rPr>
          <w:sz w:val="24"/>
          <w:szCs w:val="24"/>
          <w:lang w:val="es-US"/>
        </w:rPr>
        <w:t xml:space="preserve">El plan del condado puede </w:t>
      </w:r>
      <w:r w:rsidR="000A5D30" w:rsidRPr="00877659">
        <w:rPr>
          <w:sz w:val="24"/>
          <w:szCs w:val="24"/>
          <w:lang w:val="es-US"/>
        </w:rPr>
        <w:t>rechazar</w:t>
      </w:r>
      <w:r w:rsidRPr="00877659">
        <w:rPr>
          <w:sz w:val="24"/>
          <w:szCs w:val="24"/>
          <w:lang w:val="es-US"/>
        </w:rPr>
        <w:t xml:space="preserve"> su solicitud de conservar </w:t>
      </w:r>
      <w:r w:rsidR="000A5D30" w:rsidRPr="00877659">
        <w:rPr>
          <w:sz w:val="24"/>
          <w:szCs w:val="24"/>
          <w:lang w:val="es-US"/>
        </w:rPr>
        <w:t>su</w:t>
      </w:r>
      <w:r w:rsidRPr="00877659">
        <w:rPr>
          <w:sz w:val="24"/>
          <w:szCs w:val="24"/>
          <w:lang w:val="es-US"/>
        </w:rPr>
        <w:t xml:space="preserve"> proveedor anterior </w:t>
      </w:r>
      <w:r w:rsidR="000A5D30" w:rsidRPr="00877659">
        <w:rPr>
          <w:sz w:val="24"/>
          <w:szCs w:val="24"/>
          <w:lang w:val="es-US"/>
        </w:rPr>
        <w:t>que</w:t>
      </w:r>
      <w:r w:rsidRPr="00877659">
        <w:rPr>
          <w:sz w:val="24"/>
          <w:szCs w:val="24"/>
          <w:lang w:val="es-US"/>
        </w:rPr>
        <w:t xml:space="preserve"> ahora</w:t>
      </w:r>
      <w:r w:rsidR="0057380A" w:rsidRPr="00877659">
        <w:rPr>
          <w:sz w:val="24"/>
          <w:szCs w:val="24"/>
          <w:lang w:val="es-US"/>
        </w:rPr>
        <w:t xml:space="preserve"> está</w:t>
      </w:r>
      <w:r w:rsidRPr="00877659">
        <w:rPr>
          <w:sz w:val="24"/>
          <w:szCs w:val="24"/>
          <w:lang w:val="es-US"/>
        </w:rPr>
        <w:t xml:space="preserve"> fuera de la red si</w:t>
      </w:r>
      <w:r w:rsidR="00423F89" w:rsidRPr="00877659">
        <w:rPr>
          <w:sz w:val="24"/>
          <w:szCs w:val="24"/>
          <w:lang w:val="es-US"/>
        </w:rPr>
        <w:t>:</w:t>
      </w:r>
    </w:p>
    <w:p w14:paraId="67BD5DD6" w14:textId="58505397" w:rsidR="00423F89" w:rsidRPr="00877659" w:rsidRDefault="00303CDA" w:rsidP="00F633A6">
      <w:pPr>
        <w:pStyle w:val="ListParagraph"/>
        <w:numPr>
          <w:ilvl w:val="0"/>
          <w:numId w:val="38"/>
        </w:numPr>
        <w:spacing w:after="0" w:line="240" w:lineRule="auto"/>
        <w:rPr>
          <w:sz w:val="24"/>
          <w:szCs w:val="24"/>
          <w:lang w:val="es-US"/>
        </w:rPr>
      </w:pPr>
      <w:r w:rsidRPr="00877659">
        <w:rPr>
          <w:sz w:val="24"/>
          <w:szCs w:val="24"/>
          <w:lang w:val="es-US"/>
        </w:rPr>
        <w:t xml:space="preserve">el plan del condado </w:t>
      </w:r>
      <w:r w:rsidR="000A5D30" w:rsidRPr="00877659">
        <w:rPr>
          <w:sz w:val="24"/>
          <w:szCs w:val="24"/>
          <w:lang w:val="es-US"/>
        </w:rPr>
        <w:t>tiene documentación sobre</w:t>
      </w:r>
      <w:r w:rsidRPr="00877659">
        <w:rPr>
          <w:sz w:val="24"/>
          <w:szCs w:val="24"/>
          <w:lang w:val="es-US"/>
        </w:rPr>
        <w:t xml:space="preserve"> problemas de</w:t>
      </w:r>
      <w:r w:rsidR="000A5D30" w:rsidRPr="00877659">
        <w:rPr>
          <w:sz w:val="24"/>
          <w:szCs w:val="24"/>
          <w:lang w:val="es-US"/>
        </w:rPr>
        <w:t xml:space="preserve"> calidad de la</w:t>
      </w:r>
      <w:r w:rsidRPr="00877659">
        <w:rPr>
          <w:sz w:val="24"/>
          <w:szCs w:val="24"/>
          <w:lang w:val="es-US"/>
        </w:rPr>
        <w:t xml:space="preserve"> atención con el proveedor.</w:t>
      </w:r>
    </w:p>
    <w:p w14:paraId="66C5CF67" w14:textId="77777777" w:rsidR="00423F89" w:rsidRPr="00877659" w:rsidRDefault="00423F89" w:rsidP="00F633A6">
      <w:pPr>
        <w:spacing w:after="0" w:line="240" w:lineRule="auto"/>
        <w:rPr>
          <w:sz w:val="24"/>
          <w:szCs w:val="24"/>
          <w:lang w:val="es-US"/>
        </w:rPr>
      </w:pPr>
    </w:p>
    <w:p w14:paraId="4DB29B80" w14:textId="660DA0A5" w:rsidR="00423F89" w:rsidRPr="00877659" w:rsidRDefault="00303CDA" w:rsidP="00F633A6">
      <w:pPr>
        <w:pStyle w:val="Heading2"/>
        <w:spacing w:line="240" w:lineRule="auto"/>
        <w:rPr>
          <w:lang w:val="es-US"/>
        </w:rPr>
      </w:pPr>
      <w:bookmarkStart w:id="131" w:name="_Toc529947724"/>
      <w:bookmarkStart w:id="132" w:name="_Toc531976274"/>
      <w:r w:rsidRPr="00877659">
        <w:rPr>
          <w:bCs/>
          <w:lang w:val="es-US"/>
        </w:rPr>
        <w:t xml:space="preserve">¿Qué sucede si se rechaza mi </w:t>
      </w:r>
      <w:r w:rsidR="000A5D30" w:rsidRPr="00877659">
        <w:rPr>
          <w:bCs/>
          <w:lang w:val="es-US"/>
        </w:rPr>
        <w:t xml:space="preserve">solicitud de </w:t>
      </w:r>
      <w:r w:rsidRPr="00877659">
        <w:rPr>
          <w:bCs/>
          <w:lang w:val="es-US"/>
        </w:rPr>
        <w:t>transición de la atención</w:t>
      </w:r>
      <w:r w:rsidR="00423F89" w:rsidRPr="00877659">
        <w:rPr>
          <w:lang w:val="es-US"/>
        </w:rPr>
        <w:t>?</w:t>
      </w:r>
      <w:bookmarkEnd w:id="131"/>
      <w:bookmarkEnd w:id="132"/>
    </w:p>
    <w:p w14:paraId="66A12AA3" w14:textId="330AAF4E" w:rsidR="00303CDA" w:rsidRPr="00877659" w:rsidRDefault="00303CDA" w:rsidP="00F633A6">
      <w:pPr>
        <w:spacing w:after="0" w:line="240" w:lineRule="auto"/>
        <w:rPr>
          <w:sz w:val="24"/>
          <w:szCs w:val="24"/>
          <w:lang w:val="es-US"/>
        </w:rPr>
      </w:pPr>
      <w:r w:rsidRPr="00877659">
        <w:rPr>
          <w:sz w:val="24"/>
          <w:szCs w:val="24"/>
          <w:lang w:val="es-US"/>
        </w:rPr>
        <w:t>Si el plan del condado rechaza su transición de</w:t>
      </w:r>
      <w:r w:rsidR="00292B01" w:rsidRPr="00877659">
        <w:rPr>
          <w:sz w:val="24"/>
          <w:szCs w:val="24"/>
          <w:lang w:val="es-US"/>
        </w:rPr>
        <w:t xml:space="preserve"> la</w:t>
      </w:r>
      <w:r w:rsidRPr="00877659">
        <w:rPr>
          <w:sz w:val="24"/>
          <w:szCs w:val="24"/>
          <w:lang w:val="es-US"/>
        </w:rPr>
        <w:t xml:space="preserve"> atención: </w:t>
      </w:r>
    </w:p>
    <w:p w14:paraId="4FED992A" w14:textId="2041CF3B" w:rsidR="00303CDA" w:rsidRPr="00877659" w:rsidRDefault="00292B01" w:rsidP="00F633A6">
      <w:pPr>
        <w:pStyle w:val="ListParagraph"/>
        <w:numPr>
          <w:ilvl w:val="0"/>
          <w:numId w:val="38"/>
        </w:numPr>
        <w:spacing w:line="240" w:lineRule="auto"/>
        <w:rPr>
          <w:sz w:val="24"/>
          <w:szCs w:val="24"/>
          <w:lang w:val="es-US"/>
        </w:rPr>
      </w:pPr>
      <w:r w:rsidRPr="00877659">
        <w:rPr>
          <w:sz w:val="24"/>
          <w:szCs w:val="24"/>
          <w:lang w:val="es-US"/>
        </w:rPr>
        <w:lastRenderedPageBreak/>
        <w:t>se lo notificará por escrito;</w:t>
      </w:r>
    </w:p>
    <w:p w14:paraId="6919B3F3" w14:textId="68714A4F" w:rsidR="00303CDA" w:rsidRPr="00877659" w:rsidRDefault="00303CDA" w:rsidP="00F633A6">
      <w:pPr>
        <w:pStyle w:val="ListParagraph"/>
        <w:numPr>
          <w:ilvl w:val="0"/>
          <w:numId w:val="38"/>
        </w:numPr>
        <w:spacing w:line="240" w:lineRule="auto"/>
        <w:rPr>
          <w:sz w:val="24"/>
          <w:szCs w:val="24"/>
          <w:lang w:val="es-US"/>
        </w:rPr>
      </w:pPr>
      <w:r w:rsidRPr="00877659">
        <w:rPr>
          <w:sz w:val="24"/>
          <w:szCs w:val="24"/>
          <w:lang w:val="es-US"/>
        </w:rPr>
        <w:t xml:space="preserve">le ofrecerá al menos un proveedor alternativo de la red que proporcione el mismo nivel de servicio que </w:t>
      </w:r>
      <w:r w:rsidR="00292B01" w:rsidRPr="00877659">
        <w:rPr>
          <w:sz w:val="24"/>
          <w:szCs w:val="24"/>
          <w:lang w:val="es-US"/>
        </w:rPr>
        <w:t>el proveedor fuera de la red;</w:t>
      </w:r>
    </w:p>
    <w:p w14:paraId="1A196D5C" w14:textId="58AFFCE4" w:rsidR="00303CDA" w:rsidRPr="00877659" w:rsidRDefault="00303CDA" w:rsidP="00F633A6">
      <w:pPr>
        <w:pStyle w:val="ListParagraph"/>
        <w:numPr>
          <w:ilvl w:val="0"/>
          <w:numId w:val="38"/>
        </w:numPr>
        <w:spacing w:line="240" w:lineRule="auto"/>
        <w:rPr>
          <w:sz w:val="24"/>
          <w:szCs w:val="24"/>
          <w:lang w:val="es-US"/>
        </w:rPr>
      </w:pPr>
      <w:r w:rsidRPr="00877659">
        <w:rPr>
          <w:sz w:val="24"/>
          <w:szCs w:val="24"/>
          <w:lang w:val="es-US"/>
        </w:rPr>
        <w:t xml:space="preserve">le informará </w:t>
      </w:r>
      <w:r w:rsidR="00292B01" w:rsidRPr="00877659">
        <w:rPr>
          <w:sz w:val="24"/>
          <w:szCs w:val="24"/>
          <w:lang w:val="es-US"/>
        </w:rPr>
        <w:t xml:space="preserve">sobre </w:t>
      </w:r>
      <w:r w:rsidRPr="00877659">
        <w:rPr>
          <w:sz w:val="24"/>
          <w:szCs w:val="24"/>
          <w:lang w:val="es-US"/>
        </w:rPr>
        <w:t xml:space="preserve">su derecho </w:t>
      </w:r>
      <w:r w:rsidR="00292B01" w:rsidRPr="00877659">
        <w:rPr>
          <w:sz w:val="24"/>
          <w:szCs w:val="24"/>
          <w:lang w:val="es-US"/>
        </w:rPr>
        <w:t>de</w:t>
      </w:r>
      <w:r w:rsidRPr="00877659">
        <w:rPr>
          <w:sz w:val="24"/>
          <w:szCs w:val="24"/>
          <w:lang w:val="es-US"/>
        </w:rPr>
        <w:t xml:space="preserve"> presentar una </w:t>
      </w:r>
      <w:r w:rsidR="00292B01" w:rsidRPr="00877659">
        <w:rPr>
          <w:sz w:val="24"/>
          <w:szCs w:val="24"/>
          <w:lang w:val="es-US"/>
        </w:rPr>
        <w:t>queja</w:t>
      </w:r>
      <w:r w:rsidRPr="00877659">
        <w:rPr>
          <w:sz w:val="24"/>
          <w:szCs w:val="24"/>
          <w:lang w:val="es-US"/>
        </w:rPr>
        <w:t xml:space="preserve"> si </w:t>
      </w:r>
      <w:r w:rsidR="00292B01" w:rsidRPr="00877659">
        <w:rPr>
          <w:sz w:val="24"/>
          <w:szCs w:val="24"/>
          <w:lang w:val="es-US"/>
        </w:rPr>
        <w:t xml:space="preserve">no está de acuerdo </w:t>
      </w:r>
      <w:r w:rsidRPr="00877659">
        <w:rPr>
          <w:sz w:val="24"/>
          <w:szCs w:val="24"/>
          <w:lang w:val="es-US"/>
        </w:rPr>
        <w:t xml:space="preserve">con </w:t>
      </w:r>
      <w:r w:rsidR="00292B01" w:rsidRPr="00877659">
        <w:rPr>
          <w:sz w:val="24"/>
          <w:szCs w:val="24"/>
          <w:lang w:val="es-US"/>
        </w:rPr>
        <w:t>la denegación</w:t>
      </w:r>
      <w:r w:rsidRPr="00877659">
        <w:rPr>
          <w:sz w:val="24"/>
          <w:szCs w:val="24"/>
          <w:lang w:val="es-US"/>
        </w:rPr>
        <w:t xml:space="preserve">. </w:t>
      </w:r>
    </w:p>
    <w:p w14:paraId="04487219" w14:textId="1ADDB0ED" w:rsidR="00423F89" w:rsidRPr="00877659" w:rsidRDefault="00303CDA" w:rsidP="00F633A6">
      <w:pPr>
        <w:spacing w:after="0" w:line="240" w:lineRule="auto"/>
        <w:rPr>
          <w:sz w:val="24"/>
          <w:szCs w:val="24"/>
          <w:lang w:val="es-US"/>
        </w:rPr>
      </w:pPr>
      <w:r w:rsidRPr="00877659">
        <w:rPr>
          <w:sz w:val="24"/>
          <w:szCs w:val="24"/>
          <w:lang w:val="es-US"/>
        </w:rPr>
        <w:t xml:space="preserve">Si el plan del condado le ofrece </w:t>
      </w:r>
      <w:r w:rsidR="00292B01" w:rsidRPr="00877659">
        <w:rPr>
          <w:sz w:val="24"/>
          <w:szCs w:val="24"/>
          <w:lang w:val="es-US"/>
        </w:rPr>
        <w:t>varias</w:t>
      </w:r>
      <w:r w:rsidRPr="00877659">
        <w:rPr>
          <w:sz w:val="24"/>
          <w:szCs w:val="24"/>
          <w:lang w:val="es-US"/>
        </w:rPr>
        <w:t xml:space="preserve"> alternativas de proveedores </w:t>
      </w:r>
      <w:r w:rsidR="00292B01" w:rsidRPr="00877659">
        <w:rPr>
          <w:sz w:val="24"/>
          <w:szCs w:val="24"/>
          <w:lang w:val="es-US"/>
        </w:rPr>
        <w:t>de</w:t>
      </w:r>
      <w:r w:rsidRPr="00877659">
        <w:rPr>
          <w:sz w:val="24"/>
          <w:szCs w:val="24"/>
          <w:lang w:val="es-US"/>
        </w:rPr>
        <w:t xml:space="preserve"> la red y </w:t>
      </w:r>
      <w:r w:rsidR="00292B01" w:rsidRPr="00877659">
        <w:rPr>
          <w:sz w:val="24"/>
          <w:szCs w:val="24"/>
          <w:lang w:val="es-US"/>
        </w:rPr>
        <w:t>usted no elige uno</w:t>
      </w:r>
      <w:r w:rsidRPr="00877659">
        <w:rPr>
          <w:sz w:val="24"/>
          <w:szCs w:val="24"/>
          <w:lang w:val="es-US"/>
        </w:rPr>
        <w:t xml:space="preserve">, el plan del condado </w:t>
      </w:r>
      <w:r w:rsidR="00292B01" w:rsidRPr="00877659">
        <w:rPr>
          <w:sz w:val="24"/>
          <w:szCs w:val="24"/>
          <w:lang w:val="es-US"/>
        </w:rPr>
        <w:t>le asignará</w:t>
      </w:r>
      <w:r w:rsidRPr="00877659">
        <w:rPr>
          <w:sz w:val="24"/>
          <w:szCs w:val="24"/>
          <w:lang w:val="es-US"/>
        </w:rPr>
        <w:t xml:space="preserve"> un proveedor de la red</w:t>
      </w:r>
      <w:r w:rsidR="00292B01" w:rsidRPr="00877659">
        <w:rPr>
          <w:sz w:val="24"/>
          <w:szCs w:val="24"/>
          <w:lang w:val="es-US"/>
        </w:rPr>
        <w:t xml:space="preserve"> o lo derivará a uno</w:t>
      </w:r>
      <w:r w:rsidRPr="00877659">
        <w:rPr>
          <w:sz w:val="24"/>
          <w:szCs w:val="24"/>
          <w:lang w:val="es-US"/>
        </w:rPr>
        <w:t xml:space="preserve"> y </w:t>
      </w:r>
      <w:r w:rsidR="00292B01" w:rsidRPr="00877659">
        <w:rPr>
          <w:sz w:val="24"/>
          <w:szCs w:val="24"/>
          <w:lang w:val="es-US"/>
        </w:rPr>
        <w:t>le informará sobre la</w:t>
      </w:r>
      <w:r w:rsidRPr="00877659">
        <w:rPr>
          <w:sz w:val="24"/>
          <w:szCs w:val="24"/>
          <w:lang w:val="es-US"/>
        </w:rPr>
        <w:t xml:space="preserve"> asignación</w:t>
      </w:r>
      <w:r w:rsidR="00292B01" w:rsidRPr="00877659">
        <w:rPr>
          <w:sz w:val="24"/>
          <w:szCs w:val="24"/>
          <w:lang w:val="es-US"/>
        </w:rPr>
        <w:t xml:space="preserve"> o la derivación</w:t>
      </w:r>
      <w:r w:rsidRPr="00877659">
        <w:rPr>
          <w:sz w:val="24"/>
          <w:szCs w:val="24"/>
          <w:lang w:val="es-US"/>
        </w:rPr>
        <w:t xml:space="preserve"> por escrito.</w:t>
      </w:r>
    </w:p>
    <w:p w14:paraId="6A4DCB19" w14:textId="77777777" w:rsidR="00423F89" w:rsidRPr="00877659" w:rsidRDefault="00423F89" w:rsidP="00F633A6">
      <w:pPr>
        <w:spacing w:after="0" w:line="240" w:lineRule="auto"/>
        <w:rPr>
          <w:sz w:val="24"/>
          <w:szCs w:val="24"/>
          <w:lang w:val="es-US"/>
        </w:rPr>
      </w:pPr>
    </w:p>
    <w:p w14:paraId="457569C1" w14:textId="036267F8" w:rsidR="00423F89" w:rsidRPr="00877659" w:rsidRDefault="00303CDA" w:rsidP="00F633A6">
      <w:pPr>
        <w:pStyle w:val="Heading2"/>
        <w:spacing w:line="240" w:lineRule="auto"/>
        <w:rPr>
          <w:lang w:val="es-US"/>
        </w:rPr>
      </w:pPr>
      <w:bookmarkStart w:id="133" w:name="_Toc529947725"/>
      <w:bookmarkStart w:id="134" w:name="_Toc531976275"/>
      <w:r w:rsidRPr="00877659">
        <w:rPr>
          <w:bCs/>
          <w:lang w:val="es-US"/>
        </w:rPr>
        <w:t xml:space="preserve">¿Qué sucede si se </w:t>
      </w:r>
      <w:r w:rsidR="00D76C60" w:rsidRPr="00877659">
        <w:rPr>
          <w:bCs/>
          <w:lang w:val="es-US"/>
        </w:rPr>
        <w:t>aprueba</w:t>
      </w:r>
      <w:r w:rsidRPr="00877659">
        <w:rPr>
          <w:bCs/>
          <w:lang w:val="es-US"/>
        </w:rPr>
        <w:t xml:space="preserve"> mi </w:t>
      </w:r>
      <w:r w:rsidR="00292B01" w:rsidRPr="00877659">
        <w:rPr>
          <w:bCs/>
          <w:lang w:val="es-US"/>
        </w:rPr>
        <w:t xml:space="preserve">solicitud de </w:t>
      </w:r>
      <w:r w:rsidRPr="00877659">
        <w:rPr>
          <w:bCs/>
          <w:lang w:val="es-US"/>
        </w:rPr>
        <w:t>transición de la atención</w:t>
      </w:r>
      <w:r w:rsidR="00423F89" w:rsidRPr="00877659">
        <w:rPr>
          <w:lang w:val="es-US"/>
        </w:rPr>
        <w:t>?</w:t>
      </w:r>
      <w:bookmarkEnd w:id="133"/>
      <w:bookmarkEnd w:id="134"/>
    </w:p>
    <w:p w14:paraId="4466EBA0" w14:textId="08E62B87" w:rsidR="00423F89" w:rsidRPr="00877659" w:rsidRDefault="00DC44C0" w:rsidP="00F633A6">
      <w:pPr>
        <w:spacing w:after="0" w:line="240" w:lineRule="auto"/>
        <w:rPr>
          <w:sz w:val="24"/>
          <w:szCs w:val="24"/>
          <w:lang w:val="es-US"/>
        </w:rPr>
      </w:pPr>
      <w:r w:rsidRPr="00877659">
        <w:rPr>
          <w:sz w:val="24"/>
          <w:szCs w:val="24"/>
          <w:lang w:val="es-US"/>
        </w:rPr>
        <w:t>Dentro de los siete (7) </w:t>
      </w:r>
      <w:r w:rsidR="00303CDA" w:rsidRPr="00877659">
        <w:rPr>
          <w:sz w:val="24"/>
          <w:szCs w:val="24"/>
          <w:lang w:val="es-US"/>
        </w:rPr>
        <w:t xml:space="preserve">días posteriores a la aprobación de su </w:t>
      </w:r>
      <w:r w:rsidRPr="00877659">
        <w:rPr>
          <w:sz w:val="24"/>
          <w:szCs w:val="24"/>
          <w:lang w:val="es-US"/>
        </w:rPr>
        <w:t xml:space="preserve">solicitud de </w:t>
      </w:r>
      <w:r w:rsidR="00303CDA" w:rsidRPr="00877659">
        <w:rPr>
          <w:sz w:val="24"/>
          <w:szCs w:val="24"/>
          <w:lang w:val="es-US"/>
        </w:rPr>
        <w:t xml:space="preserve">transición de </w:t>
      </w:r>
      <w:r w:rsidR="00D76C60" w:rsidRPr="00877659">
        <w:rPr>
          <w:sz w:val="24"/>
          <w:szCs w:val="24"/>
          <w:lang w:val="es-US"/>
        </w:rPr>
        <w:t xml:space="preserve">la </w:t>
      </w:r>
      <w:r w:rsidR="00303CDA" w:rsidRPr="00877659">
        <w:rPr>
          <w:sz w:val="24"/>
          <w:szCs w:val="24"/>
          <w:lang w:val="es-US"/>
        </w:rPr>
        <w:t>atención, el plan del condado le proporcionará</w:t>
      </w:r>
      <w:r w:rsidR="00D76C60" w:rsidRPr="00877659">
        <w:rPr>
          <w:sz w:val="24"/>
          <w:szCs w:val="24"/>
          <w:lang w:val="es-US"/>
        </w:rPr>
        <w:t xml:space="preserve"> lo siguiente</w:t>
      </w:r>
      <w:r w:rsidR="00423F89" w:rsidRPr="00877659">
        <w:rPr>
          <w:sz w:val="24"/>
          <w:szCs w:val="24"/>
          <w:lang w:val="es-US"/>
        </w:rPr>
        <w:t>:</w:t>
      </w:r>
    </w:p>
    <w:p w14:paraId="54A4280D" w14:textId="7973357C" w:rsidR="00292B01" w:rsidRPr="00877659" w:rsidRDefault="00D76C60" w:rsidP="00F633A6">
      <w:pPr>
        <w:pStyle w:val="ListParagraph"/>
        <w:numPr>
          <w:ilvl w:val="0"/>
          <w:numId w:val="40"/>
        </w:numPr>
        <w:spacing w:line="240" w:lineRule="auto"/>
        <w:rPr>
          <w:sz w:val="24"/>
          <w:szCs w:val="24"/>
          <w:lang w:val="es-US"/>
        </w:rPr>
      </w:pPr>
      <w:r w:rsidRPr="00877659">
        <w:rPr>
          <w:sz w:val="24"/>
          <w:szCs w:val="24"/>
          <w:lang w:val="es-US"/>
        </w:rPr>
        <w:t>La aprobación de la solicitud</w:t>
      </w:r>
    </w:p>
    <w:p w14:paraId="1F7BAC7D" w14:textId="5FA0FCD1" w:rsidR="00292B01" w:rsidRPr="00877659" w:rsidRDefault="00D76C60" w:rsidP="00F633A6">
      <w:pPr>
        <w:pStyle w:val="ListParagraph"/>
        <w:numPr>
          <w:ilvl w:val="0"/>
          <w:numId w:val="40"/>
        </w:numPr>
        <w:spacing w:line="240" w:lineRule="auto"/>
        <w:rPr>
          <w:sz w:val="24"/>
          <w:szCs w:val="24"/>
          <w:lang w:val="es-US"/>
        </w:rPr>
      </w:pPr>
      <w:r w:rsidRPr="00877659">
        <w:rPr>
          <w:sz w:val="24"/>
          <w:szCs w:val="24"/>
          <w:lang w:val="es-US"/>
        </w:rPr>
        <w:t>L</w:t>
      </w:r>
      <w:r w:rsidR="00303CDA" w:rsidRPr="00877659">
        <w:rPr>
          <w:sz w:val="24"/>
          <w:szCs w:val="24"/>
          <w:lang w:val="es-US"/>
        </w:rPr>
        <w:t xml:space="preserve">a duración </w:t>
      </w:r>
      <w:r w:rsidRPr="00877659">
        <w:rPr>
          <w:sz w:val="24"/>
          <w:szCs w:val="24"/>
          <w:lang w:val="es-US"/>
        </w:rPr>
        <w:t>del arreglo</w:t>
      </w:r>
      <w:r w:rsidR="00303CDA" w:rsidRPr="00877659">
        <w:rPr>
          <w:sz w:val="24"/>
          <w:szCs w:val="24"/>
          <w:lang w:val="es-US"/>
        </w:rPr>
        <w:t xml:space="preserve"> para la transición</w:t>
      </w:r>
      <w:r w:rsidRPr="00877659">
        <w:rPr>
          <w:sz w:val="24"/>
          <w:szCs w:val="24"/>
          <w:lang w:val="es-US"/>
        </w:rPr>
        <w:t xml:space="preserve"> de la atención</w:t>
      </w:r>
    </w:p>
    <w:p w14:paraId="79F3CE1F" w14:textId="341E5AC0" w:rsidR="00292B01" w:rsidRPr="00877659" w:rsidRDefault="00D76C60" w:rsidP="00F633A6">
      <w:pPr>
        <w:pStyle w:val="ListParagraph"/>
        <w:numPr>
          <w:ilvl w:val="0"/>
          <w:numId w:val="40"/>
        </w:numPr>
        <w:spacing w:line="240" w:lineRule="auto"/>
        <w:rPr>
          <w:sz w:val="24"/>
          <w:szCs w:val="24"/>
          <w:lang w:val="es-US"/>
        </w:rPr>
      </w:pPr>
      <w:r w:rsidRPr="00877659">
        <w:rPr>
          <w:sz w:val="24"/>
          <w:szCs w:val="24"/>
          <w:lang w:val="es-US"/>
        </w:rPr>
        <w:t>Información sobre</w:t>
      </w:r>
      <w:r w:rsidR="00303CDA" w:rsidRPr="00877659">
        <w:rPr>
          <w:sz w:val="24"/>
          <w:szCs w:val="24"/>
          <w:lang w:val="es-US"/>
        </w:rPr>
        <w:t xml:space="preserve"> </w:t>
      </w:r>
      <w:r w:rsidRPr="00877659">
        <w:rPr>
          <w:sz w:val="24"/>
          <w:szCs w:val="24"/>
          <w:lang w:val="es-US"/>
        </w:rPr>
        <w:t xml:space="preserve">el </w:t>
      </w:r>
      <w:r w:rsidR="00303CDA" w:rsidRPr="00877659">
        <w:rPr>
          <w:sz w:val="24"/>
          <w:szCs w:val="24"/>
          <w:lang w:val="es-US"/>
        </w:rPr>
        <w:t xml:space="preserve">proceso </w:t>
      </w:r>
      <w:r w:rsidRPr="00877659">
        <w:rPr>
          <w:sz w:val="24"/>
          <w:szCs w:val="24"/>
          <w:lang w:val="es-US"/>
        </w:rPr>
        <w:t>de</w:t>
      </w:r>
      <w:r w:rsidR="00303CDA" w:rsidRPr="00877659">
        <w:rPr>
          <w:sz w:val="24"/>
          <w:szCs w:val="24"/>
          <w:lang w:val="es-US"/>
        </w:rPr>
        <w:t xml:space="preserve"> transición de la atención al final de la </w:t>
      </w:r>
      <w:r w:rsidRPr="00877659">
        <w:rPr>
          <w:sz w:val="24"/>
          <w:szCs w:val="24"/>
          <w:lang w:val="es-US"/>
        </w:rPr>
        <w:t>continuidad del período de atención.</w:t>
      </w:r>
    </w:p>
    <w:p w14:paraId="5509DE4C" w14:textId="613F4920" w:rsidR="00423F89" w:rsidRPr="00877659" w:rsidRDefault="00D76C60" w:rsidP="00F633A6">
      <w:pPr>
        <w:pStyle w:val="ListParagraph"/>
        <w:numPr>
          <w:ilvl w:val="0"/>
          <w:numId w:val="40"/>
        </w:numPr>
        <w:spacing w:after="0" w:line="240" w:lineRule="auto"/>
        <w:rPr>
          <w:sz w:val="24"/>
          <w:szCs w:val="24"/>
          <w:lang w:val="es-US"/>
        </w:rPr>
      </w:pPr>
      <w:r w:rsidRPr="00877659">
        <w:rPr>
          <w:sz w:val="24"/>
          <w:szCs w:val="24"/>
          <w:lang w:val="es-US"/>
        </w:rPr>
        <w:t>Información sobre su</w:t>
      </w:r>
      <w:r w:rsidR="00303CDA" w:rsidRPr="00877659">
        <w:rPr>
          <w:sz w:val="24"/>
          <w:szCs w:val="24"/>
          <w:lang w:val="es-US"/>
        </w:rPr>
        <w:t xml:space="preserve"> derecho a elegir </w:t>
      </w:r>
      <w:r w:rsidRPr="00877659">
        <w:rPr>
          <w:sz w:val="24"/>
          <w:szCs w:val="24"/>
          <w:lang w:val="es-US"/>
        </w:rPr>
        <w:t>otro</w:t>
      </w:r>
      <w:r w:rsidR="00303CDA" w:rsidRPr="00877659">
        <w:rPr>
          <w:sz w:val="24"/>
          <w:szCs w:val="24"/>
          <w:lang w:val="es-US"/>
        </w:rPr>
        <w:t xml:space="preserve"> proveedor de la red de proveedores del plan del condado en cualquier momento</w:t>
      </w:r>
      <w:r w:rsidR="00423F89" w:rsidRPr="00877659">
        <w:rPr>
          <w:sz w:val="24"/>
          <w:szCs w:val="24"/>
          <w:lang w:val="es-US"/>
        </w:rPr>
        <w:t>.</w:t>
      </w:r>
    </w:p>
    <w:p w14:paraId="76A1E2EC" w14:textId="77777777" w:rsidR="00423F89" w:rsidRPr="00877659" w:rsidRDefault="00423F89">
      <w:pPr>
        <w:spacing w:after="0" w:line="240" w:lineRule="auto"/>
        <w:rPr>
          <w:sz w:val="24"/>
          <w:szCs w:val="24"/>
          <w:lang w:val="es-US"/>
        </w:rPr>
      </w:pPr>
    </w:p>
    <w:p w14:paraId="3B8B655B" w14:textId="2727CE6B" w:rsidR="00423F89" w:rsidRPr="00877659" w:rsidRDefault="00303CDA" w:rsidP="00F633A6">
      <w:pPr>
        <w:pStyle w:val="Heading2"/>
        <w:spacing w:line="240" w:lineRule="auto"/>
        <w:rPr>
          <w:lang w:val="es-US"/>
        </w:rPr>
      </w:pPr>
      <w:bookmarkStart w:id="135" w:name="_Toc529947726"/>
      <w:bookmarkStart w:id="136" w:name="_Toc531976276"/>
      <w:r w:rsidRPr="00877659">
        <w:rPr>
          <w:bCs/>
          <w:lang w:val="es-US"/>
        </w:rPr>
        <w:t>¿</w:t>
      </w:r>
      <w:r w:rsidR="00D76C60" w:rsidRPr="00877659">
        <w:rPr>
          <w:bCs/>
          <w:lang w:val="es-US"/>
        </w:rPr>
        <w:t>Qué tan</w:t>
      </w:r>
      <w:r w:rsidRPr="00877659">
        <w:rPr>
          <w:bCs/>
          <w:lang w:val="es-US"/>
        </w:rPr>
        <w:t xml:space="preserve"> rápido se procesará mi </w:t>
      </w:r>
      <w:r w:rsidR="00D76C60" w:rsidRPr="00877659">
        <w:rPr>
          <w:bCs/>
          <w:lang w:val="es-US"/>
        </w:rPr>
        <w:t xml:space="preserve">solicitud de </w:t>
      </w:r>
      <w:r w:rsidRPr="00877659">
        <w:rPr>
          <w:bCs/>
          <w:lang w:val="es-US"/>
        </w:rPr>
        <w:t>transición de la atención</w:t>
      </w:r>
      <w:r w:rsidR="00423F89" w:rsidRPr="00877659">
        <w:rPr>
          <w:lang w:val="es-US"/>
        </w:rPr>
        <w:t>?</w:t>
      </w:r>
      <w:bookmarkEnd w:id="135"/>
      <w:bookmarkEnd w:id="136"/>
    </w:p>
    <w:p w14:paraId="6DBC2401" w14:textId="2B559048" w:rsidR="00423F89" w:rsidRPr="00877659" w:rsidRDefault="00303CDA" w:rsidP="00F633A6">
      <w:pPr>
        <w:spacing w:after="0" w:line="240" w:lineRule="auto"/>
        <w:rPr>
          <w:sz w:val="24"/>
          <w:szCs w:val="24"/>
          <w:lang w:val="es-US"/>
        </w:rPr>
      </w:pPr>
      <w:r w:rsidRPr="00877659">
        <w:rPr>
          <w:sz w:val="24"/>
          <w:szCs w:val="24"/>
          <w:lang w:val="es-US"/>
        </w:rPr>
        <w:t xml:space="preserve">El plan del condado </w:t>
      </w:r>
      <w:r w:rsidR="003A1D33" w:rsidRPr="00877659">
        <w:rPr>
          <w:sz w:val="24"/>
          <w:szCs w:val="24"/>
          <w:lang w:val="es-US"/>
        </w:rPr>
        <w:t>completará</w:t>
      </w:r>
      <w:r w:rsidRPr="00877659">
        <w:rPr>
          <w:sz w:val="24"/>
          <w:szCs w:val="24"/>
          <w:lang w:val="es-US"/>
        </w:rPr>
        <w:t xml:space="preserve"> su revisión de</w:t>
      </w:r>
      <w:r w:rsidR="00D76C60" w:rsidRPr="00877659">
        <w:rPr>
          <w:sz w:val="24"/>
          <w:szCs w:val="24"/>
          <w:lang w:val="es-US"/>
        </w:rPr>
        <w:t xml:space="preserve"> la</w:t>
      </w:r>
      <w:r w:rsidRPr="00877659">
        <w:rPr>
          <w:sz w:val="24"/>
          <w:szCs w:val="24"/>
          <w:lang w:val="es-US"/>
        </w:rPr>
        <w:t xml:space="preserve"> </w:t>
      </w:r>
      <w:r w:rsidR="00D76C60" w:rsidRPr="00877659">
        <w:rPr>
          <w:sz w:val="24"/>
          <w:szCs w:val="24"/>
          <w:lang w:val="es-US"/>
        </w:rPr>
        <w:t xml:space="preserve">solicitud de </w:t>
      </w:r>
      <w:r w:rsidRPr="00877659">
        <w:rPr>
          <w:sz w:val="24"/>
          <w:szCs w:val="24"/>
          <w:lang w:val="es-US"/>
        </w:rPr>
        <w:t xml:space="preserve">transición de la </w:t>
      </w:r>
      <w:r w:rsidR="003A1D33" w:rsidRPr="00877659">
        <w:rPr>
          <w:sz w:val="24"/>
          <w:szCs w:val="24"/>
          <w:lang w:val="es-US"/>
        </w:rPr>
        <w:t>atención en un plazo de treinta (30) dí</w:t>
      </w:r>
      <w:r w:rsidRPr="00877659">
        <w:rPr>
          <w:sz w:val="24"/>
          <w:szCs w:val="24"/>
          <w:lang w:val="es-US"/>
        </w:rPr>
        <w:t>as calendario a partir de la fecha en que el plan del condado recibió la solicitud</w:t>
      </w:r>
      <w:r w:rsidR="00423F89" w:rsidRPr="00877659">
        <w:rPr>
          <w:sz w:val="24"/>
          <w:szCs w:val="24"/>
          <w:lang w:val="es-US"/>
        </w:rPr>
        <w:t>.</w:t>
      </w:r>
    </w:p>
    <w:p w14:paraId="65BE334C" w14:textId="77777777" w:rsidR="00423F89" w:rsidRPr="00877659" w:rsidRDefault="00423F89" w:rsidP="00F633A6">
      <w:pPr>
        <w:spacing w:after="0" w:line="240" w:lineRule="auto"/>
        <w:rPr>
          <w:sz w:val="24"/>
          <w:szCs w:val="24"/>
          <w:lang w:val="es-US"/>
        </w:rPr>
      </w:pPr>
    </w:p>
    <w:p w14:paraId="4CC2CB0B" w14:textId="0A2D0D90" w:rsidR="00423F89" w:rsidRPr="00877659" w:rsidRDefault="003A1D33" w:rsidP="00F633A6">
      <w:pPr>
        <w:pStyle w:val="Heading2"/>
        <w:spacing w:line="240" w:lineRule="auto"/>
        <w:rPr>
          <w:lang w:val="es-US"/>
        </w:rPr>
      </w:pPr>
      <w:bookmarkStart w:id="137" w:name="_Toc529947727"/>
      <w:bookmarkStart w:id="138" w:name="_Toc531976277"/>
      <w:r w:rsidRPr="00877659">
        <w:rPr>
          <w:bCs/>
          <w:lang w:val="es-US"/>
        </w:rPr>
        <w:t>¿Qué sucede al final del perí</w:t>
      </w:r>
      <w:r w:rsidR="00303CDA" w:rsidRPr="00877659">
        <w:rPr>
          <w:bCs/>
          <w:lang w:val="es-US"/>
        </w:rPr>
        <w:t>odo de transición de</w:t>
      </w:r>
      <w:r w:rsidRPr="00877659">
        <w:rPr>
          <w:bCs/>
          <w:lang w:val="es-US"/>
        </w:rPr>
        <w:t xml:space="preserve"> mi</w:t>
      </w:r>
      <w:r w:rsidR="00303CDA" w:rsidRPr="00877659">
        <w:rPr>
          <w:bCs/>
          <w:lang w:val="es-US"/>
        </w:rPr>
        <w:t xml:space="preserve"> atención</w:t>
      </w:r>
      <w:r w:rsidR="00423F89" w:rsidRPr="00877659">
        <w:rPr>
          <w:lang w:val="es-US"/>
        </w:rPr>
        <w:t>?</w:t>
      </w:r>
      <w:bookmarkEnd w:id="137"/>
      <w:bookmarkEnd w:id="138"/>
    </w:p>
    <w:p w14:paraId="770F7D31" w14:textId="6E6B4E95" w:rsidR="00423F89" w:rsidRPr="00877659" w:rsidRDefault="00303CDA" w:rsidP="00F633A6">
      <w:pPr>
        <w:spacing w:line="240" w:lineRule="auto"/>
        <w:rPr>
          <w:rFonts w:ascii="Calibri" w:hAnsi="Calibri"/>
          <w:sz w:val="24"/>
          <w:szCs w:val="24"/>
          <w:lang w:val="es-US"/>
        </w:rPr>
      </w:pPr>
      <w:r w:rsidRPr="00877659">
        <w:rPr>
          <w:sz w:val="24"/>
          <w:szCs w:val="24"/>
          <w:lang w:val="es-US"/>
        </w:rPr>
        <w:t>El plan del condado le</w:t>
      </w:r>
      <w:r w:rsidR="003A1D33" w:rsidRPr="00877659">
        <w:rPr>
          <w:sz w:val="24"/>
          <w:szCs w:val="24"/>
          <w:lang w:val="es-US"/>
        </w:rPr>
        <w:t xml:space="preserve"> informa</w:t>
      </w:r>
      <w:bookmarkStart w:id="139" w:name="_GoBack"/>
      <w:bookmarkEnd w:id="139"/>
      <w:r w:rsidR="003A1D33" w:rsidRPr="00877659">
        <w:rPr>
          <w:sz w:val="24"/>
          <w:szCs w:val="24"/>
          <w:lang w:val="es-US"/>
        </w:rPr>
        <w:t>rá por escrito, treinta (30) </w:t>
      </w:r>
      <w:r w:rsidRPr="00877659">
        <w:rPr>
          <w:sz w:val="24"/>
          <w:szCs w:val="24"/>
          <w:lang w:val="es-US"/>
        </w:rPr>
        <w:t xml:space="preserve">días calendario </w:t>
      </w:r>
      <w:r w:rsidR="003A1D33" w:rsidRPr="00877659">
        <w:rPr>
          <w:sz w:val="24"/>
          <w:szCs w:val="24"/>
          <w:lang w:val="es-US"/>
        </w:rPr>
        <w:t>antes del final del período de transición de la atención,</w:t>
      </w:r>
      <w:r w:rsidRPr="00877659">
        <w:rPr>
          <w:sz w:val="24"/>
          <w:szCs w:val="24"/>
          <w:lang w:val="es-US"/>
        </w:rPr>
        <w:t xml:space="preserve"> </w:t>
      </w:r>
      <w:r w:rsidR="003A1D33" w:rsidRPr="00877659">
        <w:rPr>
          <w:sz w:val="24"/>
          <w:szCs w:val="24"/>
          <w:lang w:val="es-US"/>
        </w:rPr>
        <w:t>sobre el</w:t>
      </w:r>
      <w:r w:rsidRPr="00877659">
        <w:rPr>
          <w:sz w:val="24"/>
          <w:szCs w:val="24"/>
          <w:lang w:val="es-US"/>
        </w:rPr>
        <w:t xml:space="preserve"> proceso que se </w:t>
      </w:r>
      <w:r w:rsidR="003A1D33" w:rsidRPr="00877659">
        <w:rPr>
          <w:sz w:val="24"/>
          <w:szCs w:val="24"/>
          <w:lang w:val="es-US"/>
        </w:rPr>
        <w:t>seguirá</w:t>
      </w:r>
      <w:r w:rsidRPr="00877659">
        <w:rPr>
          <w:sz w:val="24"/>
          <w:szCs w:val="24"/>
          <w:lang w:val="es-US"/>
        </w:rPr>
        <w:t xml:space="preserve"> para </w:t>
      </w:r>
      <w:r w:rsidR="003A1D33" w:rsidRPr="00877659">
        <w:rPr>
          <w:sz w:val="24"/>
          <w:szCs w:val="24"/>
          <w:lang w:val="es-US"/>
        </w:rPr>
        <w:t>hacer</w:t>
      </w:r>
      <w:r w:rsidRPr="00877659">
        <w:rPr>
          <w:sz w:val="24"/>
          <w:szCs w:val="24"/>
          <w:lang w:val="es-US"/>
        </w:rPr>
        <w:t xml:space="preserve"> la transición de </w:t>
      </w:r>
      <w:r w:rsidR="003A1D33" w:rsidRPr="00877659">
        <w:rPr>
          <w:sz w:val="24"/>
          <w:szCs w:val="24"/>
          <w:lang w:val="es-US"/>
        </w:rPr>
        <w:t xml:space="preserve">su </w:t>
      </w:r>
      <w:r w:rsidRPr="00877659">
        <w:rPr>
          <w:sz w:val="24"/>
          <w:szCs w:val="24"/>
          <w:lang w:val="es-US"/>
        </w:rPr>
        <w:t>atención a un prove</w:t>
      </w:r>
      <w:r w:rsidR="003A1D33" w:rsidRPr="00877659">
        <w:rPr>
          <w:sz w:val="24"/>
          <w:szCs w:val="24"/>
          <w:lang w:val="es-US"/>
        </w:rPr>
        <w:t>edor de la red al final del perí</w:t>
      </w:r>
      <w:r w:rsidRPr="00877659">
        <w:rPr>
          <w:sz w:val="24"/>
          <w:szCs w:val="24"/>
          <w:lang w:val="es-US"/>
        </w:rPr>
        <w:t xml:space="preserve">odo de </w:t>
      </w:r>
      <w:r w:rsidR="003A1D33" w:rsidRPr="00877659">
        <w:rPr>
          <w:sz w:val="24"/>
          <w:szCs w:val="24"/>
          <w:lang w:val="es-US"/>
        </w:rPr>
        <w:t xml:space="preserve">la transición de su </w:t>
      </w:r>
      <w:r w:rsidRPr="00877659">
        <w:rPr>
          <w:sz w:val="24"/>
          <w:szCs w:val="24"/>
          <w:lang w:val="es-US"/>
        </w:rPr>
        <w:t>atención</w:t>
      </w:r>
      <w:r w:rsidR="00423F89" w:rsidRPr="00877659">
        <w:rPr>
          <w:lang w:val="es-US"/>
        </w:rPr>
        <w:t>.</w:t>
      </w:r>
    </w:p>
    <w:sectPr w:rsidR="00423F89" w:rsidRPr="00877659" w:rsidSect="00E438F7">
      <w:footerReference w:type="first" r:id="rId17"/>
      <w:pgSz w:w="12240" w:h="15840"/>
      <w:pgMar w:top="1440" w:right="1440" w:bottom="1440" w:left="1440" w:header="720" w:footer="720" w:gutter="0"/>
      <w:pgBorders w:offsetFrom="page">
        <w:left w:val="thickThinMediumGap" w:sz="48" w:space="24" w:color="7CCA62" w:themeColor="accent5"/>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837C" w14:textId="77777777" w:rsidR="00FE33F3" w:rsidRDefault="00FE33F3" w:rsidP="00254DD3">
      <w:pPr>
        <w:spacing w:after="0" w:line="240" w:lineRule="auto"/>
      </w:pPr>
      <w:r>
        <w:separator/>
      </w:r>
    </w:p>
  </w:endnote>
  <w:endnote w:type="continuationSeparator" w:id="0">
    <w:p w14:paraId="1D41228A" w14:textId="77777777" w:rsidR="00FE33F3" w:rsidRDefault="00FE33F3" w:rsidP="0025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ulim">
    <w:altName w:val="Gulim"/>
    <w:panose1 w:val="020B0600000101010101"/>
    <w:charset w:val="81"/>
    <w:family w:val="swiss"/>
    <w:pitch w:val="variable"/>
    <w:sig w:usb0="B00002AF" w:usb1="69D77CFB" w:usb2="00000030" w:usb3="00000000" w:csb0="0008009F" w:csb1="00000000"/>
  </w:font>
  <w:font w:name="MicrosoftJhengHeiBold">
    <w:altName w:val="Yu Gothic"/>
    <w:panose1 w:val="00000000000000000000"/>
    <w:charset w:val="80"/>
    <w:family w:val="auto"/>
    <w:notTrueType/>
    <w:pitch w:val="default"/>
    <w:sig w:usb0="00000001" w:usb1="08070000" w:usb2="00000010" w:usb3="00000000" w:csb0="00020000" w:csb1="00000000"/>
  </w:font>
  <w:font w:name="MalgunGothicBold">
    <w:altName w:val="Malgun Gothic"/>
    <w:panose1 w:val="00000000000000000000"/>
    <w:charset w:val="81"/>
    <w:family w:val="auto"/>
    <w:notTrueType/>
    <w:pitch w:val="default"/>
    <w:sig w:usb0="00000001" w:usb1="09060000" w:usb2="00000010" w:usb3="00000000" w:csb0="00080000" w:csb1="00000000"/>
  </w:font>
  <w:font w:name="MS-Gothic">
    <w:altName w:val="Yu Gothic"/>
    <w:panose1 w:val="00000000000000000000"/>
    <w:charset w:val="80"/>
    <w:family w:val="auto"/>
    <w:notTrueType/>
    <w:pitch w:val="default"/>
    <w:sig w:usb0="00000001" w:usb1="08070000" w:usb2="00000010" w:usb3="00000000" w:csb0="00020000" w:csb1="00000000"/>
  </w:font>
  <w:font w:name="MicrosoftJhengHeiRegular">
    <w:altName w:val="Yu Gothic"/>
    <w:panose1 w:val="00000000000000000000"/>
    <w:charset w:val="80"/>
    <w:family w:val="auto"/>
    <w:notTrueType/>
    <w:pitch w:val="default"/>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Raavi">
    <w:panose1 w:val="02000500000000000000"/>
    <w:charset w:val="00"/>
    <w:family w:val="swiss"/>
    <w:pitch w:val="variable"/>
    <w:sig w:usb0="00020003" w:usb1="00000000" w:usb2="00000000" w:usb3="00000000" w:csb0="00000001" w:csb1="00000000"/>
  </w:font>
  <w:font w:name="NirmalaUI-Bold">
    <w:altName w:val="Calibri"/>
    <w:panose1 w:val="00000000000000000000"/>
    <w:charset w:val="00"/>
    <w:family w:val="auto"/>
    <w:notTrueType/>
    <w:pitch w:val="default"/>
    <w:sig w:usb0="00000003" w:usb1="00000000" w:usb2="00000000" w:usb3="00000000" w:csb0="00000001" w:csb1="00000000"/>
  </w:font>
  <w:font w:name="TimesNewRomanPSMT">
    <w:altName w:val="Arial"/>
    <w:panose1 w:val="00000000000000000000"/>
    <w:charset w:val="B2"/>
    <w:family w:val="auto"/>
    <w:notTrueType/>
    <w:pitch w:val="default"/>
    <w:sig w:usb0="00002001" w:usb1="00000000" w:usb2="00000000" w:usb3="00000000" w:csb0="00000040"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Khmer UI">
    <w:charset w:val="00"/>
    <w:family w:val="swiss"/>
    <w:pitch w:val="variable"/>
    <w:sig w:usb0="80000003" w:usb1="00000000" w:usb2="00010000" w:usb3="00000000" w:csb0="00000001" w:csb1="00000000"/>
  </w:font>
  <w:font w:name="Kh Content">
    <w:altName w:val="Meiryo"/>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97786"/>
      <w:docPartObj>
        <w:docPartGallery w:val="Page Numbers (Bottom of Page)"/>
        <w:docPartUnique/>
      </w:docPartObj>
    </w:sdtPr>
    <w:sdtEndPr/>
    <w:sdtContent>
      <w:sdt>
        <w:sdtPr>
          <w:id w:val="-1769616900"/>
          <w:docPartObj>
            <w:docPartGallery w:val="Page Numbers (Top of Page)"/>
            <w:docPartUnique/>
          </w:docPartObj>
        </w:sdtPr>
        <w:sdtEndPr/>
        <w:sdtContent>
          <w:p w14:paraId="2589DD40" w14:textId="59A2F31B" w:rsidR="002D2304" w:rsidRDefault="002D2304">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877659">
              <w:rPr>
                <w:b/>
                <w:bCs/>
                <w:noProof/>
              </w:rPr>
              <w:t>11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877659">
              <w:rPr>
                <w:b/>
                <w:bCs/>
                <w:noProof/>
              </w:rPr>
              <w:t>35</w:t>
            </w:r>
            <w:r>
              <w:rPr>
                <w:b/>
                <w:bCs/>
                <w:sz w:val="24"/>
                <w:szCs w:val="24"/>
              </w:rPr>
              <w:fldChar w:fldCharType="end"/>
            </w:r>
          </w:p>
        </w:sdtContent>
      </w:sdt>
    </w:sdtContent>
  </w:sdt>
  <w:p w14:paraId="34F99AEB" w14:textId="77777777" w:rsidR="002D2304" w:rsidRDefault="002D2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A995" w14:textId="722AD999" w:rsidR="002D2304" w:rsidRDefault="002D2304" w:rsidP="007C7B3B">
    <w:pPr>
      <w:pStyle w:val="Footer"/>
      <w:tabs>
        <w:tab w:val="left" w:pos="6030"/>
      </w:tabs>
      <w:jc w:val="right"/>
    </w:pPr>
    <w:r>
      <w:rPr>
        <w:noProof/>
        <w:lang w:val="es-ES" w:eastAsia="es-ES"/>
      </w:rPr>
      <w:drawing>
        <wp:anchor distT="0" distB="0" distL="114300" distR="114300" simplePos="0" relativeHeight="251658240" behindDoc="1" locked="0" layoutInCell="1" allowOverlap="1" wp14:anchorId="7C3C4071" wp14:editId="21C96904">
          <wp:simplePos x="0" y="0"/>
          <wp:positionH relativeFrom="column">
            <wp:posOffset>2983313</wp:posOffset>
          </wp:positionH>
          <wp:positionV relativeFrom="paragraph">
            <wp:posOffset>-129152</wp:posOffset>
          </wp:positionV>
          <wp:extent cx="834998" cy="834998"/>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636" cy="84163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inline distT="0" distB="0" distL="0" distR="0" wp14:anchorId="3EA9A5BC" wp14:editId="5B32D60E">
          <wp:extent cx="1816735" cy="5911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735" cy="5911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847961"/>
      <w:docPartObj>
        <w:docPartGallery w:val="Page Numbers (Bottom of Page)"/>
        <w:docPartUnique/>
      </w:docPartObj>
    </w:sdtPr>
    <w:sdtEndPr/>
    <w:sdtContent>
      <w:sdt>
        <w:sdtPr>
          <w:id w:val="477347868"/>
          <w:docPartObj>
            <w:docPartGallery w:val="Page Numbers (Top of Page)"/>
            <w:docPartUnique/>
          </w:docPartObj>
        </w:sdtPr>
        <w:sdtEndPr/>
        <w:sdtContent>
          <w:p w14:paraId="28CCBC1B" w14:textId="77777777" w:rsidR="002D2304" w:rsidRDefault="002D2304" w:rsidP="00675167">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877659">
              <w:rPr>
                <w:b/>
                <w:bCs/>
                <w:noProof/>
              </w:rPr>
              <w:t>7</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877659">
              <w:rPr>
                <w:b/>
                <w:bCs/>
                <w:noProof/>
              </w:rPr>
              <w:t>35</w:t>
            </w:r>
            <w:r>
              <w:rPr>
                <w:b/>
                <w:bCs/>
                <w:sz w:val="24"/>
                <w:szCs w:val="24"/>
              </w:rPr>
              <w:fldChar w:fldCharType="end"/>
            </w:r>
          </w:p>
        </w:sdtContent>
      </w:sdt>
    </w:sdtContent>
  </w:sdt>
  <w:p w14:paraId="71DA0241" w14:textId="7B3A52FC" w:rsidR="002D2304" w:rsidRDefault="002D2304" w:rsidP="007C7B3B">
    <w:pPr>
      <w:pStyle w:val="Footer"/>
      <w:tabs>
        <w:tab w:val="left" w:pos="603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BBB0" w14:textId="77777777" w:rsidR="00FE33F3" w:rsidRDefault="00FE33F3" w:rsidP="00254DD3">
      <w:pPr>
        <w:spacing w:after="0" w:line="240" w:lineRule="auto"/>
      </w:pPr>
      <w:r>
        <w:separator/>
      </w:r>
    </w:p>
  </w:footnote>
  <w:footnote w:type="continuationSeparator" w:id="0">
    <w:p w14:paraId="25D36808" w14:textId="77777777" w:rsidR="00FE33F3" w:rsidRDefault="00FE33F3" w:rsidP="00254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C28"/>
    <w:multiLevelType w:val="hybridMultilevel"/>
    <w:tmpl w:val="6A66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98A"/>
    <w:multiLevelType w:val="hybridMultilevel"/>
    <w:tmpl w:val="E59C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E0"/>
    <w:multiLevelType w:val="hybridMultilevel"/>
    <w:tmpl w:val="05D4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F0B0F"/>
    <w:multiLevelType w:val="hybridMultilevel"/>
    <w:tmpl w:val="14A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34A"/>
    <w:multiLevelType w:val="hybridMultilevel"/>
    <w:tmpl w:val="A26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A4EB8"/>
    <w:multiLevelType w:val="hybridMultilevel"/>
    <w:tmpl w:val="6E0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B250F"/>
    <w:multiLevelType w:val="hybridMultilevel"/>
    <w:tmpl w:val="CF7C4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28060F"/>
    <w:multiLevelType w:val="hybridMultilevel"/>
    <w:tmpl w:val="E586C718"/>
    <w:lvl w:ilvl="0" w:tplc="80E66CEC">
      <w:start w:val="1"/>
      <w:numFmt w:val="bullet"/>
      <w:lvlText w:val=""/>
      <w:lvlJc w:val="left"/>
      <w:pPr>
        <w:ind w:left="765" w:hanging="360"/>
      </w:pPr>
      <w:rPr>
        <w:rFonts w:ascii="Symbol" w:hAnsi="Symbol" w:hint="default"/>
        <w:lang w:val="es-MX"/>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75CD1"/>
    <w:multiLevelType w:val="hybridMultilevel"/>
    <w:tmpl w:val="7DE63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85966"/>
    <w:multiLevelType w:val="hybridMultilevel"/>
    <w:tmpl w:val="E5127E62"/>
    <w:lvl w:ilvl="0" w:tplc="FA34333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lang w:val="es-MX"/>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815AD"/>
    <w:multiLevelType w:val="hybridMultilevel"/>
    <w:tmpl w:val="953EE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AF296E"/>
    <w:multiLevelType w:val="hybridMultilevel"/>
    <w:tmpl w:val="5C2ED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2832A0"/>
    <w:multiLevelType w:val="hybridMultilevel"/>
    <w:tmpl w:val="CDF25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DB41D6"/>
    <w:multiLevelType w:val="hybridMultilevel"/>
    <w:tmpl w:val="E20A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57338"/>
    <w:multiLevelType w:val="hybridMultilevel"/>
    <w:tmpl w:val="F012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43307"/>
    <w:multiLevelType w:val="hybridMultilevel"/>
    <w:tmpl w:val="8E0CFC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943272"/>
    <w:multiLevelType w:val="hybridMultilevel"/>
    <w:tmpl w:val="181EB23C"/>
    <w:lvl w:ilvl="0" w:tplc="2AFA0A6C">
      <w:start w:val="1"/>
      <w:numFmt w:val="bullet"/>
      <w:lvlText w:val=""/>
      <w:lvlJc w:val="left"/>
      <w:pPr>
        <w:ind w:left="720" w:hanging="360"/>
      </w:pPr>
      <w:rPr>
        <w:rFonts w:ascii="Symbol" w:hAnsi="Symbol" w:hint="default"/>
        <w:lang w:val="es-MX"/>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6057E"/>
    <w:multiLevelType w:val="hybridMultilevel"/>
    <w:tmpl w:val="AF0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E1F74"/>
    <w:multiLevelType w:val="hybridMultilevel"/>
    <w:tmpl w:val="B7B8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C38A9"/>
    <w:multiLevelType w:val="hybridMultilevel"/>
    <w:tmpl w:val="3948D6EA"/>
    <w:lvl w:ilvl="0" w:tplc="FA343330">
      <w:start w:val="1"/>
      <w:numFmt w:val="bullet"/>
      <w:pStyle w:val="Heading3"/>
      <w:lvlText w:val=""/>
      <w:lvlJc w:val="left"/>
      <w:pPr>
        <w:ind w:left="720" w:hanging="360"/>
      </w:pPr>
      <w:rPr>
        <w:rFonts w:ascii="Symbol" w:hAnsi="Symbol" w:hint="default"/>
      </w:rPr>
    </w:lvl>
    <w:lvl w:ilvl="1" w:tplc="5D04FFAC">
      <w:start w:val="1"/>
      <w:numFmt w:val="bullet"/>
      <w:lvlText w:val="o"/>
      <w:lvlJc w:val="left"/>
      <w:pPr>
        <w:ind w:left="1440" w:hanging="360"/>
      </w:pPr>
      <w:rPr>
        <w:rFonts w:ascii="Courier New" w:hAnsi="Courier New" w:cs="Courier New" w:hint="default"/>
        <w:lang w:val="es-MX"/>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C466D"/>
    <w:multiLevelType w:val="hybridMultilevel"/>
    <w:tmpl w:val="EFA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65F0C"/>
    <w:multiLevelType w:val="hybridMultilevel"/>
    <w:tmpl w:val="134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A25B8"/>
    <w:multiLevelType w:val="hybridMultilevel"/>
    <w:tmpl w:val="A0A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A1CC6"/>
    <w:multiLevelType w:val="hybridMultilevel"/>
    <w:tmpl w:val="26C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E4F89"/>
    <w:multiLevelType w:val="hybridMultilevel"/>
    <w:tmpl w:val="FA5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12A99"/>
    <w:multiLevelType w:val="hybridMultilevel"/>
    <w:tmpl w:val="D334269A"/>
    <w:lvl w:ilvl="0" w:tplc="FA34333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lang w:val="es-MX"/>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04A01"/>
    <w:multiLevelType w:val="hybridMultilevel"/>
    <w:tmpl w:val="95E2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2291F"/>
    <w:multiLevelType w:val="hybridMultilevel"/>
    <w:tmpl w:val="90EC1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9147A1"/>
    <w:multiLevelType w:val="hybridMultilevel"/>
    <w:tmpl w:val="6D56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9B4524"/>
    <w:multiLevelType w:val="hybridMultilevel"/>
    <w:tmpl w:val="69A8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D7EA1"/>
    <w:multiLevelType w:val="hybridMultilevel"/>
    <w:tmpl w:val="4C9685CC"/>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5218D"/>
    <w:multiLevelType w:val="hybridMultilevel"/>
    <w:tmpl w:val="838032CE"/>
    <w:lvl w:ilvl="0" w:tplc="6164CBDA">
      <w:start w:val="1"/>
      <w:numFmt w:val="bullet"/>
      <w:lvlText w:val=""/>
      <w:lvlJc w:val="left"/>
      <w:pPr>
        <w:ind w:left="720" w:hanging="360"/>
      </w:pPr>
      <w:rPr>
        <w:rFonts w:ascii="Symbol" w:hAnsi="Symbol" w:hint="default"/>
        <w:sz w:val="24"/>
        <w:szCs w:val="24"/>
      </w:rPr>
    </w:lvl>
    <w:lvl w:ilvl="1" w:tplc="B55ABAF6">
      <w:start w:val="3"/>
      <w:numFmt w:val="bullet"/>
      <w:lvlText w:val="•"/>
      <w:lvlJc w:val="left"/>
      <w:pPr>
        <w:ind w:left="1440" w:hanging="360"/>
      </w:pPr>
      <w:rPr>
        <w:rFonts w:ascii="Calibri" w:eastAsiaTheme="minorEastAsia" w:hAnsi="Calibri"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87DF6"/>
    <w:multiLevelType w:val="hybridMultilevel"/>
    <w:tmpl w:val="106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10A95"/>
    <w:multiLevelType w:val="hybridMultilevel"/>
    <w:tmpl w:val="5DF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6088C"/>
    <w:multiLevelType w:val="hybridMultilevel"/>
    <w:tmpl w:val="1F0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D7029"/>
    <w:multiLevelType w:val="hybridMultilevel"/>
    <w:tmpl w:val="716CBF38"/>
    <w:lvl w:ilvl="0" w:tplc="3ABC996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50832"/>
    <w:multiLevelType w:val="hybridMultilevel"/>
    <w:tmpl w:val="4FC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77D98"/>
    <w:multiLevelType w:val="hybridMultilevel"/>
    <w:tmpl w:val="F36A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8"/>
  </w:num>
  <w:num w:numId="4">
    <w:abstractNumId w:val="21"/>
  </w:num>
  <w:num w:numId="5">
    <w:abstractNumId w:val="26"/>
  </w:num>
  <w:num w:numId="6">
    <w:abstractNumId w:val="33"/>
  </w:num>
  <w:num w:numId="7">
    <w:abstractNumId w:val="39"/>
  </w:num>
  <w:num w:numId="8">
    <w:abstractNumId w:val="17"/>
  </w:num>
  <w:num w:numId="9">
    <w:abstractNumId w:val="5"/>
  </w:num>
  <w:num w:numId="10">
    <w:abstractNumId w:val="28"/>
  </w:num>
  <w:num w:numId="11">
    <w:abstractNumId w:val="22"/>
  </w:num>
  <w:num w:numId="12">
    <w:abstractNumId w:val="15"/>
  </w:num>
  <w:num w:numId="13">
    <w:abstractNumId w:val="2"/>
  </w:num>
  <w:num w:numId="14">
    <w:abstractNumId w:val="3"/>
  </w:num>
  <w:num w:numId="15">
    <w:abstractNumId w:val="37"/>
  </w:num>
  <w:num w:numId="16">
    <w:abstractNumId w:val="23"/>
  </w:num>
  <w:num w:numId="17">
    <w:abstractNumId w:val="35"/>
  </w:num>
  <w:num w:numId="18">
    <w:abstractNumId w:val="25"/>
  </w:num>
  <w:num w:numId="19">
    <w:abstractNumId w:val="11"/>
  </w:num>
  <w:num w:numId="20">
    <w:abstractNumId w:val="27"/>
  </w:num>
  <w:num w:numId="21">
    <w:abstractNumId w:val="24"/>
  </w:num>
  <w:num w:numId="22">
    <w:abstractNumId w:val="19"/>
  </w:num>
  <w:num w:numId="23">
    <w:abstractNumId w:val="31"/>
  </w:num>
  <w:num w:numId="24">
    <w:abstractNumId w:val="4"/>
  </w:num>
  <w:num w:numId="25">
    <w:abstractNumId w:val="0"/>
  </w:num>
  <w:num w:numId="26">
    <w:abstractNumId w:val="20"/>
  </w:num>
  <w:num w:numId="27">
    <w:abstractNumId w:val="1"/>
  </w:num>
  <w:num w:numId="28">
    <w:abstractNumId w:val="16"/>
  </w:num>
  <w:num w:numId="29">
    <w:abstractNumId w:val="10"/>
  </w:num>
  <w:num w:numId="30">
    <w:abstractNumId w:val="32"/>
  </w:num>
  <w:num w:numId="31">
    <w:abstractNumId w:val="34"/>
  </w:num>
  <w:num w:numId="32">
    <w:abstractNumId w:val="8"/>
  </w:num>
  <w:num w:numId="33">
    <w:abstractNumId w:val="38"/>
  </w:num>
  <w:num w:numId="34">
    <w:abstractNumId w:val="29"/>
  </w:num>
  <w:num w:numId="35">
    <w:abstractNumId w:val="13"/>
  </w:num>
  <w:num w:numId="36">
    <w:abstractNumId w:val="12"/>
  </w:num>
  <w:num w:numId="37">
    <w:abstractNumId w:val="30"/>
  </w:num>
  <w:num w:numId="38">
    <w:abstractNumId w:val="9"/>
  </w:num>
  <w:num w:numId="39">
    <w:abstractNumId w:val="6"/>
  </w:num>
  <w:num w:numId="40">
    <w:abstractNumId w:val="14"/>
  </w:num>
  <w:num w:numId="41">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BD"/>
    <w:rsid w:val="0000040D"/>
    <w:rsid w:val="00011A3E"/>
    <w:rsid w:val="0001360D"/>
    <w:rsid w:val="000144FB"/>
    <w:rsid w:val="0001583B"/>
    <w:rsid w:val="00025528"/>
    <w:rsid w:val="00026368"/>
    <w:rsid w:val="00027620"/>
    <w:rsid w:val="00027E8F"/>
    <w:rsid w:val="0003548E"/>
    <w:rsid w:val="00037525"/>
    <w:rsid w:val="00037F8D"/>
    <w:rsid w:val="00040BCE"/>
    <w:rsid w:val="00043215"/>
    <w:rsid w:val="000437CC"/>
    <w:rsid w:val="000444CC"/>
    <w:rsid w:val="00055AA0"/>
    <w:rsid w:val="000865AC"/>
    <w:rsid w:val="00086951"/>
    <w:rsid w:val="000A448E"/>
    <w:rsid w:val="000A5D30"/>
    <w:rsid w:val="000A5DC4"/>
    <w:rsid w:val="000A7BC8"/>
    <w:rsid w:val="000B101E"/>
    <w:rsid w:val="000B5D90"/>
    <w:rsid w:val="000D69BD"/>
    <w:rsid w:val="000E0A74"/>
    <w:rsid w:val="000E2411"/>
    <w:rsid w:val="000F28EF"/>
    <w:rsid w:val="000F386D"/>
    <w:rsid w:val="000F5F06"/>
    <w:rsid w:val="000F611A"/>
    <w:rsid w:val="000F7B4F"/>
    <w:rsid w:val="00112BAC"/>
    <w:rsid w:val="00112FCA"/>
    <w:rsid w:val="0011491F"/>
    <w:rsid w:val="001159F3"/>
    <w:rsid w:val="00115ED0"/>
    <w:rsid w:val="00126729"/>
    <w:rsid w:val="00127D94"/>
    <w:rsid w:val="00132F06"/>
    <w:rsid w:val="00135817"/>
    <w:rsid w:val="00146164"/>
    <w:rsid w:val="00151760"/>
    <w:rsid w:val="00152594"/>
    <w:rsid w:val="001547C4"/>
    <w:rsid w:val="00157B9B"/>
    <w:rsid w:val="0017674C"/>
    <w:rsid w:val="0017675C"/>
    <w:rsid w:val="001778C5"/>
    <w:rsid w:val="001802DF"/>
    <w:rsid w:val="001819D7"/>
    <w:rsid w:val="00185B98"/>
    <w:rsid w:val="0019106E"/>
    <w:rsid w:val="00191CD7"/>
    <w:rsid w:val="00194E09"/>
    <w:rsid w:val="001A6E36"/>
    <w:rsid w:val="001A751D"/>
    <w:rsid w:val="001B17A7"/>
    <w:rsid w:val="001B3F12"/>
    <w:rsid w:val="001B5BDC"/>
    <w:rsid w:val="001D31E1"/>
    <w:rsid w:val="001E0202"/>
    <w:rsid w:val="001F1587"/>
    <w:rsid w:val="001F1C6D"/>
    <w:rsid w:val="00213741"/>
    <w:rsid w:val="0022171C"/>
    <w:rsid w:val="00221EF5"/>
    <w:rsid w:val="00230C13"/>
    <w:rsid w:val="00237BB4"/>
    <w:rsid w:val="002402B8"/>
    <w:rsid w:val="00254DD3"/>
    <w:rsid w:val="002562C0"/>
    <w:rsid w:val="0027036C"/>
    <w:rsid w:val="00270CAA"/>
    <w:rsid w:val="00281FAC"/>
    <w:rsid w:val="00292B01"/>
    <w:rsid w:val="00294A47"/>
    <w:rsid w:val="002A734E"/>
    <w:rsid w:val="002B5012"/>
    <w:rsid w:val="002B7CFE"/>
    <w:rsid w:val="002C09A0"/>
    <w:rsid w:val="002D2304"/>
    <w:rsid w:val="002D74BC"/>
    <w:rsid w:val="002E142D"/>
    <w:rsid w:val="002E3299"/>
    <w:rsid w:val="002E6BF9"/>
    <w:rsid w:val="002F3010"/>
    <w:rsid w:val="002F6084"/>
    <w:rsid w:val="002F618E"/>
    <w:rsid w:val="00303078"/>
    <w:rsid w:val="00303CDA"/>
    <w:rsid w:val="003064F5"/>
    <w:rsid w:val="00306565"/>
    <w:rsid w:val="003112E9"/>
    <w:rsid w:val="00313ECE"/>
    <w:rsid w:val="00320806"/>
    <w:rsid w:val="00322EC0"/>
    <w:rsid w:val="00332B5E"/>
    <w:rsid w:val="00334216"/>
    <w:rsid w:val="00337315"/>
    <w:rsid w:val="00340D5D"/>
    <w:rsid w:val="003427E4"/>
    <w:rsid w:val="00345E77"/>
    <w:rsid w:val="00353449"/>
    <w:rsid w:val="00357E84"/>
    <w:rsid w:val="00367259"/>
    <w:rsid w:val="0037384B"/>
    <w:rsid w:val="00373D10"/>
    <w:rsid w:val="003765C9"/>
    <w:rsid w:val="00381B55"/>
    <w:rsid w:val="0038213C"/>
    <w:rsid w:val="003847DC"/>
    <w:rsid w:val="003902C8"/>
    <w:rsid w:val="00391DD4"/>
    <w:rsid w:val="003A084F"/>
    <w:rsid w:val="003A1566"/>
    <w:rsid w:val="003A1D33"/>
    <w:rsid w:val="003A2632"/>
    <w:rsid w:val="003B2197"/>
    <w:rsid w:val="003B3317"/>
    <w:rsid w:val="003C46A2"/>
    <w:rsid w:val="003C7B69"/>
    <w:rsid w:val="003C7FE0"/>
    <w:rsid w:val="003D3E24"/>
    <w:rsid w:val="003E6F9A"/>
    <w:rsid w:val="003E7B9D"/>
    <w:rsid w:val="003F7D71"/>
    <w:rsid w:val="00400B20"/>
    <w:rsid w:val="0041598C"/>
    <w:rsid w:val="00420300"/>
    <w:rsid w:val="00423F89"/>
    <w:rsid w:val="00425259"/>
    <w:rsid w:val="004254FA"/>
    <w:rsid w:val="0043140C"/>
    <w:rsid w:val="00440B7D"/>
    <w:rsid w:val="0045000C"/>
    <w:rsid w:val="00450157"/>
    <w:rsid w:val="00450191"/>
    <w:rsid w:val="004558CB"/>
    <w:rsid w:val="004578CF"/>
    <w:rsid w:val="00457EB9"/>
    <w:rsid w:val="00460827"/>
    <w:rsid w:val="0046515E"/>
    <w:rsid w:val="00470360"/>
    <w:rsid w:val="0048711B"/>
    <w:rsid w:val="00491467"/>
    <w:rsid w:val="00491BAC"/>
    <w:rsid w:val="00491F51"/>
    <w:rsid w:val="004A5EEF"/>
    <w:rsid w:val="004A68E9"/>
    <w:rsid w:val="004B1F24"/>
    <w:rsid w:val="004B7ADF"/>
    <w:rsid w:val="004C2E42"/>
    <w:rsid w:val="004C503A"/>
    <w:rsid w:val="004D4B31"/>
    <w:rsid w:val="004D5F0F"/>
    <w:rsid w:val="004D64D7"/>
    <w:rsid w:val="004E55C5"/>
    <w:rsid w:val="004F17B4"/>
    <w:rsid w:val="004F6ABD"/>
    <w:rsid w:val="00500871"/>
    <w:rsid w:val="00501A9A"/>
    <w:rsid w:val="00503D78"/>
    <w:rsid w:val="00504158"/>
    <w:rsid w:val="0050612F"/>
    <w:rsid w:val="005213A7"/>
    <w:rsid w:val="0053074E"/>
    <w:rsid w:val="0053229F"/>
    <w:rsid w:val="00532E05"/>
    <w:rsid w:val="005377A9"/>
    <w:rsid w:val="00544CBD"/>
    <w:rsid w:val="00550FAE"/>
    <w:rsid w:val="00571A9F"/>
    <w:rsid w:val="0057333C"/>
    <w:rsid w:val="0057380A"/>
    <w:rsid w:val="00576511"/>
    <w:rsid w:val="00596162"/>
    <w:rsid w:val="005A5966"/>
    <w:rsid w:val="005A7E87"/>
    <w:rsid w:val="005C17A9"/>
    <w:rsid w:val="005C351A"/>
    <w:rsid w:val="005D084B"/>
    <w:rsid w:val="005E3D52"/>
    <w:rsid w:val="005F0869"/>
    <w:rsid w:val="005F21B5"/>
    <w:rsid w:val="005F51F6"/>
    <w:rsid w:val="005F62BE"/>
    <w:rsid w:val="0060570A"/>
    <w:rsid w:val="00614EE6"/>
    <w:rsid w:val="0061526B"/>
    <w:rsid w:val="00615674"/>
    <w:rsid w:val="00620F53"/>
    <w:rsid w:val="00624890"/>
    <w:rsid w:val="00631B24"/>
    <w:rsid w:val="006414FE"/>
    <w:rsid w:val="006424F5"/>
    <w:rsid w:val="00647BAC"/>
    <w:rsid w:val="00664931"/>
    <w:rsid w:val="00665FA8"/>
    <w:rsid w:val="006720AC"/>
    <w:rsid w:val="00675167"/>
    <w:rsid w:val="00677615"/>
    <w:rsid w:val="006846E4"/>
    <w:rsid w:val="00695587"/>
    <w:rsid w:val="006A70A4"/>
    <w:rsid w:val="006A7CB8"/>
    <w:rsid w:val="006B26A7"/>
    <w:rsid w:val="006C08A1"/>
    <w:rsid w:val="006D0449"/>
    <w:rsid w:val="006E2901"/>
    <w:rsid w:val="006E4A4D"/>
    <w:rsid w:val="006E62E4"/>
    <w:rsid w:val="00704B57"/>
    <w:rsid w:val="00712203"/>
    <w:rsid w:val="00714E00"/>
    <w:rsid w:val="00716BA8"/>
    <w:rsid w:val="00720922"/>
    <w:rsid w:val="007324A0"/>
    <w:rsid w:val="007428FE"/>
    <w:rsid w:val="00744EEC"/>
    <w:rsid w:val="007466DB"/>
    <w:rsid w:val="0076399A"/>
    <w:rsid w:val="00782401"/>
    <w:rsid w:val="00783763"/>
    <w:rsid w:val="00783F6C"/>
    <w:rsid w:val="007920EA"/>
    <w:rsid w:val="007951C7"/>
    <w:rsid w:val="007A5F4C"/>
    <w:rsid w:val="007A7C76"/>
    <w:rsid w:val="007C0404"/>
    <w:rsid w:val="007C4165"/>
    <w:rsid w:val="007C562A"/>
    <w:rsid w:val="007C7B3B"/>
    <w:rsid w:val="007D71C0"/>
    <w:rsid w:val="007E1E79"/>
    <w:rsid w:val="007E7B78"/>
    <w:rsid w:val="007F10CB"/>
    <w:rsid w:val="007F3E4E"/>
    <w:rsid w:val="007F4A76"/>
    <w:rsid w:val="008021C9"/>
    <w:rsid w:val="0080632C"/>
    <w:rsid w:val="008114FD"/>
    <w:rsid w:val="00815ECB"/>
    <w:rsid w:val="00816325"/>
    <w:rsid w:val="0082079C"/>
    <w:rsid w:val="00823162"/>
    <w:rsid w:val="00824398"/>
    <w:rsid w:val="00830433"/>
    <w:rsid w:val="00830AF3"/>
    <w:rsid w:val="008312E4"/>
    <w:rsid w:val="00833E13"/>
    <w:rsid w:val="008358F8"/>
    <w:rsid w:val="008418E3"/>
    <w:rsid w:val="00842409"/>
    <w:rsid w:val="0085068A"/>
    <w:rsid w:val="00854149"/>
    <w:rsid w:val="0085441C"/>
    <w:rsid w:val="00864E56"/>
    <w:rsid w:val="00875539"/>
    <w:rsid w:val="00875A33"/>
    <w:rsid w:val="00876462"/>
    <w:rsid w:val="008772B3"/>
    <w:rsid w:val="008773AB"/>
    <w:rsid w:val="00877659"/>
    <w:rsid w:val="00884B34"/>
    <w:rsid w:val="008856C8"/>
    <w:rsid w:val="00887D3C"/>
    <w:rsid w:val="008925D5"/>
    <w:rsid w:val="008938B5"/>
    <w:rsid w:val="00895D33"/>
    <w:rsid w:val="00896987"/>
    <w:rsid w:val="00897F9E"/>
    <w:rsid w:val="008A58B9"/>
    <w:rsid w:val="008B7654"/>
    <w:rsid w:val="008C294E"/>
    <w:rsid w:val="008C41FE"/>
    <w:rsid w:val="008D028A"/>
    <w:rsid w:val="008D0E06"/>
    <w:rsid w:val="008D2894"/>
    <w:rsid w:val="008D2CB8"/>
    <w:rsid w:val="008E20AE"/>
    <w:rsid w:val="008E6D5A"/>
    <w:rsid w:val="008F2EC8"/>
    <w:rsid w:val="008F3065"/>
    <w:rsid w:val="009034F9"/>
    <w:rsid w:val="00904BF1"/>
    <w:rsid w:val="00922B23"/>
    <w:rsid w:val="00924A35"/>
    <w:rsid w:val="00926932"/>
    <w:rsid w:val="0093534A"/>
    <w:rsid w:val="0094097C"/>
    <w:rsid w:val="00942F04"/>
    <w:rsid w:val="00945367"/>
    <w:rsid w:val="00954D1D"/>
    <w:rsid w:val="0095512D"/>
    <w:rsid w:val="00962A22"/>
    <w:rsid w:val="0096616E"/>
    <w:rsid w:val="009703D4"/>
    <w:rsid w:val="00975EA3"/>
    <w:rsid w:val="009A101A"/>
    <w:rsid w:val="009A798A"/>
    <w:rsid w:val="009C21BC"/>
    <w:rsid w:val="009C446B"/>
    <w:rsid w:val="009D53A5"/>
    <w:rsid w:val="009F6A01"/>
    <w:rsid w:val="00A01B60"/>
    <w:rsid w:val="00A06006"/>
    <w:rsid w:val="00A06B44"/>
    <w:rsid w:val="00A102EE"/>
    <w:rsid w:val="00A11F45"/>
    <w:rsid w:val="00A14599"/>
    <w:rsid w:val="00A2009D"/>
    <w:rsid w:val="00A22E7E"/>
    <w:rsid w:val="00A2750B"/>
    <w:rsid w:val="00A40452"/>
    <w:rsid w:val="00A4093E"/>
    <w:rsid w:val="00A4183F"/>
    <w:rsid w:val="00A4620D"/>
    <w:rsid w:val="00A5030A"/>
    <w:rsid w:val="00A62F48"/>
    <w:rsid w:val="00A6489C"/>
    <w:rsid w:val="00A65A25"/>
    <w:rsid w:val="00A73C07"/>
    <w:rsid w:val="00A80C50"/>
    <w:rsid w:val="00A82462"/>
    <w:rsid w:val="00AA65E5"/>
    <w:rsid w:val="00AB5DB5"/>
    <w:rsid w:val="00AC45FC"/>
    <w:rsid w:val="00AC7FE0"/>
    <w:rsid w:val="00AE3544"/>
    <w:rsid w:val="00AE6425"/>
    <w:rsid w:val="00AE7FCC"/>
    <w:rsid w:val="00AF1D01"/>
    <w:rsid w:val="00B145C7"/>
    <w:rsid w:val="00B1761A"/>
    <w:rsid w:val="00B20725"/>
    <w:rsid w:val="00B23755"/>
    <w:rsid w:val="00B24E61"/>
    <w:rsid w:val="00B47603"/>
    <w:rsid w:val="00B62DA0"/>
    <w:rsid w:val="00B63A2E"/>
    <w:rsid w:val="00B649E9"/>
    <w:rsid w:val="00B673FB"/>
    <w:rsid w:val="00B73607"/>
    <w:rsid w:val="00B74600"/>
    <w:rsid w:val="00B77871"/>
    <w:rsid w:val="00B902A5"/>
    <w:rsid w:val="00B95E85"/>
    <w:rsid w:val="00BA0452"/>
    <w:rsid w:val="00BB34A7"/>
    <w:rsid w:val="00BB458A"/>
    <w:rsid w:val="00BB7908"/>
    <w:rsid w:val="00BC066D"/>
    <w:rsid w:val="00BD0F14"/>
    <w:rsid w:val="00BD13B2"/>
    <w:rsid w:val="00BD15C3"/>
    <w:rsid w:val="00BD4765"/>
    <w:rsid w:val="00BD4938"/>
    <w:rsid w:val="00BD7D02"/>
    <w:rsid w:val="00BE0214"/>
    <w:rsid w:val="00BE0526"/>
    <w:rsid w:val="00BE2F35"/>
    <w:rsid w:val="00BF2332"/>
    <w:rsid w:val="00BF3E5F"/>
    <w:rsid w:val="00C025BD"/>
    <w:rsid w:val="00C062A3"/>
    <w:rsid w:val="00C06FF3"/>
    <w:rsid w:val="00C25135"/>
    <w:rsid w:val="00C27186"/>
    <w:rsid w:val="00C2735B"/>
    <w:rsid w:val="00C31521"/>
    <w:rsid w:val="00C3193C"/>
    <w:rsid w:val="00C31A91"/>
    <w:rsid w:val="00C52152"/>
    <w:rsid w:val="00C60A6B"/>
    <w:rsid w:val="00C72A78"/>
    <w:rsid w:val="00C72CA3"/>
    <w:rsid w:val="00C759B9"/>
    <w:rsid w:val="00C92984"/>
    <w:rsid w:val="00C9768C"/>
    <w:rsid w:val="00CA3719"/>
    <w:rsid w:val="00CB31FD"/>
    <w:rsid w:val="00CB3239"/>
    <w:rsid w:val="00CB4C98"/>
    <w:rsid w:val="00CE0731"/>
    <w:rsid w:val="00CE2A49"/>
    <w:rsid w:val="00CE31FC"/>
    <w:rsid w:val="00CE7754"/>
    <w:rsid w:val="00CF034D"/>
    <w:rsid w:val="00CF0F49"/>
    <w:rsid w:val="00CF272C"/>
    <w:rsid w:val="00CF4CD2"/>
    <w:rsid w:val="00D02F9D"/>
    <w:rsid w:val="00D116CD"/>
    <w:rsid w:val="00D11CFB"/>
    <w:rsid w:val="00D16CC8"/>
    <w:rsid w:val="00D209E6"/>
    <w:rsid w:val="00D2414C"/>
    <w:rsid w:val="00D24876"/>
    <w:rsid w:val="00D40476"/>
    <w:rsid w:val="00D41FDC"/>
    <w:rsid w:val="00D549D1"/>
    <w:rsid w:val="00D56EFE"/>
    <w:rsid w:val="00D612C8"/>
    <w:rsid w:val="00D6161C"/>
    <w:rsid w:val="00D74F01"/>
    <w:rsid w:val="00D76C60"/>
    <w:rsid w:val="00D81C89"/>
    <w:rsid w:val="00D830A3"/>
    <w:rsid w:val="00D87B72"/>
    <w:rsid w:val="00D93A0F"/>
    <w:rsid w:val="00D957DB"/>
    <w:rsid w:val="00DA7690"/>
    <w:rsid w:val="00DB12E9"/>
    <w:rsid w:val="00DB30BF"/>
    <w:rsid w:val="00DB5BF8"/>
    <w:rsid w:val="00DC44C0"/>
    <w:rsid w:val="00DE0033"/>
    <w:rsid w:val="00DE68C9"/>
    <w:rsid w:val="00DF2EC4"/>
    <w:rsid w:val="00DF36AE"/>
    <w:rsid w:val="00DF7674"/>
    <w:rsid w:val="00E043A1"/>
    <w:rsid w:val="00E2180F"/>
    <w:rsid w:val="00E24DC1"/>
    <w:rsid w:val="00E24F11"/>
    <w:rsid w:val="00E26285"/>
    <w:rsid w:val="00E30295"/>
    <w:rsid w:val="00E33495"/>
    <w:rsid w:val="00E36AA3"/>
    <w:rsid w:val="00E37949"/>
    <w:rsid w:val="00E438F7"/>
    <w:rsid w:val="00E43BC5"/>
    <w:rsid w:val="00E47FEC"/>
    <w:rsid w:val="00E515B9"/>
    <w:rsid w:val="00E55300"/>
    <w:rsid w:val="00E647AC"/>
    <w:rsid w:val="00E65EEA"/>
    <w:rsid w:val="00E70165"/>
    <w:rsid w:val="00E743B9"/>
    <w:rsid w:val="00E7566D"/>
    <w:rsid w:val="00E76A95"/>
    <w:rsid w:val="00E83A01"/>
    <w:rsid w:val="00E84091"/>
    <w:rsid w:val="00E84E7E"/>
    <w:rsid w:val="00E92097"/>
    <w:rsid w:val="00E93962"/>
    <w:rsid w:val="00EA2797"/>
    <w:rsid w:val="00EA7466"/>
    <w:rsid w:val="00EC2992"/>
    <w:rsid w:val="00EC462F"/>
    <w:rsid w:val="00EC66C1"/>
    <w:rsid w:val="00EE2F90"/>
    <w:rsid w:val="00EE45F5"/>
    <w:rsid w:val="00EF270F"/>
    <w:rsid w:val="00F009BF"/>
    <w:rsid w:val="00F00C30"/>
    <w:rsid w:val="00F063D5"/>
    <w:rsid w:val="00F23A4F"/>
    <w:rsid w:val="00F24424"/>
    <w:rsid w:val="00F33045"/>
    <w:rsid w:val="00F41A23"/>
    <w:rsid w:val="00F56586"/>
    <w:rsid w:val="00F608DF"/>
    <w:rsid w:val="00F633A6"/>
    <w:rsid w:val="00F637D5"/>
    <w:rsid w:val="00F70560"/>
    <w:rsid w:val="00F7207A"/>
    <w:rsid w:val="00F74527"/>
    <w:rsid w:val="00F75708"/>
    <w:rsid w:val="00F810FE"/>
    <w:rsid w:val="00F84B8B"/>
    <w:rsid w:val="00F87F05"/>
    <w:rsid w:val="00F96134"/>
    <w:rsid w:val="00F974E2"/>
    <w:rsid w:val="00FA2279"/>
    <w:rsid w:val="00FA3C84"/>
    <w:rsid w:val="00FA50F8"/>
    <w:rsid w:val="00FA753C"/>
    <w:rsid w:val="00FC3D03"/>
    <w:rsid w:val="00FD30C5"/>
    <w:rsid w:val="00FD43F2"/>
    <w:rsid w:val="00FD4715"/>
    <w:rsid w:val="00FE1D6E"/>
    <w:rsid w:val="00FE33F3"/>
    <w:rsid w:val="00FF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35F99"/>
  <w15:chartTrackingRefBased/>
  <w15:docId w15:val="{CDE7EE2D-E7A2-4228-94EA-BED8725F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9BD"/>
    <w:rPr>
      <w:lang w:val="es-MX"/>
    </w:rPr>
  </w:style>
  <w:style w:type="paragraph" w:styleId="Heading1">
    <w:name w:val="heading 1"/>
    <w:next w:val="Normal"/>
    <w:link w:val="Heading1Char"/>
    <w:uiPriority w:val="9"/>
    <w:qFormat/>
    <w:rsid w:val="006720AC"/>
    <w:pPr>
      <w:outlineLvl w:val="0"/>
    </w:pPr>
    <w:rPr>
      <w:rFonts w:ascii="Calibri" w:eastAsiaTheme="majorEastAsia" w:hAnsi="Calibri" w:cstheme="majorBidi"/>
      <w:b/>
      <w:color w:val="7CCA62" w:themeColor="accent1"/>
      <w:spacing w:val="-10"/>
      <w:sz w:val="28"/>
      <w:szCs w:val="56"/>
    </w:rPr>
  </w:style>
  <w:style w:type="paragraph" w:styleId="Heading2">
    <w:name w:val="heading 2"/>
    <w:basedOn w:val="Normal"/>
    <w:next w:val="Normal"/>
    <w:link w:val="Heading2Char"/>
    <w:uiPriority w:val="9"/>
    <w:unhideWhenUsed/>
    <w:qFormat/>
    <w:rsid w:val="006720AC"/>
    <w:pPr>
      <w:outlineLvl w:val="1"/>
    </w:pPr>
    <w:rPr>
      <w:rFonts w:ascii="Calibri" w:hAnsi="Calibri"/>
      <w:b/>
      <w:sz w:val="24"/>
      <w:szCs w:val="24"/>
    </w:rPr>
  </w:style>
  <w:style w:type="paragraph" w:styleId="Heading3">
    <w:name w:val="heading 3"/>
    <w:basedOn w:val="ListParagraph"/>
    <w:next w:val="Normal"/>
    <w:link w:val="Heading3Char"/>
    <w:uiPriority w:val="9"/>
    <w:unhideWhenUsed/>
    <w:qFormat/>
    <w:rsid w:val="00146164"/>
    <w:pPr>
      <w:numPr>
        <w:numId w:val="4"/>
      </w:numPr>
      <w:outlineLvl w:val="2"/>
    </w:pPr>
    <w:rPr>
      <w:rFonts w:ascii="Calibri" w:hAnsi="Calibri" w:cs="Calibri"/>
      <w:b/>
      <w:color w:val="000000"/>
      <w:sz w:val="23"/>
      <w:szCs w:val="23"/>
    </w:rPr>
  </w:style>
  <w:style w:type="paragraph" w:styleId="Heading4">
    <w:name w:val="heading 4"/>
    <w:basedOn w:val="Normal"/>
    <w:next w:val="Normal"/>
    <w:link w:val="Heading4Char"/>
    <w:uiPriority w:val="9"/>
    <w:unhideWhenUsed/>
    <w:qFormat/>
    <w:rsid w:val="000D69B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D69BD"/>
    <w:pPr>
      <w:keepNext/>
      <w:keepLines/>
      <w:spacing w:before="40" w:after="0"/>
      <w:outlineLvl w:val="4"/>
    </w:pPr>
    <w:rPr>
      <w:rFonts w:asciiTheme="majorHAnsi" w:eastAsiaTheme="majorEastAsia" w:hAnsiTheme="majorHAnsi" w:cstheme="majorBidi"/>
      <w:color w:val="7CCA62" w:themeColor="text2"/>
      <w:sz w:val="22"/>
      <w:szCs w:val="22"/>
    </w:rPr>
  </w:style>
  <w:style w:type="paragraph" w:styleId="Heading6">
    <w:name w:val="heading 6"/>
    <w:basedOn w:val="Normal"/>
    <w:next w:val="Normal"/>
    <w:link w:val="Heading6Char"/>
    <w:uiPriority w:val="9"/>
    <w:unhideWhenUsed/>
    <w:qFormat/>
    <w:rsid w:val="000D69BD"/>
    <w:pPr>
      <w:keepNext/>
      <w:keepLines/>
      <w:spacing w:before="40" w:after="0"/>
      <w:outlineLvl w:val="5"/>
    </w:pPr>
    <w:rPr>
      <w:rFonts w:asciiTheme="majorHAnsi" w:eastAsiaTheme="majorEastAsia" w:hAnsiTheme="majorHAnsi" w:cstheme="majorBidi"/>
      <w:i/>
      <w:iCs/>
      <w:color w:val="7CCA62" w:themeColor="text2"/>
      <w:sz w:val="21"/>
      <w:szCs w:val="21"/>
    </w:rPr>
  </w:style>
  <w:style w:type="paragraph" w:styleId="Heading7">
    <w:name w:val="heading 7"/>
    <w:basedOn w:val="Normal"/>
    <w:next w:val="Normal"/>
    <w:link w:val="Heading7Char"/>
    <w:uiPriority w:val="9"/>
    <w:unhideWhenUsed/>
    <w:qFormat/>
    <w:rsid w:val="000D69BD"/>
    <w:pPr>
      <w:keepNext/>
      <w:keepLines/>
      <w:spacing w:before="40" w:after="0"/>
      <w:outlineLvl w:val="6"/>
    </w:pPr>
    <w:rPr>
      <w:rFonts w:asciiTheme="majorHAnsi" w:eastAsiaTheme="majorEastAsia" w:hAnsiTheme="majorHAnsi" w:cstheme="majorBidi"/>
      <w:i/>
      <w:iCs/>
      <w:color w:val="387026" w:themeColor="accent1" w:themeShade="80"/>
      <w:sz w:val="21"/>
      <w:szCs w:val="21"/>
    </w:rPr>
  </w:style>
  <w:style w:type="paragraph" w:styleId="Heading8">
    <w:name w:val="heading 8"/>
    <w:basedOn w:val="Normal"/>
    <w:next w:val="Normal"/>
    <w:link w:val="Heading8Char"/>
    <w:uiPriority w:val="9"/>
    <w:unhideWhenUsed/>
    <w:qFormat/>
    <w:rsid w:val="000D69BD"/>
    <w:pPr>
      <w:keepNext/>
      <w:keepLines/>
      <w:spacing w:before="40" w:after="0"/>
      <w:outlineLvl w:val="7"/>
    </w:pPr>
    <w:rPr>
      <w:rFonts w:asciiTheme="majorHAnsi" w:eastAsiaTheme="majorEastAsia" w:hAnsiTheme="majorHAnsi" w:cstheme="majorBidi"/>
      <w:b/>
      <w:bCs/>
      <w:color w:val="7CCA62" w:themeColor="text2"/>
    </w:rPr>
  </w:style>
  <w:style w:type="paragraph" w:styleId="Heading9">
    <w:name w:val="heading 9"/>
    <w:basedOn w:val="Normal"/>
    <w:next w:val="Normal"/>
    <w:link w:val="Heading9Char"/>
    <w:uiPriority w:val="9"/>
    <w:unhideWhenUsed/>
    <w:qFormat/>
    <w:rsid w:val="000D69BD"/>
    <w:pPr>
      <w:keepNext/>
      <w:keepLines/>
      <w:spacing w:before="40" w:after="0"/>
      <w:outlineLvl w:val="8"/>
    </w:pPr>
    <w:rPr>
      <w:rFonts w:asciiTheme="majorHAnsi" w:eastAsiaTheme="majorEastAsia" w:hAnsiTheme="majorHAnsi" w:cstheme="majorBidi"/>
      <w:b/>
      <w:bCs/>
      <w:i/>
      <w:iCs/>
      <w:color w:val="7CCA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D69BD"/>
    <w:pPr>
      <w:spacing w:line="240" w:lineRule="auto"/>
    </w:pPr>
    <w:rPr>
      <w:b/>
      <w:bCs/>
      <w:smallCaps/>
      <w:color w:val="595959" w:themeColor="text1" w:themeTint="A6"/>
      <w:spacing w:val="6"/>
    </w:rPr>
  </w:style>
  <w:style w:type="character" w:customStyle="1" w:styleId="Heading1Char">
    <w:name w:val="Heading 1 Char"/>
    <w:basedOn w:val="DefaultParagraphFont"/>
    <w:link w:val="Heading1"/>
    <w:uiPriority w:val="9"/>
    <w:rsid w:val="006720AC"/>
    <w:rPr>
      <w:rFonts w:ascii="Calibri" w:eastAsiaTheme="majorEastAsia" w:hAnsi="Calibri" w:cstheme="majorBidi"/>
      <w:b/>
      <w:color w:val="7CCA62" w:themeColor="accent1"/>
      <w:spacing w:val="-10"/>
      <w:sz w:val="28"/>
      <w:szCs w:val="56"/>
    </w:rPr>
  </w:style>
  <w:style w:type="paragraph" w:styleId="TOCHeading">
    <w:name w:val="TOC Heading"/>
    <w:basedOn w:val="Heading1"/>
    <w:next w:val="Normal"/>
    <w:uiPriority w:val="39"/>
    <w:unhideWhenUsed/>
    <w:qFormat/>
    <w:rsid w:val="000D69BD"/>
    <w:pPr>
      <w:outlineLvl w:val="9"/>
    </w:pPr>
  </w:style>
  <w:style w:type="character" w:customStyle="1" w:styleId="Heading2Char">
    <w:name w:val="Heading 2 Char"/>
    <w:basedOn w:val="DefaultParagraphFont"/>
    <w:link w:val="Heading2"/>
    <w:uiPriority w:val="9"/>
    <w:rsid w:val="006720AC"/>
    <w:rPr>
      <w:rFonts w:ascii="Calibri" w:hAnsi="Calibri"/>
      <w:b/>
      <w:sz w:val="24"/>
      <w:szCs w:val="24"/>
    </w:rPr>
  </w:style>
  <w:style w:type="character" w:customStyle="1" w:styleId="Heading3Char">
    <w:name w:val="Heading 3 Char"/>
    <w:basedOn w:val="DefaultParagraphFont"/>
    <w:link w:val="Heading3"/>
    <w:uiPriority w:val="9"/>
    <w:rsid w:val="00146164"/>
    <w:rPr>
      <w:rFonts w:ascii="Calibri" w:hAnsi="Calibri" w:cs="Calibri"/>
      <w:b/>
      <w:color w:val="000000"/>
      <w:sz w:val="23"/>
      <w:szCs w:val="23"/>
      <w:lang w:val="es-MX"/>
    </w:rPr>
  </w:style>
  <w:style w:type="character" w:customStyle="1" w:styleId="Heading4Char">
    <w:name w:val="Heading 4 Char"/>
    <w:basedOn w:val="DefaultParagraphFont"/>
    <w:link w:val="Heading4"/>
    <w:uiPriority w:val="9"/>
    <w:rsid w:val="000D69B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D69BD"/>
    <w:rPr>
      <w:rFonts w:asciiTheme="majorHAnsi" w:eastAsiaTheme="majorEastAsia" w:hAnsiTheme="majorHAnsi" w:cstheme="majorBidi"/>
      <w:color w:val="7CCA62" w:themeColor="text2"/>
      <w:sz w:val="22"/>
      <w:szCs w:val="22"/>
    </w:rPr>
  </w:style>
  <w:style w:type="character" w:customStyle="1" w:styleId="Heading6Char">
    <w:name w:val="Heading 6 Char"/>
    <w:basedOn w:val="DefaultParagraphFont"/>
    <w:link w:val="Heading6"/>
    <w:uiPriority w:val="9"/>
    <w:rsid w:val="000D69BD"/>
    <w:rPr>
      <w:rFonts w:asciiTheme="majorHAnsi" w:eastAsiaTheme="majorEastAsia" w:hAnsiTheme="majorHAnsi" w:cstheme="majorBidi"/>
      <w:i/>
      <w:iCs/>
      <w:color w:val="7CCA62" w:themeColor="text2"/>
      <w:sz w:val="21"/>
      <w:szCs w:val="21"/>
    </w:rPr>
  </w:style>
  <w:style w:type="character" w:customStyle="1" w:styleId="Heading7Char">
    <w:name w:val="Heading 7 Char"/>
    <w:basedOn w:val="DefaultParagraphFont"/>
    <w:link w:val="Heading7"/>
    <w:uiPriority w:val="9"/>
    <w:rsid w:val="000D69BD"/>
    <w:rPr>
      <w:rFonts w:asciiTheme="majorHAnsi" w:eastAsiaTheme="majorEastAsia" w:hAnsiTheme="majorHAnsi" w:cstheme="majorBidi"/>
      <w:i/>
      <w:iCs/>
      <w:color w:val="387026" w:themeColor="accent1" w:themeShade="80"/>
      <w:sz w:val="21"/>
      <w:szCs w:val="21"/>
    </w:rPr>
  </w:style>
  <w:style w:type="character" w:customStyle="1" w:styleId="Heading8Char">
    <w:name w:val="Heading 8 Char"/>
    <w:basedOn w:val="DefaultParagraphFont"/>
    <w:link w:val="Heading8"/>
    <w:uiPriority w:val="9"/>
    <w:rsid w:val="000D69BD"/>
    <w:rPr>
      <w:rFonts w:asciiTheme="majorHAnsi" w:eastAsiaTheme="majorEastAsia" w:hAnsiTheme="majorHAnsi" w:cstheme="majorBidi"/>
      <w:b/>
      <w:bCs/>
      <w:color w:val="7CCA62" w:themeColor="text2"/>
    </w:rPr>
  </w:style>
  <w:style w:type="character" w:customStyle="1" w:styleId="Heading9Char">
    <w:name w:val="Heading 9 Char"/>
    <w:basedOn w:val="DefaultParagraphFont"/>
    <w:link w:val="Heading9"/>
    <w:uiPriority w:val="9"/>
    <w:rsid w:val="000D69BD"/>
    <w:rPr>
      <w:rFonts w:asciiTheme="majorHAnsi" w:eastAsiaTheme="majorEastAsia" w:hAnsiTheme="majorHAnsi" w:cstheme="majorBidi"/>
      <w:b/>
      <w:bCs/>
      <w:i/>
      <w:iCs/>
      <w:color w:val="7CCA62" w:themeColor="text2"/>
    </w:rPr>
  </w:style>
  <w:style w:type="paragraph" w:styleId="Title">
    <w:name w:val="Title"/>
    <w:basedOn w:val="Normal"/>
    <w:next w:val="Normal"/>
    <w:link w:val="TitleChar"/>
    <w:uiPriority w:val="10"/>
    <w:qFormat/>
    <w:rsid w:val="006720AC"/>
    <w:pPr>
      <w:spacing w:after="0" w:line="240" w:lineRule="auto"/>
      <w:contextualSpacing/>
      <w:jc w:val="center"/>
    </w:pPr>
    <w:rPr>
      <w:rFonts w:asciiTheme="majorHAnsi" w:eastAsiaTheme="majorEastAsia" w:hAnsiTheme="majorHAnsi" w:cstheme="majorBidi"/>
      <w:color w:val="7CCA62" w:themeColor="accent1"/>
      <w:spacing w:val="-10"/>
      <w:sz w:val="56"/>
      <w:szCs w:val="56"/>
    </w:rPr>
  </w:style>
  <w:style w:type="character" w:customStyle="1" w:styleId="TitleChar">
    <w:name w:val="Title Char"/>
    <w:basedOn w:val="DefaultParagraphFont"/>
    <w:link w:val="Title"/>
    <w:uiPriority w:val="10"/>
    <w:rsid w:val="006720AC"/>
    <w:rPr>
      <w:rFonts w:asciiTheme="majorHAnsi" w:eastAsiaTheme="majorEastAsia" w:hAnsiTheme="majorHAnsi" w:cstheme="majorBidi"/>
      <w:color w:val="7CCA62" w:themeColor="accent1"/>
      <w:spacing w:val="-10"/>
      <w:sz w:val="56"/>
      <w:szCs w:val="56"/>
    </w:rPr>
  </w:style>
  <w:style w:type="paragraph" w:styleId="Subtitle">
    <w:name w:val="Subtitle"/>
    <w:basedOn w:val="Normal"/>
    <w:next w:val="Normal"/>
    <w:link w:val="SubtitleChar"/>
    <w:uiPriority w:val="11"/>
    <w:qFormat/>
    <w:rsid w:val="000D69B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69BD"/>
    <w:rPr>
      <w:rFonts w:asciiTheme="majorHAnsi" w:eastAsiaTheme="majorEastAsia" w:hAnsiTheme="majorHAnsi" w:cstheme="majorBidi"/>
      <w:sz w:val="24"/>
      <w:szCs w:val="24"/>
    </w:rPr>
  </w:style>
  <w:style w:type="character" w:styleId="Strong">
    <w:name w:val="Strong"/>
    <w:basedOn w:val="DefaultParagraphFont"/>
    <w:uiPriority w:val="22"/>
    <w:qFormat/>
    <w:rsid w:val="000D69BD"/>
    <w:rPr>
      <w:b/>
      <w:bCs/>
    </w:rPr>
  </w:style>
  <w:style w:type="character" w:styleId="Emphasis">
    <w:name w:val="Emphasis"/>
    <w:basedOn w:val="DefaultParagraphFont"/>
    <w:uiPriority w:val="20"/>
    <w:qFormat/>
    <w:rsid w:val="000D69BD"/>
    <w:rPr>
      <w:i/>
      <w:iCs/>
    </w:rPr>
  </w:style>
  <w:style w:type="paragraph" w:styleId="NoSpacing">
    <w:name w:val="No Spacing"/>
    <w:uiPriority w:val="1"/>
    <w:qFormat/>
    <w:rsid w:val="000D69BD"/>
    <w:pPr>
      <w:spacing w:after="0" w:line="240" w:lineRule="auto"/>
    </w:pPr>
  </w:style>
  <w:style w:type="paragraph" w:styleId="Quote">
    <w:name w:val="Quote"/>
    <w:basedOn w:val="Normal"/>
    <w:next w:val="Normal"/>
    <w:link w:val="QuoteChar"/>
    <w:uiPriority w:val="29"/>
    <w:qFormat/>
    <w:rsid w:val="000D69B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69BD"/>
    <w:rPr>
      <w:i/>
      <w:iCs/>
      <w:color w:val="404040" w:themeColor="text1" w:themeTint="BF"/>
    </w:rPr>
  </w:style>
  <w:style w:type="paragraph" w:styleId="IntenseQuote">
    <w:name w:val="Intense Quote"/>
    <w:basedOn w:val="Normal"/>
    <w:next w:val="Normal"/>
    <w:link w:val="IntenseQuoteChar"/>
    <w:uiPriority w:val="30"/>
    <w:qFormat/>
    <w:rsid w:val="000D69BD"/>
    <w:pPr>
      <w:pBdr>
        <w:left w:val="single" w:sz="18" w:space="12" w:color="7CCA62" w:themeColor="accent1"/>
      </w:pBdr>
      <w:spacing w:before="100" w:beforeAutospacing="1" w:line="300" w:lineRule="auto"/>
      <w:ind w:left="1224" w:right="1224"/>
    </w:pPr>
    <w:rPr>
      <w:rFonts w:asciiTheme="majorHAnsi" w:eastAsiaTheme="majorEastAsia" w:hAnsiTheme="majorHAnsi" w:cstheme="majorBidi"/>
      <w:color w:val="7CCA62" w:themeColor="accent1"/>
      <w:sz w:val="28"/>
      <w:szCs w:val="28"/>
    </w:rPr>
  </w:style>
  <w:style w:type="character" w:customStyle="1" w:styleId="IntenseQuoteChar">
    <w:name w:val="Intense Quote Char"/>
    <w:basedOn w:val="DefaultParagraphFont"/>
    <w:link w:val="IntenseQuote"/>
    <w:uiPriority w:val="30"/>
    <w:rsid w:val="000D69BD"/>
    <w:rPr>
      <w:rFonts w:asciiTheme="majorHAnsi" w:eastAsiaTheme="majorEastAsia" w:hAnsiTheme="majorHAnsi" w:cstheme="majorBidi"/>
      <w:color w:val="7CCA62" w:themeColor="accent1"/>
      <w:sz w:val="28"/>
      <w:szCs w:val="28"/>
    </w:rPr>
  </w:style>
  <w:style w:type="character" w:styleId="SubtleEmphasis">
    <w:name w:val="Subtle Emphasis"/>
    <w:basedOn w:val="DefaultParagraphFont"/>
    <w:uiPriority w:val="19"/>
    <w:qFormat/>
    <w:rsid w:val="000D69BD"/>
    <w:rPr>
      <w:i/>
      <w:iCs/>
      <w:color w:val="404040" w:themeColor="text1" w:themeTint="BF"/>
    </w:rPr>
  </w:style>
  <w:style w:type="character" w:styleId="IntenseEmphasis">
    <w:name w:val="Intense Emphasis"/>
    <w:basedOn w:val="DefaultParagraphFont"/>
    <w:uiPriority w:val="21"/>
    <w:qFormat/>
    <w:rsid w:val="000D69BD"/>
    <w:rPr>
      <w:b/>
      <w:bCs/>
      <w:i/>
      <w:iCs/>
    </w:rPr>
  </w:style>
  <w:style w:type="character" w:styleId="SubtleReference">
    <w:name w:val="Subtle Reference"/>
    <w:basedOn w:val="DefaultParagraphFont"/>
    <w:uiPriority w:val="31"/>
    <w:qFormat/>
    <w:rsid w:val="000D69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69BD"/>
    <w:rPr>
      <w:b/>
      <w:bCs/>
      <w:smallCaps/>
      <w:spacing w:val="5"/>
      <w:u w:val="single"/>
    </w:rPr>
  </w:style>
  <w:style w:type="character" w:styleId="BookTitle">
    <w:name w:val="Book Title"/>
    <w:basedOn w:val="DefaultParagraphFont"/>
    <w:uiPriority w:val="33"/>
    <w:qFormat/>
    <w:rsid w:val="000D69BD"/>
    <w:rPr>
      <w:b/>
      <w:bCs/>
      <w:smallCaps/>
    </w:rPr>
  </w:style>
  <w:style w:type="paragraph" w:customStyle="1" w:styleId="Default">
    <w:name w:val="Default"/>
    <w:rsid w:val="000D69B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D69BD"/>
    <w:pPr>
      <w:ind w:left="720"/>
      <w:contextualSpacing/>
    </w:pPr>
  </w:style>
  <w:style w:type="paragraph" w:styleId="Header">
    <w:name w:val="header"/>
    <w:basedOn w:val="Normal"/>
    <w:link w:val="HeaderChar"/>
    <w:uiPriority w:val="99"/>
    <w:unhideWhenUsed/>
    <w:rsid w:val="00254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D3"/>
  </w:style>
  <w:style w:type="paragraph" w:styleId="Footer">
    <w:name w:val="footer"/>
    <w:basedOn w:val="Normal"/>
    <w:link w:val="FooterChar"/>
    <w:uiPriority w:val="99"/>
    <w:unhideWhenUsed/>
    <w:rsid w:val="00254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D3"/>
  </w:style>
  <w:style w:type="character" w:styleId="Hyperlink">
    <w:name w:val="Hyperlink"/>
    <w:basedOn w:val="DefaultParagraphFont"/>
    <w:uiPriority w:val="99"/>
    <w:unhideWhenUsed/>
    <w:rsid w:val="00C025BD"/>
    <w:rPr>
      <w:color w:val="7CCA62" w:themeColor="hyperlink"/>
      <w:u w:val="single"/>
    </w:rPr>
  </w:style>
  <w:style w:type="character" w:customStyle="1" w:styleId="UnresolvedMention1">
    <w:name w:val="Unresolved Mention1"/>
    <w:basedOn w:val="DefaultParagraphFont"/>
    <w:uiPriority w:val="99"/>
    <w:semiHidden/>
    <w:unhideWhenUsed/>
    <w:rsid w:val="00C025BD"/>
    <w:rPr>
      <w:color w:val="808080"/>
      <w:shd w:val="clear" w:color="auto" w:fill="E6E6E6"/>
    </w:rPr>
  </w:style>
  <w:style w:type="paragraph" w:styleId="TOC1">
    <w:name w:val="toc 1"/>
    <w:basedOn w:val="Normal"/>
    <w:next w:val="Normal"/>
    <w:autoRedefine/>
    <w:uiPriority w:val="39"/>
    <w:unhideWhenUsed/>
    <w:rsid w:val="00450191"/>
    <w:pPr>
      <w:tabs>
        <w:tab w:val="right" w:leader="dot" w:pos="9350"/>
      </w:tabs>
      <w:spacing w:after="100"/>
    </w:pPr>
  </w:style>
  <w:style w:type="paragraph" w:styleId="TOC2">
    <w:name w:val="toc 2"/>
    <w:basedOn w:val="Normal"/>
    <w:next w:val="Normal"/>
    <w:autoRedefine/>
    <w:uiPriority w:val="39"/>
    <w:unhideWhenUsed/>
    <w:rsid w:val="00E76A95"/>
    <w:pPr>
      <w:tabs>
        <w:tab w:val="right" w:leader="dot" w:pos="9350"/>
      </w:tabs>
      <w:spacing w:after="100"/>
      <w:ind w:left="200"/>
    </w:pPr>
  </w:style>
  <w:style w:type="paragraph" w:styleId="TOC3">
    <w:name w:val="toc 3"/>
    <w:basedOn w:val="Normal"/>
    <w:next w:val="Normal"/>
    <w:autoRedefine/>
    <w:uiPriority w:val="39"/>
    <w:unhideWhenUsed/>
    <w:rsid w:val="005F21B5"/>
    <w:pPr>
      <w:spacing w:after="100"/>
      <w:ind w:left="400"/>
    </w:pPr>
  </w:style>
  <w:style w:type="character" w:styleId="CommentReference">
    <w:name w:val="annotation reference"/>
    <w:basedOn w:val="DefaultParagraphFont"/>
    <w:uiPriority w:val="99"/>
    <w:semiHidden/>
    <w:unhideWhenUsed/>
    <w:rsid w:val="007324A0"/>
    <w:rPr>
      <w:sz w:val="16"/>
      <w:szCs w:val="16"/>
    </w:rPr>
  </w:style>
  <w:style w:type="paragraph" w:styleId="CommentText">
    <w:name w:val="annotation text"/>
    <w:basedOn w:val="Normal"/>
    <w:link w:val="CommentTextChar"/>
    <w:uiPriority w:val="99"/>
    <w:semiHidden/>
    <w:unhideWhenUsed/>
    <w:rsid w:val="007324A0"/>
    <w:pPr>
      <w:spacing w:line="240" w:lineRule="auto"/>
    </w:pPr>
  </w:style>
  <w:style w:type="character" w:customStyle="1" w:styleId="CommentTextChar">
    <w:name w:val="Comment Text Char"/>
    <w:basedOn w:val="DefaultParagraphFont"/>
    <w:link w:val="CommentText"/>
    <w:uiPriority w:val="99"/>
    <w:semiHidden/>
    <w:rsid w:val="007324A0"/>
  </w:style>
  <w:style w:type="paragraph" w:styleId="CommentSubject">
    <w:name w:val="annotation subject"/>
    <w:basedOn w:val="CommentText"/>
    <w:next w:val="CommentText"/>
    <w:link w:val="CommentSubjectChar"/>
    <w:uiPriority w:val="99"/>
    <w:semiHidden/>
    <w:unhideWhenUsed/>
    <w:rsid w:val="007324A0"/>
    <w:rPr>
      <w:b/>
      <w:bCs/>
    </w:rPr>
  </w:style>
  <w:style w:type="character" w:customStyle="1" w:styleId="CommentSubjectChar">
    <w:name w:val="Comment Subject Char"/>
    <w:basedOn w:val="CommentTextChar"/>
    <w:link w:val="CommentSubject"/>
    <w:uiPriority w:val="99"/>
    <w:semiHidden/>
    <w:rsid w:val="007324A0"/>
    <w:rPr>
      <w:b/>
      <w:bCs/>
    </w:rPr>
  </w:style>
  <w:style w:type="paragraph" w:styleId="Revision">
    <w:name w:val="Revision"/>
    <w:hidden/>
    <w:uiPriority w:val="99"/>
    <w:semiHidden/>
    <w:rsid w:val="007324A0"/>
    <w:pPr>
      <w:spacing w:after="0" w:line="240" w:lineRule="auto"/>
    </w:pPr>
  </w:style>
  <w:style w:type="paragraph" w:styleId="BalloonText">
    <w:name w:val="Balloon Text"/>
    <w:basedOn w:val="Normal"/>
    <w:link w:val="BalloonTextChar"/>
    <w:uiPriority w:val="99"/>
    <w:semiHidden/>
    <w:unhideWhenUsed/>
    <w:rsid w:val="00732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A0"/>
    <w:rPr>
      <w:rFonts w:ascii="Segoe UI" w:hAnsi="Segoe UI" w:cs="Segoe UI"/>
      <w:sz w:val="18"/>
      <w:szCs w:val="18"/>
    </w:rPr>
  </w:style>
  <w:style w:type="paragraph" w:styleId="HTMLPreformatted">
    <w:name w:val="HTML Preformatted"/>
    <w:basedOn w:val="Normal"/>
    <w:link w:val="HTMLPreformattedChar"/>
    <w:uiPriority w:val="99"/>
    <w:unhideWhenUsed/>
    <w:rsid w:val="000B5D90"/>
    <w:pPr>
      <w:spacing w:after="0" w:line="240" w:lineRule="auto"/>
    </w:pPr>
    <w:rPr>
      <w:rFonts w:ascii="Consolas" w:eastAsia="Times New Roman" w:hAnsi="Consolas" w:cs="Times New Roman"/>
      <w:lang w:val="en-US"/>
    </w:rPr>
  </w:style>
  <w:style w:type="character" w:customStyle="1" w:styleId="HTMLPreformattedChar">
    <w:name w:val="HTML Preformatted Char"/>
    <w:basedOn w:val="DefaultParagraphFont"/>
    <w:link w:val="HTMLPreformatted"/>
    <w:uiPriority w:val="99"/>
    <w:rsid w:val="000B5D90"/>
    <w:rPr>
      <w:rFonts w:ascii="Consolas" w:eastAsia="Times New Roman" w:hAnsi="Consolas" w:cs="Times New Roman"/>
    </w:rPr>
  </w:style>
  <w:style w:type="character" w:customStyle="1" w:styleId="shorttext">
    <w:name w:val="short_text"/>
    <w:basedOn w:val="DefaultParagraphFont"/>
    <w:rsid w:val="001F1C6D"/>
  </w:style>
  <w:style w:type="paragraph" w:styleId="ListBullet2">
    <w:name w:val="List Bullet 2"/>
    <w:basedOn w:val="BodyText"/>
    <w:uiPriority w:val="99"/>
    <w:unhideWhenUsed/>
    <w:rsid w:val="00922B23"/>
    <w:pPr>
      <w:widowControl w:val="0"/>
      <w:numPr>
        <w:ilvl w:val="1"/>
        <w:numId w:val="30"/>
      </w:numPr>
      <w:tabs>
        <w:tab w:val="num" w:pos="360"/>
      </w:tabs>
      <w:autoSpaceDE w:val="0"/>
      <w:autoSpaceDN w:val="0"/>
      <w:spacing w:before="120" w:line="320" w:lineRule="exact"/>
      <w:ind w:left="0" w:firstLine="0"/>
      <w:contextualSpacing/>
    </w:pPr>
    <w:rPr>
      <w:rFonts w:ascii="Arial" w:eastAsia="Times New Roman" w:hAnsi="Arial" w:cs="Arial"/>
      <w:color w:val="000000" w:themeColor="text1"/>
      <w:sz w:val="24"/>
      <w:szCs w:val="24"/>
      <w:lang w:val="en-US"/>
    </w:rPr>
  </w:style>
  <w:style w:type="paragraph" w:styleId="BodyText">
    <w:name w:val="Body Text"/>
    <w:basedOn w:val="Normal"/>
    <w:link w:val="BodyTextChar"/>
    <w:uiPriority w:val="99"/>
    <w:semiHidden/>
    <w:unhideWhenUsed/>
    <w:rsid w:val="00922B23"/>
  </w:style>
  <w:style w:type="character" w:customStyle="1" w:styleId="BodyTextChar">
    <w:name w:val="Body Text Char"/>
    <w:basedOn w:val="DefaultParagraphFont"/>
    <w:link w:val="BodyText"/>
    <w:uiPriority w:val="99"/>
    <w:semiHidden/>
    <w:rsid w:val="00922B23"/>
    <w:rPr>
      <w:lang w:val="es-MX"/>
    </w:rPr>
  </w:style>
  <w:style w:type="paragraph" w:styleId="TOC4">
    <w:name w:val="toc 4"/>
    <w:basedOn w:val="Normal"/>
    <w:next w:val="Normal"/>
    <w:autoRedefine/>
    <w:uiPriority w:val="39"/>
    <w:unhideWhenUsed/>
    <w:rsid w:val="007A5F4C"/>
    <w:pPr>
      <w:spacing w:after="100" w:line="259" w:lineRule="auto"/>
      <w:ind w:left="660"/>
    </w:pPr>
    <w:rPr>
      <w:sz w:val="22"/>
      <w:szCs w:val="22"/>
      <w:lang w:val="es-ES" w:eastAsia="es-ES"/>
    </w:rPr>
  </w:style>
  <w:style w:type="paragraph" w:styleId="TOC5">
    <w:name w:val="toc 5"/>
    <w:basedOn w:val="Normal"/>
    <w:next w:val="Normal"/>
    <w:autoRedefine/>
    <w:uiPriority w:val="39"/>
    <w:unhideWhenUsed/>
    <w:rsid w:val="007A5F4C"/>
    <w:pPr>
      <w:spacing w:after="100" w:line="259" w:lineRule="auto"/>
      <w:ind w:left="880"/>
    </w:pPr>
    <w:rPr>
      <w:sz w:val="22"/>
      <w:szCs w:val="22"/>
      <w:lang w:val="es-ES" w:eastAsia="es-ES"/>
    </w:rPr>
  </w:style>
  <w:style w:type="paragraph" w:styleId="TOC6">
    <w:name w:val="toc 6"/>
    <w:basedOn w:val="Normal"/>
    <w:next w:val="Normal"/>
    <w:autoRedefine/>
    <w:uiPriority w:val="39"/>
    <w:unhideWhenUsed/>
    <w:rsid w:val="007A5F4C"/>
    <w:pPr>
      <w:spacing w:after="100" w:line="259" w:lineRule="auto"/>
      <w:ind w:left="1100"/>
    </w:pPr>
    <w:rPr>
      <w:sz w:val="22"/>
      <w:szCs w:val="22"/>
      <w:lang w:val="es-ES" w:eastAsia="es-ES"/>
    </w:rPr>
  </w:style>
  <w:style w:type="paragraph" w:styleId="TOC7">
    <w:name w:val="toc 7"/>
    <w:basedOn w:val="Normal"/>
    <w:next w:val="Normal"/>
    <w:autoRedefine/>
    <w:uiPriority w:val="39"/>
    <w:unhideWhenUsed/>
    <w:rsid w:val="007A5F4C"/>
    <w:pPr>
      <w:spacing w:after="100" w:line="259" w:lineRule="auto"/>
      <w:ind w:left="1320"/>
    </w:pPr>
    <w:rPr>
      <w:sz w:val="22"/>
      <w:szCs w:val="22"/>
      <w:lang w:val="es-ES" w:eastAsia="es-ES"/>
    </w:rPr>
  </w:style>
  <w:style w:type="paragraph" w:styleId="TOC8">
    <w:name w:val="toc 8"/>
    <w:basedOn w:val="Normal"/>
    <w:next w:val="Normal"/>
    <w:autoRedefine/>
    <w:uiPriority w:val="39"/>
    <w:unhideWhenUsed/>
    <w:rsid w:val="007A5F4C"/>
    <w:pPr>
      <w:spacing w:after="100" w:line="259" w:lineRule="auto"/>
      <w:ind w:left="1540"/>
    </w:pPr>
    <w:rPr>
      <w:sz w:val="22"/>
      <w:szCs w:val="22"/>
      <w:lang w:val="es-ES" w:eastAsia="es-ES"/>
    </w:rPr>
  </w:style>
  <w:style w:type="paragraph" w:styleId="TOC9">
    <w:name w:val="toc 9"/>
    <w:basedOn w:val="Normal"/>
    <w:next w:val="Normal"/>
    <w:autoRedefine/>
    <w:uiPriority w:val="39"/>
    <w:unhideWhenUsed/>
    <w:rsid w:val="007A5F4C"/>
    <w:pPr>
      <w:spacing w:after="100" w:line="259" w:lineRule="auto"/>
      <w:ind w:left="1760"/>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8045">
      <w:bodyDiv w:val="1"/>
      <w:marLeft w:val="0"/>
      <w:marRight w:val="0"/>
      <w:marTop w:val="0"/>
      <w:marBottom w:val="0"/>
      <w:divBdr>
        <w:top w:val="none" w:sz="0" w:space="0" w:color="auto"/>
        <w:left w:val="none" w:sz="0" w:space="0" w:color="auto"/>
        <w:bottom w:val="none" w:sz="0" w:space="0" w:color="auto"/>
        <w:right w:val="none" w:sz="0" w:space="0" w:color="auto"/>
      </w:divBdr>
    </w:div>
    <w:div w:id="664476722">
      <w:bodyDiv w:val="1"/>
      <w:marLeft w:val="0"/>
      <w:marRight w:val="0"/>
      <w:marTop w:val="0"/>
      <w:marBottom w:val="0"/>
      <w:divBdr>
        <w:top w:val="none" w:sz="0" w:space="0" w:color="auto"/>
        <w:left w:val="none" w:sz="0" w:space="0" w:color="auto"/>
        <w:bottom w:val="none" w:sz="0" w:space="0" w:color="auto"/>
        <w:right w:val="none" w:sz="0" w:space="0" w:color="auto"/>
      </w:divBdr>
    </w:div>
    <w:div w:id="875892885">
      <w:bodyDiv w:val="1"/>
      <w:marLeft w:val="0"/>
      <w:marRight w:val="0"/>
      <w:marTop w:val="0"/>
      <w:marBottom w:val="0"/>
      <w:divBdr>
        <w:top w:val="none" w:sz="0" w:space="0" w:color="auto"/>
        <w:left w:val="none" w:sz="0" w:space="0" w:color="auto"/>
        <w:bottom w:val="none" w:sz="0" w:space="0" w:color="auto"/>
        <w:right w:val="none" w:sz="0" w:space="0" w:color="auto"/>
      </w:divBdr>
    </w:div>
    <w:div w:id="9193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rportal.hhs.gov/ocr/smartscreen/main.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RSPatientsRights@KernBHRS.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ernbh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nbhrs.org" TargetMode="External"/><Relationship Id="rId5" Type="http://schemas.openxmlformats.org/officeDocument/2006/relationships/webSettings" Target="webSettings.xml"/><Relationship Id="rId15" Type="http://schemas.openxmlformats.org/officeDocument/2006/relationships/hyperlink" Target="http://www.dhcs.ca.gov/services/medi-cal/pages/MediCalApplications.asp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hs.gov/ocr/complaints/index.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rgbClr val="7CCA62"/>
      </a:lt1>
      <a:dk2>
        <a:srgbClr val="7CCA62"/>
      </a:dk2>
      <a:lt2>
        <a:srgbClr val="7CCA62"/>
      </a:lt2>
      <a:accent1>
        <a:srgbClr val="7CCA62"/>
      </a:accent1>
      <a:accent2>
        <a:srgbClr val="7CCA62"/>
      </a:accent2>
      <a:accent3>
        <a:srgbClr val="7CCA62"/>
      </a:accent3>
      <a:accent4>
        <a:srgbClr val="7CCA62"/>
      </a:accent4>
      <a:accent5>
        <a:srgbClr val="7CCA62"/>
      </a:accent5>
      <a:accent6>
        <a:srgbClr val="7CCA62"/>
      </a:accent6>
      <a:hlink>
        <a:srgbClr val="7CCA62"/>
      </a:hlink>
      <a:folHlink>
        <a:srgbClr val="7CCA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0311-0B7A-49AB-9551-9D758ED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13220</Words>
  <Characters>75355</Characters>
  <Application>Microsoft Office Word</Application>
  <DocSecurity>0</DocSecurity>
  <Lines>627</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Diaz</dc:creator>
  <cp:keywords/>
  <dc:description/>
  <cp:lastModifiedBy>Cynthia Strange</cp:lastModifiedBy>
  <cp:revision>4</cp:revision>
  <cp:lastPrinted>2018-06-01T23:21:00Z</cp:lastPrinted>
  <dcterms:created xsi:type="dcterms:W3CDTF">2019-01-03T16:37:00Z</dcterms:created>
  <dcterms:modified xsi:type="dcterms:W3CDTF">2019-02-15T18:27:00Z</dcterms:modified>
</cp:coreProperties>
</file>